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rtl w:val="0"/>
        </w:rPr>
        <w:t xml:space="preserve">          Project Design Phase-II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                              Technology Stack (Architecture &amp;amp; 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October2022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PNT2022TMID22468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Plasma Donor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&amp;amp; Technologies: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845"/>
        <w:gridCol w:w="3990"/>
        <w:gridCol w:w="3285"/>
        <w:tblGridChange w:id="0">
          <w:tblGrid>
            <w:gridCol w:w="870"/>
            <w:gridCol w:w="1845"/>
            <w:gridCol w:w="3990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before="2" w:line="240" w:lineRule="auto"/>
              <w:ind w:left="10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before="2" w:line="240" w:lineRule="auto"/>
              <w:ind w:left="1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before="2" w:line="240" w:lineRule="auto"/>
              <w:ind w:left="1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before="2" w:line="240" w:lineRule="auto"/>
              <w:ind w:left="1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108" w:right="76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The application interacts with the user using chatbot.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08" w:right="275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HTML, CSS, IBM Watson Assistant, JavaScript / Angular Js / React Js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Framework used for designing the application.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Python - flask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08" w:right="120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Communication between users and the application via mails.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SendGrid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08" w:right="42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Storing the details of the users both donors and patients.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IBM DB2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 Logic-4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08" w:right="500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Docker is an open source platform for building, deploying, and managing containerized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51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applications.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Docker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MySQL, NoSQL,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08" w:right="450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before="2" w:line="240" w:lineRule="auto"/>
              <w:ind w:left="391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2"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2" w:line="240" w:lineRule="auto"/>
              <w:ind w:left="108" w:right="329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They make it easier for your developers to store, manage and deploy container images.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before="2" w:line="240" w:lineRule="auto"/>
              <w:ind w:left="108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Container Registry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56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985"/>
        <w:gridCol w:w="3420"/>
        <w:gridCol w:w="2535"/>
        <w:tblGridChange w:id="0">
          <w:tblGrid>
            <w:gridCol w:w="945"/>
            <w:gridCol w:w="2985"/>
            <w:gridCol w:w="3420"/>
            <w:gridCol w:w="2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before="2" w:line="240" w:lineRule="auto"/>
              <w:ind w:right="197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before="2" w:line="240" w:lineRule="auto"/>
              <w:ind w:left="107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2" w:line="240" w:lineRule="auto"/>
              <w:ind w:left="104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2" w:line="240" w:lineRule="auto"/>
              <w:ind w:left="106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04" w:right="173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Python – flask is an open-source framework used to develop the application.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10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Python -flask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spacing w:before="2"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before="2"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before="2" w:line="240" w:lineRule="auto"/>
              <w:ind w:left="104" w:right="503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Container registry and Kubernetes Cluster are used for encryption of data.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before="2" w:line="240" w:lineRule="auto"/>
              <w:ind w:left="106" w:right="575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Container registry and Kubernetes Cluster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104" w:right="13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Kubernetes Cluster allow containers to run across multiple machines and environments.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10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Kubernetes Cluster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04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Kubernetes Cluster provides all time availability.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10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Kubernetes Cluster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232"/>
              <w:jc w:val="right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107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104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Docker improves the application performance.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06" w:firstLine="0"/>
              <w:rPr>
                <w:rFonts w:ascii="Arial MT" w:cs="Arial MT" w:eastAsia="Arial MT" w:hAnsi="Arial MT"/>
                <w:sz w:val="16"/>
                <w:szCs w:val="16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16"/>
                <w:szCs w:val="16"/>
                <w:rtl w:val="0"/>
              </w:rPr>
              <w:t xml:space="preserve">Docker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before="94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