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1A9A3" w14:textId="77777777" w:rsidR="003F2815" w:rsidRPr="00E77005" w:rsidRDefault="003F2815" w:rsidP="003F28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005">
        <w:rPr>
          <w:rFonts w:ascii="Times New Roman" w:hAnsi="Times New Roman" w:cs="Times New Roman"/>
          <w:b/>
          <w:sz w:val="28"/>
          <w:szCs w:val="28"/>
        </w:rPr>
        <w:t>PROJECT DESIGN PHASE-I</w:t>
      </w:r>
      <w:bookmarkStart w:id="0" w:name="_GoBack"/>
      <w:bookmarkEnd w:id="0"/>
    </w:p>
    <w:p w14:paraId="3F34647D" w14:textId="187E1636" w:rsidR="003F2815" w:rsidRPr="00E77005" w:rsidRDefault="003F2815" w:rsidP="003F28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005">
        <w:rPr>
          <w:rFonts w:ascii="Times New Roman" w:hAnsi="Times New Roman" w:cs="Times New Roman"/>
          <w:b/>
          <w:sz w:val="28"/>
          <w:szCs w:val="28"/>
        </w:rPr>
        <w:t>PROPOSED SOLUTION T</w:t>
      </w:r>
      <w:r w:rsidRPr="00E77005">
        <w:rPr>
          <w:rFonts w:ascii="Times New Roman" w:hAnsi="Times New Roman" w:cs="Times New Roman"/>
          <w:b/>
          <w:sz w:val="28"/>
          <w:szCs w:val="28"/>
        </w:rPr>
        <w:t>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2815" w:rsidRPr="00E77005" w14:paraId="2A966EFF" w14:textId="77777777" w:rsidTr="003F2815">
        <w:tc>
          <w:tcPr>
            <w:tcW w:w="4508" w:type="dxa"/>
          </w:tcPr>
          <w:p w14:paraId="24144772" w14:textId="31889930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905B250" w14:textId="4F4E1E60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7700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</w:tr>
      <w:tr w:rsidR="003F2815" w:rsidRPr="00E77005" w14:paraId="3DF857A7" w14:textId="77777777" w:rsidTr="003F2815">
        <w:tc>
          <w:tcPr>
            <w:tcW w:w="4508" w:type="dxa"/>
          </w:tcPr>
          <w:p w14:paraId="682CEE7F" w14:textId="06B2D93A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1EC67161" w14:textId="616590BA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PNT2022TMID22465</w:t>
            </w:r>
          </w:p>
        </w:tc>
      </w:tr>
      <w:tr w:rsidR="003F2815" w:rsidRPr="00E77005" w14:paraId="40E4E9F7" w14:textId="77777777" w:rsidTr="003F2815">
        <w:tc>
          <w:tcPr>
            <w:tcW w:w="4508" w:type="dxa"/>
          </w:tcPr>
          <w:p w14:paraId="7B476B18" w14:textId="5450B1D1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0F53F7A3" w14:textId="77777777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Project - DEEP LEARNING FUNDUS IMAGE</w:t>
            </w:r>
          </w:p>
          <w:p w14:paraId="234FE0DD" w14:textId="77777777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ANALYSIS FOR EARLY DETECTION OF</w:t>
            </w:r>
          </w:p>
          <w:p w14:paraId="7DE47838" w14:textId="4A723E0C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DIABETIC RETINOPATHY</w:t>
            </w:r>
          </w:p>
        </w:tc>
      </w:tr>
      <w:tr w:rsidR="003F2815" w:rsidRPr="00E77005" w14:paraId="73B041F0" w14:textId="77777777" w:rsidTr="003F2815">
        <w:tc>
          <w:tcPr>
            <w:tcW w:w="4508" w:type="dxa"/>
          </w:tcPr>
          <w:p w14:paraId="28F078AE" w14:textId="45E4EDAA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C527DC9" w14:textId="51026DC5" w:rsidR="003F2815" w:rsidRPr="00E77005" w:rsidRDefault="003F2815" w:rsidP="003F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8ABAB9F" w14:textId="0A16458B" w:rsidR="003F2815" w:rsidRPr="00E77005" w:rsidRDefault="003F2815" w:rsidP="003F2815">
      <w:pPr>
        <w:rPr>
          <w:rFonts w:ascii="Times New Roman" w:hAnsi="Times New Roman" w:cs="Times New Roman"/>
          <w:sz w:val="24"/>
          <w:szCs w:val="24"/>
        </w:rPr>
      </w:pPr>
    </w:p>
    <w:p w14:paraId="7D5FF6B5" w14:textId="77777777" w:rsidR="003F2815" w:rsidRPr="00E77005" w:rsidRDefault="003F2815" w:rsidP="003F2815">
      <w:pPr>
        <w:rPr>
          <w:rFonts w:ascii="Times New Roman" w:hAnsi="Times New Roman" w:cs="Times New Roman"/>
          <w:b/>
          <w:sz w:val="24"/>
          <w:szCs w:val="24"/>
        </w:rPr>
      </w:pPr>
      <w:r w:rsidRPr="00E77005">
        <w:rPr>
          <w:rFonts w:ascii="Times New Roman" w:hAnsi="Times New Roman" w:cs="Times New Roman"/>
          <w:b/>
          <w:sz w:val="24"/>
          <w:szCs w:val="24"/>
        </w:rPr>
        <w:t>PROPOSED SOLUTION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2815" w:rsidRPr="00E77005" w14:paraId="147A2FD1" w14:textId="77777777" w:rsidTr="003F2815">
        <w:tc>
          <w:tcPr>
            <w:tcW w:w="4508" w:type="dxa"/>
          </w:tcPr>
          <w:p w14:paraId="084A3E77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Problem Statement (Problem to be</w:t>
            </w:r>
          </w:p>
          <w:p w14:paraId="532620C5" w14:textId="234B1F6B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solved)</w:t>
            </w:r>
          </w:p>
        </w:tc>
        <w:tc>
          <w:tcPr>
            <w:tcW w:w="4508" w:type="dxa"/>
          </w:tcPr>
          <w:p w14:paraId="4E89DC55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Diabetic retinopathy is one of the most</w:t>
            </w:r>
          </w:p>
          <w:p w14:paraId="19D698FA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threatening complications of diabetes that</w:t>
            </w:r>
          </w:p>
          <w:p w14:paraId="58B76392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leads to permanent blindness if left</w:t>
            </w:r>
          </w:p>
          <w:p w14:paraId="0E73AD1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untreated. One of the essential challenges is</w:t>
            </w:r>
          </w:p>
          <w:p w14:paraId="06C3DEB1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early detection, which is very important for</w:t>
            </w:r>
          </w:p>
          <w:p w14:paraId="2342DA89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treatment success. Unfortunately, the exact</w:t>
            </w:r>
          </w:p>
          <w:p w14:paraId="56C67004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identification of the diabetic retinopathy</w:t>
            </w:r>
          </w:p>
          <w:p w14:paraId="15C436C7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stage is notoriously tricky and requires</w:t>
            </w:r>
          </w:p>
          <w:p w14:paraId="2376244C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expert human interpretation of fundus</w:t>
            </w:r>
          </w:p>
          <w:p w14:paraId="065B2D5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images. Simplification of the detection step</w:t>
            </w:r>
          </w:p>
          <w:p w14:paraId="72E6F8C8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is crucial and can help millions of people.</w:t>
            </w:r>
          </w:p>
          <w:p w14:paraId="21E307DF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Convolutional neural networks (CNN) have</w:t>
            </w:r>
          </w:p>
          <w:p w14:paraId="1DB1A931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been successfully applied in many adjacent</w:t>
            </w:r>
          </w:p>
          <w:p w14:paraId="43B47299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subjects, and for diagnosis of diabetic</w:t>
            </w:r>
          </w:p>
          <w:p w14:paraId="7C9D4174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retinopathy itself. However, the high cost of</w:t>
            </w:r>
          </w:p>
          <w:p w14:paraId="37E4F23B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 xml:space="preserve">big </w:t>
            </w:r>
            <w:proofErr w:type="spellStart"/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labeled</w:t>
            </w:r>
            <w:proofErr w:type="spellEnd"/>
            <w:r w:rsidRPr="00E77005">
              <w:rPr>
                <w:rFonts w:ascii="Times New Roman" w:hAnsi="Times New Roman" w:cs="Times New Roman"/>
                <w:sz w:val="24"/>
                <w:szCs w:val="24"/>
              </w:rPr>
              <w:t xml:space="preserve"> datasets, as well as</w:t>
            </w:r>
          </w:p>
          <w:p w14:paraId="652D9B45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inconsistency between different doctors,</w:t>
            </w:r>
          </w:p>
          <w:p w14:paraId="21AA9E1B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impede the performance of these methods.</w:t>
            </w:r>
          </w:p>
          <w:p w14:paraId="298024D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In this paper, we propose an automatic</w:t>
            </w:r>
          </w:p>
          <w:p w14:paraId="3411F3F8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deep-learning-based method for stage</w:t>
            </w:r>
          </w:p>
          <w:p w14:paraId="2FC93CD9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detection of diabetic retinopathy by single</w:t>
            </w:r>
          </w:p>
          <w:p w14:paraId="56301CCF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photography of the human fundus.</w:t>
            </w:r>
          </w:p>
          <w:p w14:paraId="0ECE121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Additionally, we propose the multistage</w:t>
            </w:r>
          </w:p>
          <w:p w14:paraId="12988427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approach to transfer learning, which makes</w:t>
            </w:r>
          </w:p>
          <w:p w14:paraId="00127B74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use of similar datasets with different</w:t>
            </w:r>
          </w:p>
          <w:p w14:paraId="6016B5DB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labeling</w:t>
            </w:r>
            <w:proofErr w:type="spellEnd"/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. The presented method can be used</w:t>
            </w:r>
          </w:p>
          <w:p w14:paraId="624B6C8C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as a screening method for early detection of</w:t>
            </w:r>
          </w:p>
          <w:p w14:paraId="78C40ED6" w14:textId="0290241C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diabetic retinopathy with sensitivity.</w:t>
            </w:r>
          </w:p>
        </w:tc>
      </w:tr>
      <w:tr w:rsidR="003F2815" w:rsidRPr="00E77005" w14:paraId="4A87F89E" w14:textId="77777777" w:rsidTr="003F2815">
        <w:tc>
          <w:tcPr>
            <w:tcW w:w="4508" w:type="dxa"/>
          </w:tcPr>
          <w:p w14:paraId="2E891302" w14:textId="24CACA5B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14:paraId="370D559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Our aim is to identify retinopathy using five</w:t>
            </w:r>
          </w:p>
          <w:p w14:paraId="15992513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different diabetic retinopathy. Moreover, we</w:t>
            </w:r>
          </w:p>
          <w:p w14:paraId="2F300B9E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present what pre-processing and</w:t>
            </w:r>
          </w:p>
          <w:p w14:paraId="613A6B5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regularization steps to the images needs to</w:t>
            </w:r>
          </w:p>
          <w:p w14:paraId="1934B243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be done for the good functionality of the</w:t>
            </w:r>
          </w:p>
          <w:p w14:paraId="15A77D0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deep learning system and investigate</w:t>
            </w:r>
          </w:p>
          <w:p w14:paraId="557409FF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systematically how the size with much</w:t>
            </w:r>
          </w:p>
          <w:p w14:paraId="5FB06C07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smaller number of images used in training</w:t>
            </w:r>
          </w:p>
          <w:p w14:paraId="5BAB0266" w14:textId="0E2D3412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affects its performance.</w:t>
            </w:r>
          </w:p>
        </w:tc>
      </w:tr>
      <w:tr w:rsidR="003F2815" w:rsidRPr="00E77005" w14:paraId="00725F1A" w14:textId="77777777" w:rsidTr="003F2815">
        <w:tc>
          <w:tcPr>
            <w:tcW w:w="4508" w:type="dxa"/>
          </w:tcPr>
          <w:p w14:paraId="5D599F03" w14:textId="3136EA5E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Novelty / Uniqueness</w:t>
            </w:r>
          </w:p>
        </w:tc>
        <w:tc>
          <w:tcPr>
            <w:tcW w:w="4508" w:type="dxa"/>
          </w:tcPr>
          <w:p w14:paraId="3F7B4F4A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We will be using transfer learning. This has</w:t>
            </w:r>
          </w:p>
          <w:p w14:paraId="789D9B8D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become one of the most common techniques</w:t>
            </w:r>
          </w:p>
          <w:p w14:paraId="51656FFA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that has achieved better performance in</w:t>
            </w:r>
          </w:p>
          <w:p w14:paraId="3B85981F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many areas, especially in medical image</w:t>
            </w:r>
          </w:p>
          <w:p w14:paraId="0F29AFFC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analysis and classification. We used</w:t>
            </w:r>
          </w:p>
          <w:p w14:paraId="4D511E67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Transfer Learning techniques like Inception</w:t>
            </w:r>
          </w:p>
          <w:p w14:paraId="3C0836AD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proofErr w:type="gramStart"/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3,Resnet</w:t>
            </w:r>
            <w:proofErr w:type="gramEnd"/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50,Xception V3 that are more</w:t>
            </w:r>
          </w:p>
          <w:p w14:paraId="22265BD9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widely used as a transfer learning method in</w:t>
            </w:r>
          </w:p>
          <w:p w14:paraId="349E54DF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medical image analysis and they are highly</w:t>
            </w:r>
          </w:p>
          <w:p w14:paraId="52361938" w14:textId="392ABBF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effective.</w:t>
            </w:r>
          </w:p>
        </w:tc>
      </w:tr>
      <w:tr w:rsidR="003F2815" w:rsidRPr="00E77005" w14:paraId="79886F38" w14:textId="77777777" w:rsidTr="003F2815">
        <w:tc>
          <w:tcPr>
            <w:tcW w:w="4508" w:type="dxa"/>
          </w:tcPr>
          <w:p w14:paraId="3EB70F2F" w14:textId="2D7E1913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14:paraId="67C38345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Using this system, we can easily detect the</w:t>
            </w:r>
          </w:p>
          <w:p w14:paraId="528FDBD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stages early, the doctors can able to treat the</w:t>
            </w:r>
          </w:p>
          <w:p w14:paraId="73F17E8D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patient effectively and also reduce the</w:t>
            </w:r>
          </w:p>
          <w:p w14:paraId="1290D0F3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complications. Therefore, this review</w:t>
            </w:r>
          </w:p>
          <w:p w14:paraId="58ACB924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identifies the need for improved outcome</w:t>
            </w:r>
          </w:p>
          <w:p w14:paraId="75478320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measures to provide valid, meaningful</w:t>
            </w:r>
          </w:p>
          <w:p w14:paraId="537E55CA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measurement of the social and emotional</w:t>
            </w:r>
          </w:p>
          <w:p w14:paraId="30AE0744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impact of diabetic retinopathy and discusses</w:t>
            </w:r>
          </w:p>
          <w:p w14:paraId="1F599039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potential directions for future research such</w:t>
            </w:r>
          </w:p>
          <w:p w14:paraId="49FEB05A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as item banking and computer adaptive</w:t>
            </w:r>
          </w:p>
          <w:p w14:paraId="0FCE5465" w14:textId="4AC037C6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testing.</w:t>
            </w:r>
          </w:p>
        </w:tc>
      </w:tr>
      <w:tr w:rsidR="003F2815" w:rsidRPr="00E77005" w14:paraId="30807F4B" w14:textId="77777777" w:rsidTr="003F2815">
        <w:tc>
          <w:tcPr>
            <w:tcW w:w="4508" w:type="dxa"/>
          </w:tcPr>
          <w:p w14:paraId="021FB0F5" w14:textId="5252EBCE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</w:tcPr>
          <w:p w14:paraId="53ED2A6C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This system would be used by both the</w:t>
            </w:r>
          </w:p>
          <w:p w14:paraId="4C814F45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doctors as well as the patients. It would</w:t>
            </w:r>
          </w:p>
          <w:p w14:paraId="17CAE25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reduce the time for the doctors to detect the</w:t>
            </w:r>
          </w:p>
          <w:p w14:paraId="5D59AFAB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stages. Demand for diabetic retinopathy is</w:t>
            </w:r>
          </w:p>
          <w:p w14:paraId="54B51653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increasing with the complication related eye</w:t>
            </w:r>
          </w:p>
          <w:p w14:paraId="42265AE0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which is likely to treat with various eye</w:t>
            </w:r>
          </w:p>
          <w:p w14:paraId="54790C5B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injections and laser treatment for the disease</w:t>
            </w:r>
          </w:p>
          <w:p w14:paraId="42DBD5C0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are anticipated to increase the diabetic</w:t>
            </w:r>
          </w:p>
          <w:p w14:paraId="06A406A9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retinopathy market share in the forecast</w:t>
            </w:r>
          </w:p>
          <w:p w14:paraId="5DA0480D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period from 2022 to 2032</w:t>
            </w:r>
            <w:proofErr w:type="gramStart"/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".The</w:t>
            </w:r>
            <w:proofErr w:type="gramEnd"/>
            <w:r w:rsidRPr="00E77005">
              <w:rPr>
                <w:rFonts w:ascii="Times New Roman" w:hAnsi="Times New Roman" w:cs="Times New Roman"/>
                <w:sz w:val="24"/>
                <w:szCs w:val="24"/>
              </w:rPr>
              <w:t xml:space="preserve"> systems will</w:t>
            </w:r>
          </w:p>
          <w:p w14:paraId="68F8FF93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be valuable in improving both screening of</w:t>
            </w:r>
          </w:p>
          <w:p w14:paraId="337196F9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individuals with diabetes and</w:t>
            </w:r>
          </w:p>
          <w:p w14:paraId="27B9AFDE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communication and discussion among</w:t>
            </w:r>
          </w:p>
          <w:p w14:paraId="14D452FD" w14:textId="199C9039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individuals caring for these patients.</w:t>
            </w:r>
          </w:p>
        </w:tc>
      </w:tr>
      <w:tr w:rsidR="003F2815" w:rsidRPr="00E77005" w14:paraId="4E9685A6" w14:textId="77777777" w:rsidTr="003F2815">
        <w:tc>
          <w:tcPr>
            <w:tcW w:w="4508" w:type="dxa"/>
          </w:tcPr>
          <w:p w14:paraId="4CA02062" w14:textId="7BBC377B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</w:tcPr>
          <w:p w14:paraId="55B12DAC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The system, being dynamically and</w:t>
            </w:r>
          </w:p>
          <w:p w14:paraId="0931FD86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modularly developed, allows for much</w:t>
            </w:r>
          </w:p>
          <w:p w14:paraId="5DD7AF95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modification and large scalable operations.</w:t>
            </w:r>
          </w:p>
          <w:p w14:paraId="3677BFEB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More data when made available can be</w:t>
            </w:r>
          </w:p>
          <w:p w14:paraId="2B0A7D94" w14:textId="77777777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processed and produce efficient results. This</w:t>
            </w:r>
          </w:p>
          <w:p w14:paraId="36073C06" w14:textId="4C805D1F" w:rsidR="003F2815" w:rsidRPr="00E77005" w:rsidRDefault="003F2815" w:rsidP="003F2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05">
              <w:rPr>
                <w:rFonts w:ascii="Times New Roman" w:hAnsi="Times New Roman" w:cs="Times New Roman"/>
                <w:sz w:val="24"/>
                <w:szCs w:val="24"/>
              </w:rPr>
              <w:t>system is easily and efficiently scalable.</w:t>
            </w:r>
          </w:p>
        </w:tc>
      </w:tr>
    </w:tbl>
    <w:p w14:paraId="76BAF543" w14:textId="77777777" w:rsidR="003F2815" w:rsidRPr="00E77005" w:rsidRDefault="003F2815" w:rsidP="003F2815">
      <w:pPr>
        <w:rPr>
          <w:rFonts w:ascii="Times New Roman" w:hAnsi="Times New Roman" w:cs="Times New Roman"/>
          <w:sz w:val="24"/>
          <w:szCs w:val="24"/>
        </w:rPr>
      </w:pPr>
    </w:p>
    <w:sectPr w:rsidR="003F2815" w:rsidRPr="00E7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15"/>
    <w:rsid w:val="003F2815"/>
    <w:rsid w:val="007D328B"/>
    <w:rsid w:val="00E7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F322"/>
  <w15:chartTrackingRefBased/>
  <w15:docId w15:val="{644F7543-2389-4B39-8B7C-8A8714AB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Thiruvalluvan</dc:creator>
  <cp:keywords/>
  <dc:description/>
  <cp:lastModifiedBy>Prathiba Thiruvalluvan</cp:lastModifiedBy>
  <cp:revision>1</cp:revision>
  <dcterms:created xsi:type="dcterms:W3CDTF">2022-10-03T13:02:00Z</dcterms:created>
  <dcterms:modified xsi:type="dcterms:W3CDTF">2022-10-03T13:20:00Z</dcterms:modified>
</cp:coreProperties>
</file>