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BDF22" w14:textId="77777777" w:rsidR="008B7210" w:rsidRDefault="008B7210">
      <w:pPr>
        <w:spacing w:after="125" w:line="259" w:lineRule="auto"/>
        <w:ind w:left="10" w:right="0" w:hanging="10"/>
        <w:jc w:val="left"/>
      </w:pPr>
    </w:p>
    <w:p w14:paraId="67DBC396" w14:textId="77777777" w:rsidR="008B7210" w:rsidRDefault="0081355E">
      <w:pPr>
        <w:spacing w:after="174" w:line="222" w:lineRule="auto"/>
        <w:ind w:left="0" w:right="0" w:firstLine="15"/>
        <w:jc w:val="left"/>
        <w:rPr>
          <w:b/>
          <w:sz w:val="36"/>
        </w:rPr>
      </w:pPr>
      <w:r>
        <w:rPr>
          <w:b/>
          <w:sz w:val="36"/>
        </w:rPr>
        <w:t>Classification of Arrhythmia by Using Deep Learning with 2-D ECG Spectral Image Representation</w:t>
      </w:r>
    </w:p>
    <w:p w14:paraId="74EB4015" w14:textId="77777777" w:rsidR="0081355E" w:rsidRDefault="0081355E" w:rsidP="0081355E">
      <w:pPr>
        <w:spacing w:after="174" w:line="222" w:lineRule="auto"/>
        <w:ind w:left="0" w:right="0" w:firstLine="15"/>
        <w:jc w:val="right"/>
      </w:pPr>
      <w:r>
        <w:rPr>
          <w:b/>
          <w:sz w:val="36"/>
        </w:rPr>
        <w:tab/>
      </w:r>
      <w:r>
        <w:rPr>
          <w:b/>
          <w:sz w:val="36"/>
        </w:rPr>
        <w:tab/>
      </w:r>
      <w:r>
        <w:rPr>
          <w:b/>
          <w:sz w:val="36"/>
        </w:rPr>
        <w:tab/>
        <w:t>PNT2022TMID09796</w:t>
      </w:r>
    </w:p>
    <w:p w14:paraId="000669BB" w14:textId="77777777" w:rsidR="008B7210" w:rsidRDefault="0081355E">
      <w:pPr>
        <w:spacing w:after="258"/>
        <w:ind w:right="12" w:firstLine="1"/>
      </w:pPr>
      <w:r>
        <w:rPr>
          <w:b/>
        </w:rPr>
        <w:t xml:space="preserve">Abstract: </w:t>
      </w:r>
      <w:r>
        <w:t>The electrocardiogram (ECG) is one of the most extensively employed signals used in the diagnosis and prediction of cardiovascular diseases (CVD</w:t>
      </w:r>
      <w:r>
        <w:t>s). The ECG signals can capture the heart’s rhythmic irregularities, commonly known as arrhythmias. A careful study of ECG signals is crucial for precise diagnoses of patients’ acute and chronic heart conditions. In this study, we propose a two-dimensional</w:t>
      </w:r>
      <w:r>
        <w:t xml:space="preserve"> (2-D) convolutional neural network (CNN) model for the classification of ECG signals into eight classes; namely, normal beat, premature ventricular contraction beat, paced beat, right bundle branch block beat, left bundle branch block beat, atrial prematu</w:t>
      </w:r>
      <w:r>
        <w:t>re contraction beat, ventricular flutter wave beat, and ventricular escape beat. The one-dimensional ECG time series signals are transformed into 2-D spectrograms through short-time Fourier transform. The 2-D CNN model consisting of four convolutional laye</w:t>
      </w:r>
      <w:r>
        <w:t>rs and four pooling layers is designed for extracting robust features from the input spectrograms. Our proposed methodology is evaluated on a publicly available MIT-BIH arrhythmia dataset. We achieved a state-of-the-art average classification accuracy of 9</w:t>
      </w:r>
      <w:r>
        <w:t>9.11%, which is better than those of recently reported results in classifying similar types of arrhythmias. The performance is significant in other indices as well, including sensitivity and specificity, which indicates the success of the proposed method.</w:t>
      </w:r>
    </w:p>
    <w:p w14:paraId="1112E767" w14:textId="77777777" w:rsidR="008B7210" w:rsidRDefault="0081355E">
      <w:pPr>
        <w:ind w:left="128" w:right="12" w:firstLine="0"/>
      </w:pPr>
      <w:r>
        <w:rPr>
          <w:b/>
        </w:rPr>
        <w:t xml:space="preserve">Keywords: </w:t>
      </w:r>
      <w:r>
        <w:t>ECG signal; classification; arrhythmia; convolution neural network; deep learning.</w:t>
      </w:r>
    </w:p>
    <w:p w14:paraId="1D44244D" w14:textId="77777777" w:rsidR="008B7210" w:rsidRDefault="0081355E">
      <w:pPr>
        <w:spacing w:after="0"/>
        <w:ind w:left="0" w:right="12" w:firstLine="0"/>
      </w:pPr>
      <w:r>
        <w:t xml:space="preserve">atrial flutter, and ventricular fibrillation. These deviations could be classified into various subclasses and represent different types of cardiac arrhythmia. An </w:t>
      </w:r>
      <w:r>
        <w:t>accurate classification of these types could help in diagnosing and treatment of heart disease patients. Arrhythmia could either mean a slow or fast beating of heart, or patterns that are not attributed to a normal heartbeat. An automated detection of such</w:t>
      </w:r>
      <w:r>
        <w:t xml:space="preserve"> patterns is of great significance in clinical practice. There are certain known characteristics of cardiac arrhythmia,</w:t>
      </w:r>
    </w:p>
    <w:p w14:paraId="5A3162D9" w14:textId="77777777" w:rsidR="008B7210" w:rsidRDefault="0081355E">
      <w:pPr>
        <w:spacing w:after="0"/>
        <w:ind w:left="0" w:right="12" w:firstLine="0"/>
      </w:pPr>
      <w:r>
        <w:t>where the detection requires expert clinical knowledge.</w:t>
      </w:r>
    </w:p>
    <w:p w14:paraId="33AA1465" w14:textId="77777777" w:rsidR="008B7210" w:rsidRDefault="0081355E">
      <w:pPr>
        <w:spacing w:after="3"/>
        <w:ind w:left="0" w:right="12"/>
      </w:pPr>
      <w:r>
        <w:t>The electrocardiogram (ECG) recordings are widely used for diagnosing and predic</w:t>
      </w:r>
      <w:r>
        <w:t>ting cardiac arrhythmia for diagnosing heart diseases. Towards this end, clinical experts might need to look at ECG recordings over a longer period of time for detecting cardiac arrhythmia. The ECG is a one-dimensional (1-D) signal representing a time seri</w:t>
      </w:r>
      <w:r>
        <w:t xml:space="preserve">es, which can be </w:t>
      </w:r>
      <w:proofErr w:type="spellStart"/>
      <w:r>
        <w:t>analyzed</w:t>
      </w:r>
      <w:proofErr w:type="spellEnd"/>
      <w:r>
        <w:t xml:space="preserve"> using machine learning techniques for automated detection of certain abnormalities. Recently, deep learning techniques have been developed,</w:t>
      </w:r>
    </w:p>
    <w:p w14:paraId="1EDD404F" w14:textId="77777777" w:rsidR="008B7210" w:rsidRDefault="0081355E">
      <w:pPr>
        <w:ind w:left="2" w:right="12" w:hanging="2"/>
      </w:pPr>
      <w:r>
        <w:t>which provide significant performance in radiological image analysis [</w:t>
      </w:r>
      <w:r>
        <w:rPr>
          <w:color w:val="0875B7"/>
        </w:rPr>
        <w:t>4</w:t>
      </w:r>
      <w:r>
        <w:t>,</w:t>
      </w:r>
      <w:r>
        <w:rPr>
          <w:color w:val="0875B7"/>
        </w:rPr>
        <w:t>5</w:t>
      </w:r>
      <w:r>
        <w:t xml:space="preserve">]. Convolutional </w:t>
      </w:r>
      <w:r>
        <w:t>neural networks (CNNs) have recently been shown to work for multi-dimensional (1-D, 2-D, and in certain cases, 3-D) inputs but were initially developed for problems dealing with images represented as two-dimensional inputs [</w:t>
      </w:r>
      <w:r>
        <w:rPr>
          <w:color w:val="0875B7"/>
        </w:rPr>
        <w:t>6</w:t>
      </w:r>
      <w:r>
        <w:t>]. For time series data, 1-D CN</w:t>
      </w:r>
      <w:r>
        <w:t>Ns are proposed but are less versatile when compared to 2-D CNNs. Hence, representing the time series data in a 2-D format could benefit certain machine learning tasks [</w:t>
      </w:r>
      <w:r>
        <w:rPr>
          <w:color w:val="0875B7"/>
        </w:rPr>
        <w:t>7</w:t>
      </w:r>
      <w:r>
        <w:t>,</w:t>
      </w:r>
      <w:r>
        <w:rPr>
          <w:color w:val="0875B7"/>
        </w:rPr>
        <w:t>8</w:t>
      </w:r>
      <w:r>
        <w:t>]. Hence, for ECG signals, a 2-D transformation has to be applied to make the time series suitable for deep learning methods that require 2-D images as input. The short-time Fourier transform (STFT) can convert a 1-D signal into a 2-D spectrogram and encap</w:t>
      </w:r>
      <w:r>
        <w:t>sulate the time and frequency information within a single matrix. The 2-D spectrogram is similar to hyper-spectral and multi-spectral images (MSI), which have diverse applications in remote sensing and clinical diagnosis, including spectral un-mixing, grou</w:t>
      </w:r>
      <w:r>
        <w:t>nd cover classification and matching, mineral exploration, medical image classification, change detection, synthetic material identification, target detection, activity recognition, and surveillance [</w:t>
      </w:r>
      <w:r>
        <w:rPr>
          <w:color w:val="0875B7"/>
        </w:rPr>
        <w:t>9</w:t>
      </w:r>
      <w:r>
        <w:t>–</w:t>
      </w:r>
      <w:r>
        <w:rPr>
          <w:color w:val="0875B7"/>
        </w:rPr>
        <w:t>15</w:t>
      </w:r>
      <w:r>
        <w:t xml:space="preserve">]. The 2-D matrix of spectrogram coefficients could </w:t>
      </w:r>
      <w:r>
        <w:t>be useful for extracting robust features for representation of a cardiac ECG signal [</w:t>
      </w:r>
      <w:r>
        <w:rPr>
          <w:color w:val="0875B7"/>
        </w:rPr>
        <w:t>16</w:t>
      </w:r>
      <w:r>
        <w:t>]. This representation could allow the application of CNN architectures (designed to operate on 2-D inputs) for development of automated systems related to CVDs.</w:t>
      </w:r>
    </w:p>
    <w:p w14:paraId="28F8D378" w14:textId="77777777" w:rsidR="008B7210" w:rsidRDefault="0081355E">
      <w:pPr>
        <w:pStyle w:val="Heading2"/>
        <w:spacing w:line="259" w:lineRule="auto"/>
        <w:ind w:left="10"/>
      </w:pPr>
      <w:r>
        <w:rPr>
          <w:b w:val="0"/>
          <w:i/>
        </w:rPr>
        <w:lastRenderedPageBreak/>
        <w:t>1.1. Re</w:t>
      </w:r>
      <w:r>
        <w:rPr>
          <w:b w:val="0"/>
          <w:i/>
        </w:rPr>
        <w:t>lated Works</w:t>
      </w:r>
    </w:p>
    <w:p w14:paraId="6CD561FB" w14:textId="77777777" w:rsidR="008B7210" w:rsidRDefault="0081355E">
      <w:pPr>
        <w:spacing w:after="18"/>
        <w:ind w:left="0" w:right="12"/>
      </w:pPr>
      <w:r>
        <w:t>The ECG signal detects abnormal conditions and malfunctions by recording the potential bio-electric variation of the human heart. Accurately detecting the clinical condition presented by an ECG signal is a challenging task [</w:t>
      </w:r>
      <w:r>
        <w:rPr>
          <w:color w:val="0875B7"/>
        </w:rPr>
        <w:t>17</w:t>
      </w:r>
      <w:r>
        <w:t>]. Therefore, card</w:t>
      </w:r>
      <w:r>
        <w:t xml:space="preserve">iologists need to accurately predict and identify the right kind of abnormal heartbeat ECG wave before recommending a particular treatment. This might require observing and </w:t>
      </w:r>
      <w:r w:rsidR="007E5DA4">
        <w:t>analysing</w:t>
      </w:r>
      <w:r>
        <w:t xml:space="preserve"> ECG recordings that might continue for hours (patients in critical care).</w:t>
      </w:r>
      <w:r>
        <w:t xml:space="preserve"> To overcome this challenge for the visual and physical explanation of the ECG signal, computer-aided diagnostic systems have been developed to automatically identify such signals automatically [</w:t>
      </w:r>
      <w:r>
        <w:rPr>
          <w:color w:val="0875B7"/>
        </w:rPr>
        <w:t>18</w:t>
      </w:r>
      <w:r>
        <w:t>]. Most of the research in this field has been conducted by</w:t>
      </w:r>
      <w:r>
        <w:t xml:space="preserve"> incorporating different approaches of machine learning (ML) techniques for the efficient identification and accurate examination of ECG signals [</w:t>
      </w:r>
      <w:r>
        <w:rPr>
          <w:color w:val="0875B7"/>
        </w:rPr>
        <w:t>19</w:t>
      </w:r>
      <w:r>
        <w:t>,</w:t>
      </w:r>
      <w:r>
        <w:rPr>
          <w:color w:val="0875B7"/>
        </w:rPr>
        <w:t>20</w:t>
      </w:r>
      <w:r>
        <w:t>]. The ECG signal classification based on different approaches has been presented in the literature inclu</w:t>
      </w:r>
      <w:r>
        <w:t>ding frequency analysis [</w:t>
      </w:r>
      <w:r>
        <w:rPr>
          <w:color w:val="0875B7"/>
        </w:rPr>
        <w:t>21</w:t>
      </w:r>
      <w:r>
        <w:t>], artificial neural networks (ANNs) [</w:t>
      </w:r>
      <w:r>
        <w:rPr>
          <w:color w:val="0875B7"/>
        </w:rPr>
        <w:t>22</w:t>
      </w:r>
      <w:r>
        <w:t>], heuristic-based methods [</w:t>
      </w:r>
      <w:r>
        <w:rPr>
          <w:color w:val="0875B7"/>
        </w:rPr>
        <w:t>23</w:t>
      </w:r>
      <w:r>
        <w:t>], statistical methods [</w:t>
      </w:r>
      <w:r>
        <w:rPr>
          <w:color w:val="0875B7"/>
        </w:rPr>
        <w:t>24</w:t>
      </w:r>
      <w:r>
        <w:t>], support vector machines (SVMs) [</w:t>
      </w:r>
      <w:r>
        <w:rPr>
          <w:color w:val="0875B7"/>
        </w:rPr>
        <w:t>19</w:t>
      </w:r>
      <w:r>
        <w:t>], wavelet transform [</w:t>
      </w:r>
      <w:r>
        <w:rPr>
          <w:color w:val="0875B7"/>
        </w:rPr>
        <w:t>25</w:t>
      </w:r>
      <w:r>
        <w:t>], filter banks [</w:t>
      </w:r>
      <w:r>
        <w:rPr>
          <w:color w:val="0875B7"/>
        </w:rPr>
        <w:t>26</w:t>
      </w:r>
      <w:r>
        <w:t>], hidden Markov models [</w:t>
      </w:r>
      <w:r>
        <w:rPr>
          <w:color w:val="0875B7"/>
        </w:rPr>
        <w:t>27</w:t>
      </w:r>
      <w:r>
        <w:t>], and mixture-of-expert m</w:t>
      </w:r>
      <w:r>
        <w:t>ethods [</w:t>
      </w:r>
      <w:r>
        <w:rPr>
          <w:color w:val="0875B7"/>
        </w:rPr>
        <w:t>28</w:t>
      </w:r>
      <w:r>
        <w:t xml:space="preserve">]. An artificial neural </w:t>
      </w:r>
      <w:proofErr w:type="gramStart"/>
      <w:r>
        <w:t>network based</w:t>
      </w:r>
      <w:proofErr w:type="gramEnd"/>
      <w:r>
        <w:t xml:space="preserve"> method obtained an average accuracy of 90.6% for the classification of ECG wave into six classes [</w:t>
      </w:r>
      <w:r>
        <w:rPr>
          <w:color w:val="0875B7"/>
        </w:rPr>
        <w:t>29</w:t>
      </w:r>
      <w:r>
        <w:t>]. Meanwhile, a feed-forward neural network was used as a classifier for the detection of four types of arrh</w:t>
      </w:r>
      <w:r>
        <w:t>ythmia classes and achieved an average accuracy of 96.95% [</w:t>
      </w:r>
      <w:r>
        <w:rPr>
          <w:color w:val="0875B7"/>
        </w:rPr>
        <w:t>30</w:t>
      </w:r>
      <w:r>
        <w:t>].</w:t>
      </w:r>
    </w:p>
    <w:p w14:paraId="511CCDA6" w14:textId="77777777" w:rsidR="008B7210" w:rsidRDefault="0081355E">
      <w:pPr>
        <w:ind w:left="0" w:right="12"/>
      </w:pPr>
      <w:r>
        <w:t>Machine learning is a subset of artificial intelligence used with high-end diagnostic tools [</w:t>
      </w:r>
      <w:r>
        <w:rPr>
          <w:color w:val="0875B7"/>
        </w:rPr>
        <w:t>31</w:t>
      </w:r>
      <w:r>
        <w:t>–</w:t>
      </w:r>
      <w:r>
        <w:rPr>
          <w:color w:val="0875B7"/>
        </w:rPr>
        <w:t>34</w:t>
      </w:r>
      <w:r>
        <w:t>] for the prediction and diagnosis of different types of illnesses [</w:t>
      </w:r>
      <w:r>
        <w:rPr>
          <w:color w:val="0875B7"/>
        </w:rPr>
        <w:t>35</w:t>
      </w:r>
      <w:r>
        <w:t>]. Deep learning, as a s</w:t>
      </w:r>
      <w:r>
        <w:t>ubset of ML, has many applications in the prediction and prevention of fatal sicknesses, particularly CVDs. Different techniques of deep learning used for the analysis of bioinformatics signals have been presented in [</w:t>
      </w:r>
      <w:r>
        <w:rPr>
          <w:color w:val="0875B7"/>
        </w:rPr>
        <w:t>31</w:t>
      </w:r>
      <w:r>
        <w:t>,</w:t>
      </w:r>
      <w:r>
        <w:rPr>
          <w:color w:val="0875B7"/>
        </w:rPr>
        <w:t>36</w:t>
      </w:r>
      <w:r>
        <w:t>,</w:t>
      </w:r>
      <w:r>
        <w:rPr>
          <w:color w:val="0875B7"/>
        </w:rPr>
        <w:t>37</w:t>
      </w:r>
      <w:r>
        <w:t xml:space="preserve">]. A recurrent neural network </w:t>
      </w:r>
      <w:r>
        <w:t>(RNN) [</w:t>
      </w:r>
      <w:r>
        <w:rPr>
          <w:color w:val="0875B7"/>
        </w:rPr>
        <w:t>38</w:t>
      </w:r>
      <w:r>
        <w:t xml:space="preserve">] was used for feature extraction and achieved an average accuracy of 98.06% for detecting four types of </w:t>
      </w:r>
      <w:r w:rsidR="007E5DA4">
        <w:t>arrhythmias</w:t>
      </w:r>
      <w:r>
        <w:t>. For the classification and extraction of features from a 1-D ECG signal, a 1-D convolutional neural network model was proposed [</w:t>
      </w:r>
      <w:r>
        <w:rPr>
          <w:color w:val="0875B7"/>
        </w:rPr>
        <w:t>39</w:t>
      </w:r>
      <w:r>
        <w:t>] and yielded a classification accuracy of 96.72%. Another deeper 1-D CNN model was proposed for the classification of the ECG dataset [</w:t>
      </w:r>
      <w:r>
        <w:rPr>
          <w:color w:val="0875B7"/>
        </w:rPr>
        <w:t>40</w:t>
      </w:r>
      <w:r>
        <w:t>] and obtained an average accuracy of 97.03%. In both instances, a large ECG dataset was used, but the ECG signals wer</w:t>
      </w:r>
      <w:r>
        <w:t>e represented as a 1-D time series. A nine-layer 2-D CNN model was applied for an automatic classification of five different heartbeat arrhythmia types achieving an accuracy of 94.03% [</w:t>
      </w:r>
      <w:r>
        <w:rPr>
          <w:color w:val="0875B7"/>
        </w:rPr>
        <w:t>41</w:t>
      </w:r>
      <w:r>
        <w:t>].</w:t>
      </w:r>
    </w:p>
    <w:p w14:paraId="590A2FB2" w14:textId="77777777" w:rsidR="008B7210" w:rsidRDefault="0081355E">
      <w:pPr>
        <w:pStyle w:val="Heading2"/>
        <w:spacing w:line="259" w:lineRule="auto"/>
        <w:ind w:left="10"/>
      </w:pPr>
      <w:r>
        <w:rPr>
          <w:b w:val="0"/>
          <w:i/>
        </w:rPr>
        <w:t>1.2. Our Contributions</w:t>
      </w:r>
    </w:p>
    <w:p w14:paraId="76D4AA0F" w14:textId="77777777" w:rsidR="008B7210" w:rsidRDefault="0081355E">
      <w:pPr>
        <w:spacing w:after="0"/>
        <w:ind w:left="0" w:right="12"/>
      </w:pPr>
      <w:r>
        <w:t>The conventional techniques might not achie</w:t>
      </w:r>
      <w:r>
        <w:t>ve efficient results due to the inter-patient variability in ECG signals [</w:t>
      </w:r>
      <w:r>
        <w:rPr>
          <w:color w:val="0875B7"/>
        </w:rPr>
        <w:t>42</w:t>
      </w:r>
      <w:r>
        <w:t>]. Additionally, the efficiency and accuracy of traditional methods could be negatively affected by the increasing size of data [</w:t>
      </w:r>
      <w:r>
        <w:rPr>
          <w:color w:val="0875B7"/>
        </w:rPr>
        <w:t>36</w:t>
      </w:r>
      <w:r>
        <w:t>,</w:t>
      </w:r>
      <w:r>
        <w:rPr>
          <w:color w:val="0875B7"/>
        </w:rPr>
        <w:t>43</w:t>
      </w:r>
      <w:r>
        <w:t>,</w:t>
      </w:r>
      <w:r>
        <w:rPr>
          <w:color w:val="0875B7"/>
        </w:rPr>
        <w:t>44</w:t>
      </w:r>
      <w:r>
        <w:t>]. The techniques presented in literature h</w:t>
      </w:r>
      <w:r>
        <w:t>ave been applied to smaller datasets; however, for the purpose of generalization, the performance should be tested on larger datasets. There are methods reported that use 2-D ECG signals [</w:t>
      </w:r>
      <w:r>
        <w:rPr>
          <w:color w:val="0875B7"/>
        </w:rPr>
        <w:t>16</w:t>
      </w:r>
      <w:r>
        <w:t>,</w:t>
      </w:r>
      <w:r>
        <w:rPr>
          <w:color w:val="0875B7"/>
        </w:rPr>
        <w:t>45</w:t>
      </w:r>
      <w:r>
        <w:t>]; however, to the best of our knowledge, there are not clear d</w:t>
      </w:r>
      <w:r>
        <w:t xml:space="preserve">etails on how the 1-D ECG signal is converted to 2-D images for using 2-D CNN models. Most methods have been tested on only a few types of </w:t>
      </w:r>
      <w:r w:rsidR="007E5DA4">
        <w:t>arrhythmias</w:t>
      </w:r>
      <w:r>
        <w:t xml:space="preserve"> and must be evaluated on all major types of </w:t>
      </w:r>
      <w:r w:rsidR="007E5DA4">
        <w:t>arrhythmias</w:t>
      </w:r>
      <w:r>
        <w:t>. It should be noted that the performance of methods</w:t>
      </w:r>
      <w:r>
        <w:t xml:space="preserve"> developed for 1-D</w:t>
      </w:r>
    </w:p>
    <w:p w14:paraId="578CFEF4" w14:textId="77777777" w:rsidR="008B7210" w:rsidRDefault="0081355E">
      <w:pPr>
        <w:spacing w:after="219"/>
        <w:ind w:left="0" w:right="12" w:firstLine="0"/>
      </w:pPr>
      <w:r>
        <w:t>ECG signals can be further improved. Towards this end, the major contributions of our proposed work are:</w:t>
      </w:r>
    </w:p>
    <w:p w14:paraId="571DBA12" w14:textId="77777777" w:rsidR="008B7210" w:rsidRDefault="0081355E">
      <w:pPr>
        <w:numPr>
          <w:ilvl w:val="0"/>
          <w:numId w:val="2"/>
        </w:numPr>
        <w:spacing w:after="0"/>
        <w:ind w:right="12" w:hanging="433"/>
      </w:pPr>
      <w:r>
        <w:t>Spectrograms (2-D images) are employed, which are generated from the 1-D ECG signal using STFT. In addition, data augmentation was used for the 2-D image representation of ECG signals.</w:t>
      </w:r>
    </w:p>
    <w:p w14:paraId="2A781FCE" w14:textId="77777777" w:rsidR="008B7210" w:rsidRDefault="0081355E">
      <w:pPr>
        <w:numPr>
          <w:ilvl w:val="0"/>
          <w:numId w:val="2"/>
        </w:numPr>
        <w:ind w:right="12" w:hanging="433"/>
      </w:pPr>
      <w:r>
        <w:t>A state-of-the-art performance was achieved in ECG arrhythmia classific</w:t>
      </w:r>
      <w:r>
        <w:t>ation by using the proposed CNN-based method with 2-D spectrograms as input.</w:t>
      </w:r>
    </w:p>
    <w:p w14:paraId="5D68DE74" w14:textId="77777777" w:rsidR="008B7210" w:rsidRDefault="0081355E">
      <w:pPr>
        <w:ind w:left="0" w:right="12"/>
      </w:pPr>
      <w:r>
        <w:t xml:space="preserve">The rest of the paper is organized as follows. The proposed algorithm is presented in detail in Section </w:t>
      </w:r>
      <w:r>
        <w:rPr>
          <w:color w:val="0875B7"/>
        </w:rPr>
        <w:t>2</w:t>
      </w:r>
      <w:r>
        <w:t>. The experiments conducted for the validation of the proposed scheme is p</w:t>
      </w:r>
      <w:r>
        <w:t xml:space="preserve">resented in Section </w:t>
      </w:r>
      <w:r>
        <w:rPr>
          <w:color w:val="0875B7"/>
        </w:rPr>
        <w:t>3</w:t>
      </w:r>
      <w:r>
        <w:t xml:space="preserve">. Classification results are presented in Section </w:t>
      </w:r>
      <w:r>
        <w:rPr>
          <w:color w:val="0875B7"/>
        </w:rPr>
        <w:t>4</w:t>
      </w:r>
      <w:r>
        <w:t xml:space="preserve">, and conclusions in Section </w:t>
      </w:r>
      <w:r>
        <w:rPr>
          <w:color w:val="0875B7"/>
        </w:rPr>
        <w:t>5</w:t>
      </w:r>
      <w:r>
        <w:t>.</w:t>
      </w:r>
    </w:p>
    <w:p w14:paraId="1B2ADFF6" w14:textId="77777777" w:rsidR="008B7210" w:rsidRDefault="0081355E">
      <w:pPr>
        <w:pStyle w:val="Heading2"/>
        <w:ind w:left="10"/>
      </w:pPr>
      <w:r>
        <w:lastRenderedPageBreak/>
        <w:t>2. Proposed Scheme</w:t>
      </w:r>
    </w:p>
    <w:p w14:paraId="56DE8F59" w14:textId="77777777" w:rsidR="008B7210" w:rsidRDefault="0081355E">
      <w:pPr>
        <w:spacing w:after="226" w:line="269" w:lineRule="auto"/>
        <w:ind w:left="0" w:right="0" w:firstLine="424"/>
        <w:jc w:val="left"/>
      </w:pPr>
      <w:r>
        <w:t xml:space="preserve">A schematic representation of the proposed scheme is presented in Figure </w:t>
      </w:r>
      <w:r>
        <w:rPr>
          <w:color w:val="0875B7"/>
        </w:rPr>
        <w:t>1</w:t>
      </w:r>
      <w:r>
        <w:t>. The method consists of five steps, i.e., signal pre-processing, generation of 2-D images (spectrograms), augmentation of data, extraction of features from the data (using the CNN m</w:t>
      </w:r>
      <w:r>
        <w:t>odel), and its classification based on the extracted features. The details of these steps are presented in the following subsections.</w:t>
      </w:r>
    </w:p>
    <w:p w14:paraId="332E1EE7" w14:textId="77777777" w:rsidR="008B7210" w:rsidRDefault="0081355E">
      <w:pPr>
        <w:spacing w:after="171" w:line="259" w:lineRule="auto"/>
        <w:ind w:left="919" w:right="0" w:firstLine="0"/>
        <w:jc w:val="left"/>
      </w:pPr>
      <w:r>
        <w:rPr>
          <w:noProof/>
        </w:rPr>
        <w:drawing>
          <wp:inline distT="0" distB="0" distL="0" distR="0" wp14:anchorId="37648D24" wp14:editId="27876B7B">
            <wp:extent cx="4680198" cy="2137440"/>
            <wp:effectExtent l="0" t="0" r="0" b="0"/>
            <wp:docPr id="413" name="Picture 413"/>
            <wp:cNvGraphicFramePr/>
            <a:graphic xmlns:a="http://schemas.openxmlformats.org/drawingml/2006/main">
              <a:graphicData uri="http://schemas.openxmlformats.org/drawingml/2006/picture">
                <pic:pic xmlns:pic="http://schemas.openxmlformats.org/drawingml/2006/picture">
                  <pic:nvPicPr>
                    <pic:cNvPr id="413" name="Picture 413"/>
                    <pic:cNvPicPr/>
                  </pic:nvPicPr>
                  <pic:blipFill>
                    <a:blip r:embed="rId7"/>
                    <a:stretch>
                      <a:fillRect/>
                    </a:stretch>
                  </pic:blipFill>
                  <pic:spPr>
                    <a:xfrm>
                      <a:off x="0" y="0"/>
                      <a:ext cx="4680198" cy="2137440"/>
                    </a:xfrm>
                    <a:prstGeom prst="rect">
                      <a:avLst/>
                    </a:prstGeom>
                  </pic:spPr>
                </pic:pic>
              </a:graphicData>
            </a:graphic>
          </wp:inline>
        </w:drawing>
      </w:r>
    </w:p>
    <w:p w14:paraId="0B644808" w14:textId="77777777" w:rsidR="008B7210" w:rsidRDefault="0081355E">
      <w:pPr>
        <w:spacing w:after="449" w:line="265" w:lineRule="auto"/>
        <w:ind w:left="10" w:right="20" w:hanging="10"/>
        <w:jc w:val="center"/>
      </w:pPr>
      <w:r>
        <w:rPr>
          <w:b/>
          <w:sz w:val="18"/>
        </w:rPr>
        <w:t xml:space="preserve">Figure 1. </w:t>
      </w:r>
      <w:r>
        <w:rPr>
          <w:sz w:val="18"/>
        </w:rPr>
        <w:t>Complete procedure of electrocardiogram (ECG) signal classification.</w:t>
      </w:r>
    </w:p>
    <w:p w14:paraId="212C12A8" w14:textId="77777777" w:rsidR="008B7210" w:rsidRDefault="0081355E">
      <w:pPr>
        <w:pStyle w:val="Heading3"/>
        <w:ind w:left="10"/>
      </w:pPr>
      <w:r>
        <w:t>2.1. Pre-Processing</w:t>
      </w:r>
    </w:p>
    <w:p w14:paraId="32D46FE7" w14:textId="77777777" w:rsidR="008B7210" w:rsidRDefault="0081355E">
      <w:pPr>
        <w:spacing w:after="226" w:line="269" w:lineRule="auto"/>
        <w:ind w:left="0" w:right="0" w:firstLine="424"/>
        <w:jc w:val="left"/>
      </w:pPr>
      <w:r>
        <w:t>The three primary for</w:t>
      </w:r>
      <w:r>
        <w:t>ms of noise in the ECG signal are power line interference, baseline drift, and electromyographic noise [</w:t>
      </w:r>
      <w:r>
        <w:rPr>
          <w:color w:val="0875B7"/>
        </w:rPr>
        <w:t>46</w:t>
      </w:r>
      <w:r>
        <w:t xml:space="preserve">]. The noise from the original ECG signal must be removed to ensure that a denoised ECG signal is obtained for further processing. We combined </w:t>
      </w:r>
      <w:proofErr w:type="gramStart"/>
      <w:r>
        <w:t>wavelet</w:t>
      </w:r>
      <w:r>
        <w:t xml:space="preserve"> based</w:t>
      </w:r>
      <w:proofErr w:type="gramEnd"/>
      <w:r>
        <w:t xml:space="preserve"> thresholding and the reconstruction algorithm of wavelet decomposition to remove noise from the original ECG signal [</w:t>
      </w:r>
      <w:r>
        <w:rPr>
          <w:color w:val="0875B7"/>
        </w:rPr>
        <w:t>47</w:t>
      </w:r>
      <w:r>
        <w:t>]. The wavelet thresholding was performed using,</w:t>
      </w:r>
    </w:p>
    <w:p w14:paraId="1AD5C597" w14:textId="77777777" w:rsidR="008B7210" w:rsidRDefault="0081355E">
      <w:pPr>
        <w:tabs>
          <w:tab w:val="center" w:pos="1939"/>
          <w:tab w:val="center" w:pos="7034"/>
        </w:tabs>
        <w:spacing w:after="0" w:line="265" w:lineRule="auto"/>
        <w:ind w:left="0" w:right="0" w:firstLine="0"/>
        <w:jc w:val="left"/>
      </w:pPr>
      <w:r>
        <w:rPr>
          <w:noProof/>
        </w:rPr>
        <w:drawing>
          <wp:anchor distT="0" distB="0" distL="114300" distR="114300" simplePos="0" relativeHeight="251659264" behindDoc="0" locked="0" layoutInCell="1" allowOverlap="0" wp14:anchorId="11331984" wp14:editId="70668988">
            <wp:simplePos x="0" y="0"/>
            <wp:positionH relativeFrom="column">
              <wp:posOffset>1353071</wp:posOffset>
            </wp:positionH>
            <wp:positionV relativeFrom="paragraph">
              <wp:posOffset>-101599</wp:posOffset>
            </wp:positionV>
            <wp:extent cx="2889504" cy="359664"/>
            <wp:effectExtent l="0" t="0" r="0" b="0"/>
            <wp:wrapSquare wrapText="bothSides"/>
            <wp:docPr id="28906" name="Picture 28906"/>
            <wp:cNvGraphicFramePr/>
            <a:graphic xmlns:a="http://schemas.openxmlformats.org/drawingml/2006/main">
              <a:graphicData uri="http://schemas.openxmlformats.org/drawingml/2006/picture">
                <pic:pic xmlns:pic="http://schemas.openxmlformats.org/drawingml/2006/picture">
                  <pic:nvPicPr>
                    <pic:cNvPr id="28906" name="Picture 28906"/>
                    <pic:cNvPicPr/>
                  </pic:nvPicPr>
                  <pic:blipFill>
                    <a:blip r:embed="rId8"/>
                    <a:stretch>
                      <a:fillRect/>
                    </a:stretch>
                  </pic:blipFill>
                  <pic:spPr>
                    <a:xfrm>
                      <a:off x="0" y="0"/>
                      <a:ext cx="2889504" cy="359664"/>
                    </a:xfrm>
                    <a:prstGeom prst="rect">
                      <a:avLst/>
                    </a:prstGeom>
                  </pic:spPr>
                </pic:pic>
              </a:graphicData>
            </a:graphic>
          </wp:anchor>
        </w:drawing>
      </w:r>
      <w:r>
        <w:rPr>
          <w:noProof/>
        </w:rPr>
        <w:drawing>
          <wp:anchor distT="0" distB="0" distL="114300" distR="114300" simplePos="0" relativeHeight="251660288" behindDoc="0" locked="0" layoutInCell="1" allowOverlap="0" wp14:anchorId="28B72988" wp14:editId="15C11B74">
            <wp:simplePos x="0" y="0"/>
            <wp:positionH relativeFrom="column">
              <wp:posOffset>1501369</wp:posOffset>
            </wp:positionH>
            <wp:positionV relativeFrom="paragraph">
              <wp:posOffset>228600</wp:posOffset>
            </wp:positionV>
            <wp:extent cx="3142488" cy="164592"/>
            <wp:effectExtent l="0" t="0" r="0" b="0"/>
            <wp:wrapSquare wrapText="bothSides"/>
            <wp:docPr id="28908" name="Picture 28908"/>
            <wp:cNvGraphicFramePr/>
            <a:graphic xmlns:a="http://schemas.openxmlformats.org/drawingml/2006/main">
              <a:graphicData uri="http://schemas.openxmlformats.org/drawingml/2006/picture">
                <pic:pic xmlns:pic="http://schemas.openxmlformats.org/drawingml/2006/picture">
                  <pic:nvPicPr>
                    <pic:cNvPr id="28908" name="Picture 28908"/>
                    <pic:cNvPicPr/>
                  </pic:nvPicPr>
                  <pic:blipFill>
                    <a:blip r:embed="rId9"/>
                    <a:stretch>
                      <a:fillRect/>
                    </a:stretch>
                  </pic:blipFill>
                  <pic:spPr>
                    <a:xfrm>
                      <a:off x="0" y="0"/>
                      <a:ext cx="3142488" cy="164592"/>
                    </a:xfrm>
                    <a:prstGeom prst="rect">
                      <a:avLst/>
                    </a:prstGeom>
                  </pic:spPr>
                </pic:pic>
              </a:graphicData>
            </a:graphic>
          </wp:anchor>
        </w:drawing>
      </w:r>
      <w:r>
        <w:rPr>
          <w:sz w:val="22"/>
        </w:rPr>
        <w:tab/>
      </w:r>
      <w:r>
        <w:rPr>
          <w:noProof/>
          <w:sz w:val="22"/>
        </w:rPr>
        <mc:AlternateContent>
          <mc:Choice Requires="wpg">
            <w:drawing>
              <wp:inline distT="0" distB="0" distL="0" distR="0" wp14:anchorId="2C46EAD6" wp14:editId="37ABE856">
                <wp:extent cx="230594" cy="5055"/>
                <wp:effectExtent l="0" t="0" r="0" b="0"/>
                <wp:docPr id="21407" name="Group 21407"/>
                <wp:cNvGraphicFramePr/>
                <a:graphic xmlns:a="http://schemas.openxmlformats.org/drawingml/2006/main">
                  <a:graphicData uri="http://schemas.microsoft.com/office/word/2010/wordprocessingGroup">
                    <wpg:wgp>
                      <wpg:cNvGrpSpPr/>
                      <wpg:grpSpPr>
                        <a:xfrm>
                          <a:off x="0" y="0"/>
                          <a:ext cx="230594" cy="5055"/>
                          <a:chOff x="0" y="0"/>
                          <a:chExt cx="230594" cy="5055"/>
                        </a:xfrm>
                      </wpg:grpSpPr>
                      <wps:wsp>
                        <wps:cNvPr id="426" name="Shape 426"/>
                        <wps:cNvSpPr/>
                        <wps:spPr>
                          <a:xfrm>
                            <a:off x="0" y="0"/>
                            <a:ext cx="230594" cy="0"/>
                          </a:xfrm>
                          <a:custGeom>
                            <a:avLst/>
                            <a:gdLst/>
                            <a:ahLst/>
                            <a:cxnLst/>
                            <a:rect l="0" t="0" r="0" b="0"/>
                            <a:pathLst>
                              <a:path w="230594">
                                <a:moveTo>
                                  <a:pt x="0" y="0"/>
                                </a:moveTo>
                                <a:lnTo>
                                  <a:pt x="2305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07" style="width:18.157pt;height:0.398pt;mso-position-horizontal-relative:char;mso-position-vertical-relative:line" coordsize="2305,50">
                <v:shape id="Shape 426" style="position:absolute;width:2305;height:0;left:0;top:0;" coordsize="230594,0" path="m0,0l230594,0">
                  <v:stroke weight="0.398pt" endcap="flat" joinstyle="miter" miterlimit="10" on="true" color="#000000"/>
                  <v:fill on="false" color="#000000" opacity="0"/>
                </v:shape>
              </v:group>
            </w:pict>
          </mc:Fallback>
        </mc:AlternateContent>
      </w:r>
      <w:r>
        <w:rPr>
          <w:i/>
          <w:sz w:val="15"/>
        </w:rPr>
        <w:tab/>
      </w:r>
      <w:proofErr w:type="spellStart"/>
      <w:proofErr w:type="gramStart"/>
      <w:r>
        <w:rPr>
          <w:i/>
          <w:sz w:val="15"/>
        </w:rPr>
        <w:t>x</w:t>
      </w:r>
      <w:r>
        <w:rPr>
          <w:sz w:val="15"/>
        </w:rPr>
        <w:t>,</w:t>
      </w:r>
      <w:r>
        <w:rPr>
          <w:i/>
          <w:sz w:val="15"/>
        </w:rPr>
        <w:t>y</w:t>
      </w:r>
      <w:proofErr w:type="spellEnd"/>
      <w:proofErr w:type="gramEnd"/>
      <w:r>
        <w:rPr>
          <w:noProof/>
        </w:rPr>
        <w:drawing>
          <wp:inline distT="0" distB="0" distL="0" distR="0" wp14:anchorId="58FD07DA" wp14:editId="7E232383">
            <wp:extent cx="283464" cy="161544"/>
            <wp:effectExtent l="0" t="0" r="0" b="0"/>
            <wp:docPr id="28907" name="Picture 28907"/>
            <wp:cNvGraphicFramePr/>
            <a:graphic xmlns:a="http://schemas.openxmlformats.org/drawingml/2006/main">
              <a:graphicData uri="http://schemas.openxmlformats.org/drawingml/2006/picture">
                <pic:pic xmlns:pic="http://schemas.openxmlformats.org/drawingml/2006/picture">
                  <pic:nvPicPr>
                    <pic:cNvPr id="28907" name="Picture 28907"/>
                    <pic:cNvPicPr/>
                  </pic:nvPicPr>
                  <pic:blipFill>
                    <a:blip r:embed="rId10"/>
                    <a:stretch>
                      <a:fillRect/>
                    </a:stretch>
                  </pic:blipFill>
                  <pic:spPr>
                    <a:xfrm>
                      <a:off x="0" y="0"/>
                      <a:ext cx="283464" cy="161544"/>
                    </a:xfrm>
                    <a:prstGeom prst="rect">
                      <a:avLst/>
                    </a:prstGeom>
                  </pic:spPr>
                </pic:pic>
              </a:graphicData>
            </a:graphic>
          </wp:inline>
        </w:drawing>
      </w:r>
    </w:p>
    <w:p w14:paraId="1609EF13" w14:textId="77777777" w:rsidR="008B7210" w:rsidRDefault="0081355E">
      <w:pPr>
        <w:spacing w:after="389" w:line="265" w:lineRule="auto"/>
        <w:ind w:left="10" w:right="20" w:hanging="10"/>
        <w:jc w:val="right"/>
      </w:pPr>
      <w:proofErr w:type="spellStart"/>
      <w:r>
        <w:rPr>
          <w:i/>
        </w:rPr>
        <w:t>ω</w:t>
      </w:r>
      <w:proofErr w:type="gramStart"/>
      <w:r>
        <w:rPr>
          <w:i/>
          <w:sz w:val="15"/>
        </w:rPr>
        <w:t>x</w:t>
      </w:r>
      <w:r>
        <w:rPr>
          <w:sz w:val="15"/>
        </w:rPr>
        <w:t>,</w:t>
      </w:r>
      <w:r>
        <w:rPr>
          <w:i/>
          <w:sz w:val="15"/>
        </w:rPr>
        <w:t>y</w:t>
      </w:r>
      <w:proofErr w:type="spellEnd"/>
      <w:proofErr w:type="gramEnd"/>
      <w:r>
        <w:t>(1)</w:t>
      </w:r>
    </w:p>
    <w:p w14:paraId="16256EBE" w14:textId="77777777" w:rsidR="008B7210" w:rsidRDefault="0081355E">
      <w:pPr>
        <w:ind w:left="0" w:right="12" w:firstLine="0"/>
      </w:pPr>
      <w:r>
        <w:t xml:space="preserve">where </w:t>
      </w:r>
      <w:proofErr w:type="spellStart"/>
      <w:proofErr w:type="gramStart"/>
      <w:r>
        <w:rPr>
          <w:i/>
        </w:rPr>
        <w:t>w</w:t>
      </w:r>
      <w:r>
        <w:rPr>
          <w:i/>
          <w:vertAlign w:val="subscript"/>
        </w:rPr>
        <w:t>x</w:t>
      </w:r>
      <w:r>
        <w:rPr>
          <w:vertAlign w:val="subscript"/>
        </w:rPr>
        <w:t>,</w:t>
      </w:r>
      <w:r>
        <w:rPr>
          <w:i/>
          <w:vertAlign w:val="subscript"/>
        </w:rPr>
        <w:t>y</w:t>
      </w:r>
      <w:proofErr w:type="spellEnd"/>
      <w:proofErr w:type="gramEnd"/>
      <w:r>
        <w:rPr>
          <w:i/>
          <w:vertAlign w:val="subscript"/>
        </w:rPr>
        <w:t xml:space="preserve"> </w:t>
      </w:r>
      <w:r>
        <w:t xml:space="preserve">represents the wavelet coefficients, </w:t>
      </w:r>
      <w:r>
        <w:rPr>
          <w:noProof/>
          <w:sz w:val="22"/>
        </w:rPr>
        <mc:AlternateContent>
          <mc:Choice Requires="wpg">
            <w:drawing>
              <wp:inline distT="0" distB="0" distL="0" distR="0" wp14:anchorId="25165952" wp14:editId="656D54A9">
                <wp:extent cx="230594" cy="5055"/>
                <wp:effectExtent l="0" t="0" r="0" b="0"/>
                <wp:docPr id="21408" name="Group 21408"/>
                <wp:cNvGraphicFramePr/>
                <a:graphic xmlns:a="http://schemas.openxmlformats.org/drawingml/2006/main">
                  <a:graphicData uri="http://schemas.microsoft.com/office/word/2010/wordprocessingGroup">
                    <wpg:wgp>
                      <wpg:cNvGrpSpPr/>
                      <wpg:grpSpPr>
                        <a:xfrm>
                          <a:off x="0" y="0"/>
                          <a:ext cx="230594" cy="5055"/>
                          <a:chOff x="0" y="0"/>
                          <a:chExt cx="230594" cy="5055"/>
                        </a:xfrm>
                      </wpg:grpSpPr>
                      <wps:wsp>
                        <wps:cNvPr id="501" name="Shape 501"/>
                        <wps:cNvSpPr/>
                        <wps:spPr>
                          <a:xfrm>
                            <a:off x="0" y="0"/>
                            <a:ext cx="230594" cy="0"/>
                          </a:xfrm>
                          <a:custGeom>
                            <a:avLst/>
                            <a:gdLst/>
                            <a:ahLst/>
                            <a:cxnLst/>
                            <a:rect l="0" t="0" r="0" b="0"/>
                            <a:pathLst>
                              <a:path w="230594">
                                <a:moveTo>
                                  <a:pt x="0" y="0"/>
                                </a:moveTo>
                                <a:lnTo>
                                  <a:pt x="23059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408" style="width:18.157pt;height:0.398pt;mso-position-horizontal-relative:char;mso-position-vertical-relative:line" coordsize="2305,50">
                <v:shape id="Shape 501" style="position:absolute;width:2305;height:0;left:0;top:0;" coordsize="230594,0" path="m0,0l230594,0">
                  <v:stroke weight="0.398pt" endcap="flat" joinstyle="miter" miterlimit="10" on="true" color="#000000"/>
                  <v:fill on="false" color="#000000" opacity="0"/>
                </v:shape>
              </v:group>
            </w:pict>
          </mc:Fallback>
        </mc:AlternateContent>
      </w:r>
      <w:proofErr w:type="spellStart"/>
      <w:r>
        <w:rPr>
          <w:i/>
        </w:rPr>
        <w:t>ω</w:t>
      </w:r>
      <w:r>
        <w:rPr>
          <w:i/>
          <w:vertAlign w:val="subscript"/>
        </w:rPr>
        <w:t>x</w:t>
      </w:r>
      <w:r>
        <w:rPr>
          <w:vertAlign w:val="subscript"/>
        </w:rPr>
        <w:t>,</w:t>
      </w:r>
      <w:r>
        <w:rPr>
          <w:i/>
          <w:vertAlign w:val="subscript"/>
        </w:rPr>
        <w:t>y</w:t>
      </w:r>
      <w:proofErr w:type="spellEnd"/>
      <w:r>
        <w:rPr>
          <w:i/>
          <w:vertAlign w:val="subscript"/>
        </w:rPr>
        <w:t xml:space="preserve"> </w:t>
      </w:r>
      <w:r>
        <w:t xml:space="preserve">represents the estimated wavelet coefficients after threshold, </w:t>
      </w:r>
      <w:r>
        <w:rPr>
          <w:i/>
        </w:rPr>
        <w:t xml:space="preserve">x </w:t>
      </w:r>
      <w:r>
        <w:t xml:space="preserve">represents the scale and </w:t>
      </w:r>
      <w:r>
        <w:rPr>
          <w:i/>
        </w:rPr>
        <w:t xml:space="preserve">y </w:t>
      </w:r>
      <w:r>
        <w:t xml:space="preserve">represents the shift, </w:t>
      </w:r>
      <w:r>
        <w:rPr>
          <w:i/>
        </w:rPr>
        <w:t xml:space="preserve">λ </w:t>
      </w:r>
      <w:r>
        <w:t xml:space="preserve">represents the threshold, and </w:t>
      </w:r>
      <w:r>
        <w:rPr>
          <w:i/>
        </w:rPr>
        <w:t xml:space="preserve">α </w:t>
      </w:r>
      <w:r>
        <w:t>is a parameter whose value can be set arbitrarily. The wavelet th</w:t>
      </w:r>
      <w:r>
        <w:t>resholding reduced the electromyographic noise and power line noise interference. Moreover, the reconstruction algorithm of wavelet decomposition was used to remove the baseline drift noise from the noisy ECG signal.</w:t>
      </w:r>
    </w:p>
    <w:p w14:paraId="35162366" w14:textId="77777777" w:rsidR="008B7210" w:rsidRDefault="0081355E">
      <w:pPr>
        <w:pStyle w:val="Heading3"/>
        <w:ind w:left="10"/>
      </w:pPr>
      <w:r>
        <w:t>2.2. Generation of 2-D Images</w:t>
      </w:r>
    </w:p>
    <w:p w14:paraId="2D58D89F" w14:textId="77777777" w:rsidR="008B7210" w:rsidRDefault="0081355E">
      <w:pPr>
        <w:spacing w:after="161"/>
        <w:ind w:left="0" w:right="12"/>
      </w:pPr>
      <w:r>
        <w:t>While 1-D</w:t>
      </w:r>
      <w:r>
        <w:t xml:space="preserve"> CNN can be used for time series signals, the flexibility of such models is limited due to the use of 1-D kernels. On the other hand, 3-D CNNs require a large amount of training data and computational resources. In comparison, 2-D CNNs are more versatile s</w:t>
      </w:r>
      <w:r>
        <w:t>ince they use 2-D kernels and, hence, could provide representative features for time series data. Hence, for certain applications where sufficient data is available and for 1-D signals that can be represented in a 2-D format, using a 2-D CNN could be benef</w:t>
      </w:r>
      <w:r>
        <w:t>icial. Herein, for generating 2-D images to be used with the 2-D CNN model, the ECG signal was transformed into a 2-D representation. The 2-D time-frequency spectrograms were generated using the short-time Fourier transform. The ECG signal represents non-s</w:t>
      </w:r>
      <w:r>
        <w:t xml:space="preserve">tationary data where the instantaneous frequency varies with time. Hence, such changes cannot be fully represented by just using information in the frequency domain. The STFT is a method derived from the discrete Fourier transform to </w:t>
      </w:r>
      <w:proofErr w:type="spellStart"/>
      <w:r>
        <w:t>analyze</w:t>
      </w:r>
      <w:proofErr w:type="spellEnd"/>
      <w:r>
        <w:t xml:space="preserve"> instantaneous </w:t>
      </w:r>
      <w:r>
        <w:t xml:space="preserve">frequency as well as the instantaneous amplitude of a localized wave </w:t>
      </w:r>
      <w:r>
        <w:lastRenderedPageBreak/>
        <w:t>with time-varying characteristics. In the analysis of a non-stationary signal, it is assumed that the signal is approximately stationary within the span of a temporal window of finite sup</w:t>
      </w:r>
      <w:r>
        <w:t>port. The 1-D ECG signals were converted into 2-D spectrogram images by applying STFT as follows,</w:t>
      </w:r>
    </w:p>
    <w:p w14:paraId="447B1A10" w14:textId="77777777" w:rsidR="008B7210" w:rsidRDefault="0081355E">
      <w:pPr>
        <w:spacing w:after="76" w:line="259" w:lineRule="auto"/>
        <w:ind w:left="10" w:right="607" w:hanging="10"/>
        <w:jc w:val="center"/>
      </w:pPr>
      <w:r>
        <w:rPr>
          <w:i/>
          <w:sz w:val="15"/>
        </w:rPr>
        <w:t>L</w:t>
      </w:r>
      <w:r>
        <w:rPr>
          <w:rFonts w:ascii="Cambria" w:eastAsia="Cambria" w:hAnsi="Cambria" w:cs="Cambria"/>
          <w:sz w:val="16"/>
        </w:rPr>
        <w:t>−</w:t>
      </w:r>
      <w:r>
        <w:rPr>
          <w:sz w:val="15"/>
        </w:rPr>
        <w:t>1</w:t>
      </w:r>
    </w:p>
    <w:p w14:paraId="41A3AA89" w14:textId="77777777" w:rsidR="008B7210" w:rsidRDefault="0081355E">
      <w:pPr>
        <w:tabs>
          <w:tab w:val="center" w:pos="4601"/>
          <w:tab w:val="right" w:pos="9229"/>
        </w:tabs>
        <w:spacing w:after="0" w:line="259" w:lineRule="auto"/>
        <w:ind w:left="0" w:right="0" w:firstLine="0"/>
        <w:jc w:val="left"/>
      </w:pPr>
      <w:r>
        <w:rPr>
          <w:sz w:val="22"/>
        </w:rPr>
        <w:tab/>
      </w:r>
      <w:proofErr w:type="gramStart"/>
      <w:r>
        <w:rPr>
          <w:i/>
        </w:rPr>
        <w:t>X</w:t>
      </w:r>
      <w:r>
        <w:rPr>
          <w:i/>
          <w:sz w:val="15"/>
        </w:rPr>
        <w:t>STFT</w:t>
      </w:r>
      <w:r>
        <w:rPr>
          <w:rFonts w:ascii="Cambria" w:eastAsia="Cambria" w:hAnsi="Cambria" w:cs="Cambria"/>
          <w:sz w:val="21"/>
        </w:rPr>
        <w:t>[</w:t>
      </w:r>
      <w:proofErr w:type="gramEnd"/>
      <w:r>
        <w:rPr>
          <w:i/>
        </w:rPr>
        <w:t>m</w:t>
      </w:r>
      <w:r>
        <w:t xml:space="preserve">, </w:t>
      </w:r>
      <w:r>
        <w:rPr>
          <w:i/>
        </w:rPr>
        <w:t>n</w:t>
      </w:r>
      <w:r>
        <w:rPr>
          <w:rFonts w:ascii="Cambria" w:eastAsia="Cambria" w:hAnsi="Cambria" w:cs="Cambria"/>
          <w:sz w:val="21"/>
        </w:rPr>
        <w:t xml:space="preserve">] = </w:t>
      </w:r>
      <w:r>
        <w:rPr>
          <w:sz w:val="28"/>
        </w:rPr>
        <w:t xml:space="preserve">∑ </w:t>
      </w:r>
      <w:r>
        <w:rPr>
          <w:i/>
        </w:rPr>
        <w:t>x</w:t>
      </w:r>
      <w:r>
        <w:rPr>
          <w:rFonts w:ascii="Cambria" w:eastAsia="Cambria" w:hAnsi="Cambria" w:cs="Cambria"/>
          <w:sz w:val="21"/>
        </w:rPr>
        <w:t>[</w:t>
      </w:r>
      <w:r>
        <w:rPr>
          <w:i/>
        </w:rPr>
        <w:t>k</w:t>
      </w:r>
      <w:r>
        <w:rPr>
          <w:rFonts w:ascii="Cambria" w:eastAsia="Cambria" w:hAnsi="Cambria" w:cs="Cambria"/>
          <w:sz w:val="21"/>
        </w:rPr>
        <w:t>]</w:t>
      </w:r>
      <w:r>
        <w:rPr>
          <w:i/>
        </w:rPr>
        <w:t>g</w:t>
      </w:r>
      <w:r>
        <w:rPr>
          <w:rFonts w:ascii="Cambria" w:eastAsia="Cambria" w:hAnsi="Cambria" w:cs="Cambria"/>
          <w:sz w:val="21"/>
        </w:rPr>
        <w:t>[</w:t>
      </w:r>
      <w:r>
        <w:rPr>
          <w:i/>
        </w:rPr>
        <w:t xml:space="preserve">k </w:t>
      </w:r>
      <w:r>
        <w:rPr>
          <w:rFonts w:ascii="Cambria" w:eastAsia="Cambria" w:hAnsi="Cambria" w:cs="Cambria"/>
          <w:sz w:val="21"/>
        </w:rPr>
        <w:t>−</w:t>
      </w:r>
      <w:r>
        <w:rPr>
          <w:rFonts w:ascii="Cambria" w:eastAsia="Cambria" w:hAnsi="Cambria" w:cs="Cambria"/>
          <w:sz w:val="21"/>
        </w:rPr>
        <w:t xml:space="preserve"> </w:t>
      </w:r>
      <w:r>
        <w:rPr>
          <w:i/>
        </w:rPr>
        <w:t>m</w:t>
      </w:r>
      <w:r>
        <w:rPr>
          <w:rFonts w:ascii="Cambria" w:eastAsia="Cambria" w:hAnsi="Cambria" w:cs="Cambria"/>
          <w:sz w:val="21"/>
        </w:rPr>
        <w:t>]</w:t>
      </w:r>
      <w:r>
        <w:rPr>
          <w:i/>
        </w:rPr>
        <w:t>e</w:t>
      </w:r>
      <w:r>
        <w:rPr>
          <w:rFonts w:ascii="Cambria" w:eastAsia="Cambria" w:hAnsi="Cambria" w:cs="Cambria"/>
          <w:sz w:val="16"/>
        </w:rPr>
        <w:t>−</w:t>
      </w:r>
      <w:r>
        <w:rPr>
          <w:i/>
          <w:sz w:val="15"/>
        </w:rPr>
        <w:t>j</w:t>
      </w:r>
      <w:r>
        <w:rPr>
          <w:sz w:val="15"/>
        </w:rPr>
        <w:t>2</w:t>
      </w:r>
      <w:r>
        <w:rPr>
          <w:i/>
          <w:sz w:val="15"/>
        </w:rPr>
        <w:t>π</w:t>
      </w:r>
      <w:proofErr w:type="spellStart"/>
      <w:r>
        <w:rPr>
          <w:i/>
          <w:sz w:val="15"/>
        </w:rPr>
        <w:t>nk</w:t>
      </w:r>
      <w:proofErr w:type="spellEnd"/>
      <w:r>
        <w:rPr>
          <w:sz w:val="15"/>
        </w:rPr>
        <w:t>/</w:t>
      </w:r>
      <w:r>
        <w:rPr>
          <w:i/>
          <w:sz w:val="15"/>
        </w:rPr>
        <w:t>L</w:t>
      </w:r>
      <w:r>
        <w:rPr>
          <w:i/>
          <w:sz w:val="15"/>
        </w:rPr>
        <w:tab/>
      </w:r>
      <w:r>
        <w:t>(2)</w:t>
      </w:r>
    </w:p>
    <w:p w14:paraId="3ED211A0" w14:textId="77777777" w:rsidR="008B7210" w:rsidRDefault="0081355E">
      <w:pPr>
        <w:spacing w:after="260" w:line="259" w:lineRule="auto"/>
        <w:ind w:left="10" w:right="611" w:hanging="10"/>
        <w:jc w:val="center"/>
      </w:pPr>
      <w:r>
        <w:rPr>
          <w:i/>
          <w:sz w:val="15"/>
        </w:rPr>
        <w:t>k</w:t>
      </w:r>
      <w:r>
        <w:rPr>
          <w:rFonts w:ascii="Cambria" w:eastAsia="Cambria" w:hAnsi="Cambria" w:cs="Cambria"/>
          <w:sz w:val="16"/>
        </w:rPr>
        <w:t>=</w:t>
      </w:r>
      <w:r>
        <w:rPr>
          <w:sz w:val="15"/>
        </w:rPr>
        <w:t>0</w:t>
      </w:r>
    </w:p>
    <w:p w14:paraId="1BFB0862" w14:textId="77777777" w:rsidR="008B7210" w:rsidRDefault="0081355E">
      <w:pPr>
        <w:spacing w:after="44"/>
        <w:ind w:left="0" w:right="12" w:firstLine="0"/>
      </w:pPr>
      <w:r>
        <w:t xml:space="preserve">where </w:t>
      </w:r>
      <w:r>
        <w:rPr>
          <w:i/>
        </w:rPr>
        <w:t xml:space="preserve">L </w:t>
      </w:r>
      <w:r>
        <w:t xml:space="preserve">is the window length, and </w:t>
      </w:r>
      <w:r>
        <w:rPr>
          <w:i/>
        </w:rPr>
        <w:t>x</w:t>
      </w:r>
      <w:r>
        <w:rPr>
          <w:rFonts w:ascii="Cambria" w:eastAsia="Cambria" w:hAnsi="Cambria" w:cs="Cambria"/>
          <w:sz w:val="21"/>
        </w:rPr>
        <w:t>[</w:t>
      </w:r>
      <w:r>
        <w:rPr>
          <w:i/>
        </w:rPr>
        <w:t>k</w:t>
      </w:r>
      <w:r>
        <w:rPr>
          <w:rFonts w:ascii="Cambria" w:eastAsia="Cambria" w:hAnsi="Cambria" w:cs="Cambria"/>
          <w:sz w:val="21"/>
        </w:rPr>
        <w:t xml:space="preserve">] </w:t>
      </w:r>
      <w:r>
        <w:t xml:space="preserve">is the input ECG signal. The log values of </w:t>
      </w:r>
      <w:proofErr w:type="gramStart"/>
      <w:r>
        <w:rPr>
          <w:i/>
        </w:rPr>
        <w:t>X</w:t>
      </w:r>
      <w:r>
        <w:rPr>
          <w:i/>
          <w:vertAlign w:val="subscript"/>
        </w:rPr>
        <w:t>STFT</w:t>
      </w:r>
      <w:r>
        <w:rPr>
          <w:rFonts w:ascii="Cambria" w:eastAsia="Cambria" w:hAnsi="Cambria" w:cs="Cambria"/>
          <w:sz w:val="21"/>
        </w:rPr>
        <w:t>[</w:t>
      </w:r>
      <w:proofErr w:type="gramEnd"/>
      <w:r>
        <w:rPr>
          <w:i/>
        </w:rPr>
        <w:t>m</w:t>
      </w:r>
      <w:r>
        <w:t xml:space="preserve">, </w:t>
      </w:r>
      <w:r>
        <w:rPr>
          <w:i/>
        </w:rPr>
        <w:t>n</w:t>
      </w:r>
      <w:r>
        <w:rPr>
          <w:rFonts w:ascii="Cambria" w:eastAsia="Cambria" w:hAnsi="Cambria" w:cs="Cambria"/>
          <w:sz w:val="21"/>
        </w:rPr>
        <w:t xml:space="preserve">] </w:t>
      </w:r>
      <w:r>
        <w:t>are</w:t>
      </w:r>
    </w:p>
    <w:p w14:paraId="087D689A" w14:textId="77777777" w:rsidR="008B7210" w:rsidRDefault="0081355E">
      <w:pPr>
        <w:ind w:left="0" w:right="12" w:firstLine="0"/>
      </w:pPr>
      <w:r>
        <w:t xml:space="preserve">represented as spectrogram (256 </w:t>
      </w:r>
      <w:r>
        <w:rPr>
          <w:rFonts w:ascii="Cambria" w:eastAsia="Cambria" w:hAnsi="Cambria" w:cs="Cambria"/>
          <w:sz w:val="21"/>
        </w:rPr>
        <w:t xml:space="preserve">× </w:t>
      </w:r>
      <w:r>
        <w:t>256) images.</w:t>
      </w:r>
    </w:p>
    <w:p w14:paraId="4E229CFC" w14:textId="77777777" w:rsidR="008B7210" w:rsidRDefault="0081355E">
      <w:pPr>
        <w:pStyle w:val="Heading3"/>
        <w:ind w:left="10"/>
      </w:pPr>
      <w:r>
        <w:t>2.3. Data Augmentation</w:t>
      </w:r>
    </w:p>
    <w:p w14:paraId="20ED3C80" w14:textId="77777777" w:rsidR="008B7210" w:rsidRDefault="0081355E">
      <w:pPr>
        <w:ind w:left="0" w:right="12"/>
      </w:pPr>
      <w:r>
        <w:t>Another significant advantage of using 2-D CNN models is the flexibility it provides in terms of data augmentation. For 1-D ECG</w:t>
      </w:r>
      <w:r>
        <w:t xml:space="preserve"> signals, data augmentation could change the meaning of the data and hence is not beneficial. However, with 2-D spectrograms, the CNN model can learn the data variations, and augmentation helps in increasing the amount of data available for training. The E</w:t>
      </w:r>
      <w:r>
        <w:t>CG data is highly imbalanced, where most of the instances represent the normal class. In this scenario, data augmentation can help when those classes that are underrepresented are augmented. For arrhythmia classification using ECG signals, augmenting train</w:t>
      </w:r>
      <w:r>
        <w:t xml:space="preserve">ing data manually could degrade the performance. Moreover, classification algorithms such as SVM, fast Fourier neural network, and tree-based algorithms, assume that the classification of a single </w:t>
      </w:r>
      <w:proofErr w:type="gramStart"/>
      <w:r>
        <w:t>image based</w:t>
      </w:r>
      <w:proofErr w:type="gramEnd"/>
      <w:r>
        <w:t xml:space="preserve"> representation of an ECG signal is always the s</w:t>
      </w:r>
      <w:r>
        <w:t>ame [</w:t>
      </w:r>
      <w:r>
        <w:rPr>
          <w:color w:val="0875B7"/>
        </w:rPr>
        <w:t>48</w:t>
      </w:r>
      <w:r>
        <w:t xml:space="preserve">]. The proposed CNN model works on 2-D images of ECG signals as input data, which allows changing the image size with operations such as cropping. Such augmentation methods would add to the training data and hence would allow better training of the </w:t>
      </w:r>
      <w:r>
        <w:t>CNN model. Another important issue that arises when using small data with CNN based architectures is overfitting. Data augmentation is a way to deal with overfitting and allows better training of a CNN model. For imbalanced data, data augmentation can help</w:t>
      </w:r>
      <w:r>
        <w:t xml:space="preserve"> in maintaining a balance between different classes. We have used the cropping method for the augmentation of seven classes of ECG beats; namely, premature ventricular contraction beat (PVC), paced beat (PAB), right bundle branch block beat (RBB), left bun</w:t>
      </w:r>
      <w:r>
        <w:t>dle branch block beat (LBB), atrial premature contraction beat (APC), ventricular flutter wave (VFW), and ventricular escape beat (VEB). These are common types of cardiac arrhythmias and are considered in studies we have used for comparison (refer to the D</w:t>
      </w:r>
      <w:r>
        <w:t xml:space="preserve">iscussion section). While other methods of augmentation are used, such as warping in image processing applications, the aim here is to augment classes that are under-represented. Towards this end, eight different cropping operations (left top, </w:t>
      </w:r>
      <w:r w:rsidR="007E5DA4">
        <w:t>centre</w:t>
      </w:r>
      <w:r>
        <w:t xml:space="preserve"> top, </w:t>
      </w:r>
      <w:r>
        <w:t xml:space="preserve">right top, left </w:t>
      </w:r>
      <w:r w:rsidR="007E5DA4">
        <w:t>centre</w:t>
      </w:r>
      <w:r>
        <w:t xml:space="preserve">, </w:t>
      </w:r>
      <w:r w:rsidR="007E5DA4">
        <w:t>centre</w:t>
      </w:r>
      <w:r>
        <w:t xml:space="preserve">, right </w:t>
      </w:r>
      <w:r w:rsidR="007E5DA4">
        <w:t>centre</w:t>
      </w:r>
      <w:r>
        <w:t xml:space="preserve">, left bottom, </w:t>
      </w:r>
      <w:r w:rsidR="007E5DA4">
        <w:t>centre</w:t>
      </w:r>
      <w:r>
        <w:t xml:space="preserve"> bottom, right bottom) were applied. As a result of cropping, we obtain multiple ECG spectrograms of reduced size (200 </w:t>
      </w:r>
      <w:r>
        <w:rPr>
          <w:rFonts w:ascii="Cambria" w:eastAsia="Cambria" w:hAnsi="Cambria" w:cs="Cambria"/>
          <w:sz w:val="21"/>
        </w:rPr>
        <w:t xml:space="preserve">× </w:t>
      </w:r>
      <w:r>
        <w:t xml:space="preserve">200), which are then resized to 256 </w:t>
      </w:r>
      <w:r>
        <w:rPr>
          <w:rFonts w:ascii="Cambria" w:eastAsia="Cambria" w:hAnsi="Cambria" w:cs="Cambria"/>
          <w:sz w:val="21"/>
        </w:rPr>
        <w:t xml:space="preserve">× </w:t>
      </w:r>
      <w:r>
        <w:t xml:space="preserve">256 images (using linear interpolation) before being fed into the CNN. This resulted in </w:t>
      </w:r>
      <w:proofErr w:type="gramStart"/>
      <w:r>
        <w:t>an eight times</w:t>
      </w:r>
      <w:proofErr w:type="gramEnd"/>
      <w:r>
        <w:t xml:space="preserve"> increase in the training data, which benefited the training process.</w:t>
      </w:r>
    </w:p>
    <w:p w14:paraId="4836C2E1" w14:textId="77777777" w:rsidR="008B7210" w:rsidRDefault="0081355E">
      <w:pPr>
        <w:pStyle w:val="Heading3"/>
        <w:ind w:left="10"/>
      </w:pPr>
      <w:r>
        <w:t>2.4. Deep Neural Network</w:t>
      </w:r>
    </w:p>
    <w:p w14:paraId="77DF1D68" w14:textId="77777777" w:rsidR="008B7210" w:rsidRDefault="0081355E">
      <w:pPr>
        <w:spacing w:after="1"/>
        <w:ind w:left="0" w:right="12"/>
      </w:pPr>
      <w:r>
        <w:t>In this study, a CNN-based model is proposed for an automatic classification of arrhythmia using the ECG signal in a supervised manner. The ECG data used in the study have corresponding labels (ground truth) identifying the type of arrhythmia present. Thes</w:t>
      </w:r>
      <w:r>
        <w:t xml:space="preserve">e labels were assigned by expert cardiologists and are used for supervised training. For each heartbeat segment, the arrhythmia class label was transferred to the corresponding spectrogram image representation. The first CNN-based algorithm, introduced in </w:t>
      </w:r>
      <w:r>
        <w:t>1989 [</w:t>
      </w:r>
      <w:r>
        <w:rPr>
          <w:color w:val="0875B7"/>
        </w:rPr>
        <w:t>49</w:t>
      </w:r>
      <w:r>
        <w:t xml:space="preserve">], was developed and used for the recognition of handwritten zip codes. Since then, multiple CNN models have been proposed for the classification of images, among which Alex </w:t>
      </w:r>
      <w:proofErr w:type="gramStart"/>
      <w:r>
        <w:t xml:space="preserve">Net </w:t>
      </w:r>
      <w:r>
        <w:t xml:space="preserve"> has</w:t>
      </w:r>
      <w:proofErr w:type="gramEnd"/>
      <w:r>
        <w:t xml:space="preserve"> achieved significant performance for a variety of images. The </w:t>
      </w:r>
      <w:r>
        <w:t>existing neural networks with the feed-forward process for the automatic classification of the 2-D image was not feasible since these methods do not take into account the local spatial information. However, with the development of CNN architectures and usi</w:t>
      </w:r>
      <w:r>
        <w:t xml:space="preserve">ng nonlinear filters, spatially adjacent pixels can be correlated to extract local features from the 2-D image. In the 2-D convolution algorithm, the down </w:t>
      </w:r>
      <w:r>
        <w:t>sampling layer is highly desirable for extracting and filtering the spatial vicinity of the 2-D ECG im</w:t>
      </w:r>
      <w:r>
        <w:t xml:space="preserve">ages. For these reasons, the ECG signal was transformed into a 2-D </w:t>
      </w:r>
      <w:r>
        <w:lastRenderedPageBreak/>
        <w:t>representation, and a 2-D CNN algorithm was used for classification. Consequently, high accuracy was obtained in the automatic taxonomy of the ECG waves. The details of the proposed CNN mod</w:t>
      </w:r>
      <w:r>
        <w:t xml:space="preserve">el </w:t>
      </w:r>
      <w:proofErr w:type="gramStart"/>
      <w:r>
        <w:t>is</w:t>
      </w:r>
      <w:proofErr w:type="gramEnd"/>
      <w:r>
        <w:t xml:space="preserve"> presented in Section </w:t>
      </w:r>
      <w:r>
        <w:rPr>
          <w:color w:val="0875B7"/>
        </w:rPr>
        <w:t>3.2</w:t>
      </w:r>
      <w:r>
        <w:t>.</w:t>
      </w:r>
    </w:p>
    <w:p w14:paraId="45781FA8" w14:textId="77777777" w:rsidR="008B7210" w:rsidRDefault="0081355E">
      <w:pPr>
        <w:spacing w:after="171" w:line="259" w:lineRule="auto"/>
        <w:ind w:left="579" w:right="0" w:firstLine="0"/>
        <w:jc w:val="left"/>
      </w:pPr>
      <w:r>
        <w:rPr>
          <w:noProof/>
        </w:rPr>
        <w:drawing>
          <wp:inline distT="0" distB="0" distL="0" distR="0" wp14:anchorId="2E55C83D" wp14:editId="2BEF94C4">
            <wp:extent cx="5112499" cy="3170166"/>
            <wp:effectExtent l="0" t="0" r="0" b="0"/>
            <wp:docPr id="693" name="Picture 693"/>
            <wp:cNvGraphicFramePr/>
            <a:graphic xmlns:a="http://schemas.openxmlformats.org/drawingml/2006/main">
              <a:graphicData uri="http://schemas.openxmlformats.org/drawingml/2006/picture">
                <pic:pic xmlns:pic="http://schemas.openxmlformats.org/drawingml/2006/picture">
                  <pic:nvPicPr>
                    <pic:cNvPr id="693" name="Picture 693"/>
                    <pic:cNvPicPr/>
                  </pic:nvPicPr>
                  <pic:blipFill>
                    <a:blip r:embed="rId11"/>
                    <a:stretch>
                      <a:fillRect/>
                    </a:stretch>
                  </pic:blipFill>
                  <pic:spPr>
                    <a:xfrm>
                      <a:off x="0" y="0"/>
                      <a:ext cx="5112499" cy="3170166"/>
                    </a:xfrm>
                    <a:prstGeom prst="rect">
                      <a:avLst/>
                    </a:prstGeom>
                  </pic:spPr>
                </pic:pic>
              </a:graphicData>
            </a:graphic>
          </wp:inline>
        </w:drawing>
      </w:r>
    </w:p>
    <w:p w14:paraId="2C635A0E" w14:textId="77777777" w:rsidR="008B7210" w:rsidRDefault="0081355E">
      <w:pPr>
        <w:spacing w:after="448" w:line="265" w:lineRule="auto"/>
        <w:ind w:left="10" w:right="20" w:hanging="10"/>
        <w:jc w:val="center"/>
      </w:pPr>
      <w:r>
        <w:rPr>
          <w:b/>
          <w:sz w:val="18"/>
        </w:rPr>
        <w:t xml:space="preserve">Figure 2. </w:t>
      </w:r>
      <w:r>
        <w:rPr>
          <w:sz w:val="18"/>
        </w:rPr>
        <w:t>The architecture of the proposed convolutional neural network (CNN) model. architecture.</w:t>
      </w:r>
    </w:p>
    <w:p w14:paraId="7A82A5BF" w14:textId="77777777" w:rsidR="008B7210" w:rsidRDefault="0081355E">
      <w:pPr>
        <w:pStyle w:val="Heading2"/>
        <w:spacing w:after="197"/>
        <w:ind w:left="10"/>
      </w:pPr>
      <w:r>
        <w:t>3. Experiments</w:t>
      </w:r>
    </w:p>
    <w:p w14:paraId="011D885A" w14:textId="77777777" w:rsidR="008B7210" w:rsidRDefault="0081355E">
      <w:pPr>
        <w:pStyle w:val="Heading3"/>
        <w:ind w:left="10"/>
      </w:pPr>
      <w:r>
        <w:t>3.1. Dataset</w:t>
      </w:r>
    </w:p>
    <w:p w14:paraId="650490D3" w14:textId="77777777" w:rsidR="008B7210" w:rsidRDefault="0081355E">
      <w:pPr>
        <w:ind w:left="0" w:right="12"/>
      </w:pPr>
      <w:r>
        <w:t>The MIT-BIH arrhythmia dataset consists of 48 records, each having an approximate duration of 3</w:t>
      </w:r>
      <w:r>
        <w:t>0 minutes recorded from a two-channel ambulatory system, collected between 1975 and 1979 [</w:t>
      </w:r>
      <w:r>
        <w:rPr>
          <w:color w:val="0875B7"/>
        </w:rPr>
        <w:t>50</w:t>
      </w:r>
      <w:r>
        <w:t>]. Twenty-three recordings were selected at random from 4000 long term Holter recordings composed of a diverse group of inhabitants of indoor patients (60%) as well</w:t>
      </w:r>
      <w:r>
        <w:t xml:space="preserve"> as outdoor patients (40%). Twenty-five recordings were chosen from a similar set, with a focus on complex ventricular, junctional, and supra-ventricular arrhythmias. These recordings were digitized at 360 samples/sec for each channel with a resolution of </w:t>
      </w:r>
      <w:r>
        <w:t>11-bits over a range of 10 mV. A minimum of two cardiologists were involved in annotating each record and recorded the issues and corresponding solutions needed to reach to the computer-readable outcome. Hence, for the records, approximately 110,000 explan</w:t>
      </w:r>
      <w:r>
        <w:t xml:space="preserve">ations were documented in this database. The data is publicly available for download here: </w:t>
      </w:r>
      <w:hyperlink r:id="rId12">
        <w:r>
          <w:rPr>
            <w:color w:val="0875B7"/>
          </w:rPr>
          <w:t>https://www.physionet.org/content/mitdb/1.0.0/</w:t>
        </w:r>
      </w:hyperlink>
      <w:hyperlink r:id="rId13">
        <w:r>
          <w:t>.</w:t>
        </w:r>
      </w:hyperlink>
    </w:p>
    <w:p w14:paraId="7B34EE54" w14:textId="77777777" w:rsidR="008B7210" w:rsidRDefault="0081355E">
      <w:pPr>
        <w:pStyle w:val="Heading3"/>
        <w:ind w:left="10"/>
      </w:pPr>
      <w:r>
        <w:t>3.2. Deep Neural Network Parameters</w:t>
      </w:r>
    </w:p>
    <w:p w14:paraId="38A8059A" w14:textId="77777777" w:rsidR="008B7210" w:rsidRDefault="0081355E">
      <w:pPr>
        <w:spacing w:after="239"/>
        <w:ind w:left="0" w:right="12"/>
      </w:pPr>
      <w:r>
        <w:t>The performance of the proposed CNN algorithm was compared with Alex Net</w:t>
      </w:r>
      <w:r>
        <w:t xml:space="preserve"> and VGG </w:t>
      </w:r>
      <w:r>
        <w:t xml:space="preserve">Net </w:t>
      </w:r>
      <w:proofErr w:type="gramStart"/>
      <w:r>
        <w:t xml:space="preserve">architectures </w:t>
      </w:r>
      <w:r>
        <w:t xml:space="preserve"> in</w:t>
      </w:r>
      <w:proofErr w:type="gramEnd"/>
      <w:r>
        <w:t xml:space="preserve"> terms of the ECG arrhythmia class</w:t>
      </w:r>
      <w:r>
        <w:t>ification. The regular normal beat (NOR) and seven other types of cardiac arrhythmia (VFW, PVC, VEB, RBB, LBB, PAB, and APC) classes were selected from the MIT-BIH arrhythmia database. Although the data is annotated with eighteen different classes, some of</w:t>
      </w:r>
      <w:r>
        <w:t xml:space="preserve"> the classes have extremely low representation. Moreover, the selected eight types are more commonly found (hence having acceptable representation in the ground truth data) and also used by the methods we have evaluated for comparison. The architecture of </w:t>
      </w:r>
      <w:r>
        <w:t xml:space="preserve">the CNN model used in our experiments is shown in Figure </w:t>
      </w:r>
      <w:r>
        <w:rPr>
          <w:color w:val="0875B7"/>
        </w:rPr>
        <w:t>2</w:t>
      </w:r>
      <w:r>
        <w:t xml:space="preserve">. A detailed representation of layers within the model are presented in Table </w:t>
      </w:r>
      <w:r>
        <w:rPr>
          <w:color w:val="0875B7"/>
        </w:rPr>
        <w:t>1</w:t>
      </w:r>
      <w:r>
        <w:t xml:space="preserve">. The model follows the CNN architecture with four 2-D convolutional layers. Each convolutional layer is followed by a </w:t>
      </w:r>
      <w:r>
        <w:t>pooling layer. The output layer is a SoftMax</w:t>
      </w:r>
      <w:r>
        <w:t xml:space="preserve"> layer with eight neurons to give the final classification. A fully connected layer is used between the last pooling layer and the output layer and represents the features learned by the CNN model.</w:t>
      </w:r>
    </w:p>
    <w:p w14:paraId="20EBACCE" w14:textId="77777777" w:rsidR="008B7210" w:rsidRDefault="0081355E">
      <w:pPr>
        <w:spacing w:after="3" w:line="265" w:lineRule="auto"/>
        <w:ind w:left="10" w:right="26" w:hanging="10"/>
        <w:jc w:val="center"/>
      </w:pPr>
      <w:r>
        <w:rPr>
          <w:b/>
          <w:sz w:val="18"/>
        </w:rPr>
        <w:lastRenderedPageBreak/>
        <w:t xml:space="preserve">Table 1. </w:t>
      </w:r>
      <w:r>
        <w:rPr>
          <w:sz w:val="18"/>
        </w:rPr>
        <w:t>Detai</w:t>
      </w:r>
      <w:r>
        <w:rPr>
          <w:sz w:val="18"/>
        </w:rPr>
        <w:t>ls of the layers used in the proposed CNN model architecture.</w:t>
      </w:r>
    </w:p>
    <w:tbl>
      <w:tblPr>
        <w:tblStyle w:val="TableGrid"/>
        <w:tblW w:w="7356" w:type="dxa"/>
        <w:tblInd w:w="901" w:type="dxa"/>
        <w:tblCellMar>
          <w:top w:w="40" w:type="dxa"/>
          <w:left w:w="0" w:type="dxa"/>
          <w:bottom w:w="0" w:type="dxa"/>
          <w:right w:w="114" w:type="dxa"/>
        </w:tblCellMar>
        <w:tblLook w:val="04A0" w:firstRow="1" w:lastRow="0" w:firstColumn="1" w:lastColumn="0" w:noHBand="0" w:noVBand="1"/>
      </w:tblPr>
      <w:tblGrid>
        <w:gridCol w:w="986"/>
        <w:gridCol w:w="1472"/>
        <w:gridCol w:w="1017"/>
        <w:gridCol w:w="700"/>
        <w:gridCol w:w="757"/>
        <w:gridCol w:w="1449"/>
        <w:gridCol w:w="975"/>
      </w:tblGrid>
      <w:tr w:rsidR="008B7210" w14:paraId="5F10E95B" w14:textId="77777777">
        <w:trPr>
          <w:trHeight w:val="348"/>
        </w:trPr>
        <w:tc>
          <w:tcPr>
            <w:tcW w:w="987" w:type="dxa"/>
            <w:tcBorders>
              <w:top w:val="single" w:sz="6" w:space="0" w:color="000000"/>
              <w:left w:val="nil"/>
              <w:bottom w:val="single" w:sz="4" w:space="0" w:color="000000"/>
              <w:right w:val="nil"/>
            </w:tcBorders>
          </w:tcPr>
          <w:p w14:paraId="0C5115BC" w14:textId="77777777" w:rsidR="008B7210" w:rsidRDefault="0081355E">
            <w:pPr>
              <w:spacing w:after="0" w:line="259" w:lineRule="auto"/>
              <w:ind w:left="202" w:right="0" w:firstLine="0"/>
              <w:jc w:val="left"/>
            </w:pPr>
            <w:r>
              <w:rPr>
                <w:b/>
                <w:sz w:val="17"/>
              </w:rPr>
              <w:t>Layers</w:t>
            </w:r>
          </w:p>
        </w:tc>
        <w:tc>
          <w:tcPr>
            <w:tcW w:w="1472" w:type="dxa"/>
            <w:tcBorders>
              <w:top w:val="single" w:sz="6" w:space="0" w:color="000000"/>
              <w:left w:val="nil"/>
              <w:bottom w:val="single" w:sz="4" w:space="0" w:color="000000"/>
              <w:right w:val="nil"/>
            </w:tcBorders>
          </w:tcPr>
          <w:p w14:paraId="1DBB77EF" w14:textId="77777777" w:rsidR="008B7210" w:rsidRDefault="0081355E">
            <w:pPr>
              <w:spacing w:after="0" w:line="259" w:lineRule="auto"/>
              <w:ind w:left="431" w:right="0" w:firstLine="0"/>
              <w:jc w:val="left"/>
            </w:pPr>
            <w:r>
              <w:rPr>
                <w:b/>
                <w:sz w:val="17"/>
              </w:rPr>
              <w:t>Type</w:t>
            </w:r>
          </w:p>
        </w:tc>
        <w:tc>
          <w:tcPr>
            <w:tcW w:w="1017" w:type="dxa"/>
            <w:tcBorders>
              <w:top w:val="single" w:sz="6" w:space="0" w:color="000000"/>
              <w:left w:val="nil"/>
              <w:bottom w:val="single" w:sz="4" w:space="0" w:color="000000"/>
              <w:right w:val="nil"/>
            </w:tcBorders>
          </w:tcPr>
          <w:p w14:paraId="3BF4CCDD" w14:textId="77777777" w:rsidR="008B7210" w:rsidRDefault="0081355E">
            <w:pPr>
              <w:spacing w:after="0" w:line="259" w:lineRule="auto"/>
              <w:ind w:left="0" w:right="0" w:firstLine="0"/>
              <w:jc w:val="left"/>
            </w:pPr>
            <w:r>
              <w:rPr>
                <w:b/>
                <w:sz w:val="17"/>
              </w:rPr>
              <w:t>Filter Size</w:t>
            </w:r>
          </w:p>
        </w:tc>
        <w:tc>
          <w:tcPr>
            <w:tcW w:w="700" w:type="dxa"/>
            <w:tcBorders>
              <w:top w:val="single" w:sz="6" w:space="0" w:color="000000"/>
              <w:left w:val="nil"/>
              <w:bottom w:val="single" w:sz="4" w:space="0" w:color="000000"/>
              <w:right w:val="nil"/>
            </w:tcBorders>
          </w:tcPr>
          <w:p w14:paraId="3964073D" w14:textId="77777777" w:rsidR="008B7210" w:rsidRDefault="0081355E">
            <w:pPr>
              <w:spacing w:after="0" w:line="259" w:lineRule="auto"/>
              <w:ind w:left="0" w:right="0" w:firstLine="0"/>
              <w:jc w:val="left"/>
            </w:pPr>
            <w:r>
              <w:rPr>
                <w:b/>
                <w:sz w:val="17"/>
              </w:rPr>
              <w:t>Stride</w:t>
            </w:r>
          </w:p>
        </w:tc>
        <w:tc>
          <w:tcPr>
            <w:tcW w:w="757" w:type="dxa"/>
            <w:tcBorders>
              <w:top w:val="single" w:sz="6" w:space="0" w:color="000000"/>
              <w:left w:val="nil"/>
              <w:bottom w:val="single" w:sz="4" w:space="0" w:color="000000"/>
              <w:right w:val="nil"/>
            </w:tcBorders>
          </w:tcPr>
          <w:p w14:paraId="4D76778A" w14:textId="77777777" w:rsidR="008B7210" w:rsidRDefault="0081355E">
            <w:pPr>
              <w:spacing w:after="0" w:line="259" w:lineRule="auto"/>
              <w:ind w:left="0" w:right="0" w:firstLine="0"/>
              <w:jc w:val="left"/>
            </w:pPr>
            <w:r>
              <w:rPr>
                <w:b/>
                <w:sz w:val="17"/>
              </w:rPr>
              <w:t>Kernel</w:t>
            </w:r>
          </w:p>
        </w:tc>
        <w:tc>
          <w:tcPr>
            <w:tcW w:w="1449" w:type="dxa"/>
            <w:tcBorders>
              <w:top w:val="single" w:sz="6" w:space="0" w:color="000000"/>
              <w:left w:val="nil"/>
              <w:bottom w:val="single" w:sz="4" w:space="0" w:color="000000"/>
              <w:right w:val="nil"/>
            </w:tcBorders>
          </w:tcPr>
          <w:p w14:paraId="54D4D4CE" w14:textId="77777777" w:rsidR="008B7210" w:rsidRDefault="0081355E">
            <w:pPr>
              <w:spacing w:after="0" w:line="259" w:lineRule="auto"/>
              <w:ind w:left="206" w:right="0" w:firstLine="0"/>
              <w:jc w:val="left"/>
            </w:pPr>
            <w:r>
              <w:rPr>
                <w:b/>
                <w:sz w:val="17"/>
              </w:rPr>
              <w:t>Input Size</w:t>
            </w:r>
          </w:p>
        </w:tc>
        <w:tc>
          <w:tcPr>
            <w:tcW w:w="975" w:type="dxa"/>
            <w:tcBorders>
              <w:top w:val="single" w:sz="6" w:space="0" w:color="000000"/>
              <w:left w:val="nil"/>
              <w:bottom w:val="single" w:sz="4" w:space="0" w:color="000000"/>
              <w:right w:val="nil"/>
            </w:tcBorders>
          </w:tcPr>
          <w:p w14:paraId="03F4BD5A" w14:textId="77777777" w:rsidR="008B7210" w:rsidRDefault="0081355E">
            <w:pPr>
              <w:spacing w:after="0" w:line="259" w:lineRule="auto"/>
              <w:ind w:left="0" w:right="0" w:firstLine="0"/>
              <w:jc w:val="left"/>
            </w:pPr>
            <w:r>
              <w:rPr>
                <w:b/>
                <w:sz w:val="17"/>
              </w:rPr>
              <w:t>Parameters</w:t>
            </w:r>
          </w:p>
        </w:tc>
      </w:tr>
      <w:tr w:rsidR="008B7210" w14:paraId="2E1B3136" w14:textId="77777777">
        <w:trPr>
          <w:trHeight w:val="315"/>
        </w:trPr>
        <w:tc>
          <w:tcPr>
            <w:tcW w:w="987" w:type="dxa"/>
            <w:tcBorders>
              <w:top w:val="single" w:sz="4" w:space="0" w:color="000000"/>
              <w:left w:val="nil"/>
              <w:bottom w:val="nil"/>
              <w:right w:val="nil"/>
            </w:tcBorders>
          </w:tcPr>
          <w:p w14:paraId="26D522B9" w14:textId="77777777" w:rsidR="008B7210" w:rsidRDefault="0081355E">
            <w:pPr>
              <w:spacing w:after="0" w:line="259" w:lineRule="auto"/>
              <w:ind w:left="156" w:right="0" w:firstLine="0"/>
              <w:jc w:val="left"/>
            </w:pPr>
            <w:r>
              <w:rPr>
                <w:sz w:val="17"/>
              </w:rPr>
              <w:t>Layer 1</w:t>
            </w:r>
          </w:p>
        </w:tc>
        <w:tc>
          <w:tcPr>
            <w:tcW w:w="1472" w:type="dxa"/>
            <w:tcBorders>
              <w:top w:val="single" w:sz="4" w:space="0" w:color="000000"/>
              <w:left w:val="nil"/>
              <w:bottom w:val="nil"/>
              <w:right w:val="nil"/>
            </w:tcBorders>
          </w:tcPr>
          <w:p w14:paraId="59A1E4CD" w14:textId="77777777" w:rsidR="008B7210" w:rsidRDefault="0081355E">
            <w:pPr>
              <w:spacing w:after="0" w:line="259" w:lineRule="auto"/>
              <w:ind w:left="281" w:right="0" w:firstLine="0"/>
              <w:jc w:val="left"/>
            </w:pPr>
            <w:r>
              <w:rPr>
                <w:sz w:val="17"/>
              </w:rPr>
              <w:t>Conv2-D</w:t>
            </w:r>
          </w:p>
        </w:tc>
        <w:tc>
          <w:tcPr>
            <w:tcW w:w="1017" w:type="dxa"/>
            <w:tcBorders>
              <w:top w:val="single" w:sz="4" w:space="0" w:color="000000"/>
              <w:left w:val="nil"/>
              <w:bottom w:val="nil"/>
              <w:right w:val="nil"/>
            </w:tcBorders>
          </w:tcPr>
          <w:p w14:paraId="32D38542" w14:textId="77777777" w:rsidR="008B7210" w:rsidRDefault="0081355E">
            <w:pPr>
              <w:spacing w:after="0" w:line="259" w:lineRule="auto"/>
              <w:ind w:left="196" w:right="0" w:firstLine="0"/>
              <w:jc w:val="left"/>
            </w:pPr>
            <w:r>
              <w:rPr>
                <w:sz w:val="17"/>
              </w:rPr>
              <w:t xml:space="preserve">3 </w:t>
            </w:r>
            <w:r>
              <w:rPr>
                <w:rFonts w:ascii="Cambria" w:eastAsia="Cambria" w:hAnsi="Cambria" w:cs="Cambria"/>
                <w:sz w:val="18"/>
              </w:rPr>
              <w:t xml:space="preserve">× </w:t>
            </w:r>
            <w:r>
              <w:rPr>
                <w:sz w:val="17"/>
              </w:rPr>
              <w:t>3</w:t>
            </w:r>
          </w:p>
        </w:tc>
        <w:tc>
          <w:tcPr>
            <w:tcW w:w="700" w:type="dxa"/>
            <w:tcBorders>
              <w:top w:val="single" w:sz="4" w:space="0" w:color="000000"/>
              <w:left w:val="nil"/>
              <w:bottom w:val="nil"/>
              <w:right w:val="nil"/>
            </w:tcBorders>
          </w:tcPr>
          <w:p w14:paraId="77AC0752" w14:textId="77777777" w:rsidR="008B7210" w:rsidRDefault="0081355E">
            <w:pPr>
              <w:spacing w:after="0" w:line="259" w:lineRule="auto"/>
              <w:ind w:left="194" w:right="0" w:firstLine="0"/>
              <w:jc w:val="left"/>
            </w:pPr>
            <w:r>
              <w:rPr>
                <w:sz w:val="17"/>
              </w:rPr>
              <w:t>1</w:t>
            </w:r>
          </w:p>
        </w:tc>
        <w:tc>
          <w:tcPr>
            <w:tcW w:w="757" w:type="dxa"/>
            <w:tcBorders>
              <w:top w:val="single" w:sz="4" w:space="0" w:color="000000"/>
              <w:left w:val="nil"/>
              <w:bottom w:val="nil"/>
              <w:right w:val="nil"/>
            </w:tcBorders>
          </w:tcPr>
          <w:p w14:paraId="1DA1C688" w14:textId="77777777" w:rsidR="008B7210" w:rsidRDefault="0081355E">
            <w:pPr>
              <w:spacing w:after="0" w:line="259" w:lineRule="auto"/>
              <w:ind w:left="180" w:right="0" w:firstLine="0"/>
              <w:jc w:val="left"/>
            </w:pPr>
            <w:r>
              <w:rPr>
                <w:sz w:val="17"/>
              </w:rPr>
              <w:t>64</w:t>
            </w:r>
          </w:p>
        </w:tc>
        <w:tc>
          <w:tcPr>
            <w:tcW w:w="1449" w:type="dxa"/>
            <w:tcBorders>
              <w:top w:val="single" w:sz="4" w:space="0" w:color="000000"/>
              <w:left w:val="nil"/>
              <w:bottom w:val="nil"/>
              <w:right w:val="nil"/>
            </w:tcBorders>
          </w:tcPr>
          <w:p w14:paraId="624A1F0E" w14:textId="77777777" w:rsidR="008B7210" w:rsidRDefault="0081355E">
            <w:pPr>
              <w:spacing w:after="0" w:line="259" w:lineRule="auto"/>
              <w:ind w:left="85" w:right="0" w:firstLine="0"/>
              <w:jc w:val="left"/>
            </w:pPr>
            <w:r>
              <w:rPr>
                <w:sz w:val="17"/>
              </w:rPr>
              <w:t xml:space="preserve">256 </w:t>
            </w:r>
            <w:r>
              <w:rPr>
                <w:rFonts w:ascii="Cambria" w:eastAsia="Cambria" w:hAnsi="Cambria" w:cs="Cambria"/>
                <w:sz w:val="18"/>
              </w:rPr>
              <w:t xml:space="preserve">× </w:t>
            </w:r>
            <w:r>
              <w:rPr>
                <w:sz w:val="17"/>
              </w:rPr>
              <w:t xml:space="preserve">256 </w:t>
            </w:r>
            <w:r>
              <w:rPr>
                <w:rFonts w:ascii="Cambria" w:eastAsia="Cambria" w:hAnsi="Cambria" w:cs="Cambria"/>
                <w:sz w:val="18"/>
              </w:rPr>
              <w:t xml:space="preserve">× </w:t>
            </w:r>
            <w:r>
              <w:rPr>
                <w:sz w:val="17"/>
              </w:rPr>
              <w:t>1</w:t>
            </w:r>
          </w:p>
        </w:tc>
        <w:tc>
          <w:tcPr>
            <w:tcW w:w="975" w:type="dxa"/>
            <w:tcBorders>
              <w:top w:val="single" w:sz="4" w:space="0" w:color="000000"/>
              <w:left w:val="nil"/>
              <w:bottom w:val="nil"/>
              <w:right w:val="nil"/>
            </w:tcBorders>
          </w:tcPr>
          <w:p w14:paraId="50963925" w14:textId="77777777" w:rsidR="008B7210" w:rsidRDefault="0081355E">
            <w:pPr>
              <w:spacing w:after="0" w:line="259" w:lineRule="auto"/>
              <w:ind w:left="303" w:right="0" w:firstLine="0"/>
              <w:jc w:val="left"/>
            </w:pPr>
            <w:r>
              <w:rPr>
                <w:sz w:val="17"/>
              </w:rPr>
              <w:t>576</w:t>
            </w:r>
          </w:p>
        </w:tc>
      </w:tr>
      <w:tr w:rsidR="008B7210" w14:paraId="4555B9D7" w14:textId="77777777">
        <w:trPr>
          <w:trHeight w:val="250"/>
        </w:trPr>
        <w:tc>
          <w:tcPr>
            <w:tcW w:w="987" w:type="dxa"/>
            <w:tcBorders>
              <w:top w:val="nil"/>
              <w:left w:val="nil"/>
              <w:bottom w:val="nil"/>
              <w:right w:val="nil"/>
            </w:tcBorders>
          </w:tcPr>
          <w:p w14:paraId="643BA641" w14:textId="77777777" w:rsidR="008B7210" w:rsidRDefault="0081355E">
            <w:pPr>
              <w:spacing w:after="0" w:line="259" w:lineRule="auto"/>
              <w:ind w:left="156" w:right="0" w:firstLine="0"/>
              <w:jc w:val="left"/>
            </w:pPr>
            <w:r>
              <w:rPr>
                <w:sz w:val="17"/>
              </w:rPr>
              <w:t>Layer 2</w:t>
            </w:r>
          </w:p>
        </w:tc>
        <w:tc>
          <w:tcPr>
            <w:tcW w:w="1472" w:type="dxa"/>
            <w:tcBorders>
              <w:top w:val="nil"/>
              <w:left w:val="nil"/>
              <w:bottom w:val="nil"/>
              <w:right w:val="nil"/>
            </w:tcBorders>
          </w:tcPr>
          <w:p w14:paraId="5F65E9F2" w14:textId="77777777" w:rsidR="008B7210" w:rsidRDefault="0081355E">
            <w:pPr>
              <w:spacing w:after="0" w:line="259" w:lineRule="auto"/>
              <w:ind w:left="331" w:right="0" w:firstLine="0"/>
              <w:jc w:val="left"/>
            </w:pPr>
            <w:r>
              <w:rPr>
                <w:sz w:val="17"/>
              </w:rPr>
              <w:t>Pooling</w:t>
            </w:r>
          </w:p>
        </w:tc>
        <w:tc>
          <w:tcPr>
            <w:tcW w:w="1017" w:type="dxa"/>
            <w:tcBorders>
              <w:top w:val="nil"/>
              <w:left w:val="nil"/>
              <w:bottom w:val="nil"/>
              <w:right w:val="nil"/>
            </w:tcBorders>
          </w:tcPr>
          <w:p w14:paraId="63CCDD0D" w14:textId="77777777" w:rsidR="008B7210" w:rsidRDefault="0081355E">
            <w:pPr>
              <w:spacing w:after="0" w:line="259" w:lineRule="auto"/>
              <w:ind w:left="196" w:right="0" w:firstLine="0"/>
              <w:jc w:val="left"/>
            </w:pPr>
            <w:r>
              <w:rPr>
                <w:sz w:val="17"/>
              </w:rPr>
              <w:t xml:space="preserve">2 </w:t>
            </w:r>
            <w:r>
              <w:rPr>
                <w:rFonts w:ascii="Cambria" w:eastAsia="Cambria" w:hAnsi="Cambria" w:cs="Cambria"/>
                <w:sz w:val="18"/>
              </w:rPr>
              <w:t xml:space="preserve">× </w:t>
            </w:r>
            <w:r>
              <w:rPr>
                <w:sz w:val="17"/>
              </w:rPr>
              <w:t>2</w:t>
            </w:r>
          </w:p>
        </w:tc>
        <w:tc>
          <w:tcPr>
            <w:tcW w:w="700" w:type="dxa"/>
            <w:tcBorders>
              <w:top w:val="nil"/>
              <w:left w:val="nil"/>
              <w:bottom w:val="nil"/>
              <w:right w:val="nil"/>
            </w:tcBorders>
          </w:tcPr>
          <w:p w14:paraId="45492A64" w14:textId="77777777" w:rsidR="008B7210" w:rsidRDefault="0081355E">
            <w:pPr>
              <w:spacing w:after="0" w:line="259" w:lineRule="auto"/>
              <w:ind w:left="194" w:right="0" w:firstLine="0"/>
              <w:jc w:val="left"/>
            </w:pPr>
            <w:r>
              <w:rPr>
                <w:sz w:val="17"/>
              </w:rPr>
              <w:t>2</w:t>
            </w:r>
          </w:p>
        </w:tc>
        <w:tc>
          <w:tcPr>
            <w:tcW w:w="757" w:type="dxa"/>
            <w:tcBorders>
              <w:top w:val="nil"/>
              <w:left w:val="nil"/>
              <w:bottom w:val="nil"/>
              <w:right w:val="nil"/>
            </w:tcBorders>
          </w:tcPr>
          <w:p w14:paraId="22EC2309" w14:textId="77777777" w:rsidR="008B7210" w:rsidRDefault="0081355E">
            <w:pPr>
              <w:spacing w:after="0" w:line="259" w:lineRule="auto"/>
              <w:ind w:left="237" w:right="0" w:firstLine="0"/>
              <w:jc w:val="left"/>
            </w:pPr>
            <w:r>
              <w:rPr>
                <w:sz w:val="17"/>
              </w:rPr>
              <w:t>-</w:t>
            </w:r>
          </w:p>
        </w:tc>
        <w:tc>
          <w:tcPr>
            <w:tcW w:w="1449" w:type="dxa"/>
            <w:tcBorders>
              <w:top w:val="nil"/>
              <w:left w:val="nil"/>
              <w:bottom w:val="nil"/>
              <w:right w:val="nil"/>
            </w:tcBorders>
          </w:tcPr>
          <w:p w14:paraId="5808C88A" w14:textId="77777777" w:rsidR="008B7210" w:rsidRDefault="0081355E">
            <w:pPr>
              <w:spacing w:after="0" w:line="259" w:lineRule="auto"/>
              <w:ind w:left="43" w:right="0" w:firstLine="0"/>
              <w:jc w:val="left"/>
            </w:pPr>
            <w:r>
              <w:rPr>
                <w:sz w:val="17"/>
              </w:rPr>
              <w:t xml:space="preserve">256 </w:t>
            </w:r>
            <w:r>
              <w:rPr>
                <w:rFonts w:ascii="Cambria" w:eastAsia="Cambria" w:hAnsi="Cambria" w:cs="Cambria"/>
                <w:sz w:val="18"/>
              </w:rPr>
              <w:t xml:space="preserve">× </w:t>
            </w:r>
            <w:r>
              <w:rPr>
                <w:sz w:val="17"/>
              </w:rPr>
              <w:t xml:space="preserve">256 </w:t>
            </w:r>
            <w:r>
              <w:rPr>
                <w:rFonts w:ascii="Cambria" w:eastAsia="Cambria" w:hAnsi="Cambria" w:cs="Cambria"/>
                <w:sz w:val="18"/>
              </w:rPr>
              <w:t xml:space="preserve">× </w:t>
            </w:r>
            <w:r>
              <w:rPr>
                <w:sz w:val="17"/>
              </w:rPr>
              <w:t>64</w:t>
            </w:r>
          </w:p>
        </w:tc>
        <w:tc>
          <w:tcPr>
            <w:tcW w:w="975" w:type="dxa"/>
            <w:tcBorders>
              <w:top w:val="nil"/>
              <w:left w:val="nil"/>
              <w:bottom w:val="nil"/>
              <w:right w:val="nil"/>
            </w:tcBorders>
          </w:tcPr>
          <w:p w14:paraId="64023FC8" w14:textId="77777777" w:rsidR="008B7210" w:rsidRDefault="0081355E">
            <w:pPr>
              <w:spacing w:after="0" w:line="259" w:lineRule="auto"/>
              <w:ind w:left="0" w:right="0" w:firstLine="0"/>
              <w:jc w:val="center"/>
            </w:pPr>
            <w:r>
              <w:rPr>
                <w:sz w:val="17"/>
              </w:rPr>
              <w:t>-</w:t>
            </w:r>
          </w:p>
        </w:tc>
      </w:tr>
      <w:tr w:rsidR="008B7210" w14:paraId="69D62BF9" w14:textId="77777777">
        <w:trPr>
          <w:trHeight w:val="250"/>
        </w:trPr>
        <w:tc>
          <w:tcPr>
            <w:tcW w:w="987" w:type="dxa"/>
            <w:tcBorders>
              <w:top w:val="nil"/>
              <w:left w:val="nil"/>
              <w:bottom w:val="nil"/>
              <w:right w:val="nil"/>
            </w:tcBorders>
          </w:tcPr>
          <w:p w14:paraId="04C75350" w14:textId="77777777" w:rsidR="008B7210" w:rsidRDefault="0081355E">
            <w:pPr>
              <w:spacing w:after="0" w:line="259" w:lineRule="auto"/>
              <w:ind w:left="156" w:right="0" w:firstLine="0"/>
              <w:jc w:val="left"/>
            </w:pPr>
            <w:r>
              <w:rPr>
                <w:sz w:val="17"/>
              </w:rPr>
              <w:t>Layer 3</w:t>
            </w:r>
          </w:p>
        </w:tc>
        <w:tc>
          <w:tcPr>
            <w:tcW w:w="1472" w:type="dxa"/>
            <w:tcBorders>
              <w:top w:val="nil"/>
              <w:left w:val="nil"/>
              <w:bottom w:val="nil"/>
              <w:right w:val="nil"/>
            </w:tcBorders>
          </w:tcPr>
          <w:p w14:paraId="6DD3CE3F" w14:textId="77777777" w:rsidR="008B7210" w:rsidRDefault="0081355E">
            <w:pPr>
              <w:spacing w:after="0" w:line="259" w:lineRule="auto"/>
              <w:ind w:left="281" w:right="0" w:firstLine="0"/>
              <w:jc w:val="left"/>
            </w:pPr>
            <w:r>
              <w:rPr>
                <w:sz w:val="17"/>
              </w:rPr>
              <w:t>Conv2-D</w:t>
            </w:r>
          </w:p>
        </w:tc>
        <w:tc>
          <w:tcPr>
            <w:tcW w:w="1017" w:type="dxa"/>
            <w:tcBorders>
              <w:top w:val="nil"/>
              <w:left w:val="nil"/>
              <w:bottom w:val="nil"/>
              <w:right w:val="nil"/>
            </w:tcBorders>
          </w:tcPr>
          <w:p w14:paraId="719C2AD7" w14:textId="77777777" w:rsidR="008B7210" w:rsidRDefault="0081355E">
            <w:pPr>
              <w:spacing w:after="0" w:line="259" w:lineRule="auto"/>
              <w:ind w:left="196" w:right="0" w:firstLine="0"/>
              <w:jc w:val="left"/>
            </w:pPr>
            <w:r>
              <w:rPr>
                <w:sz w:val="17"/>
              </w:rPr>
              <w:t xml:space="preserve">3 </w:t>
            </w:r>
            <w:r>
              <w:rPr>
                <w:rFonts w:ascii="Cambria" w:eastAsia="Cambria" w:hAnsi="Cambria" w:cs="Cambria"/>
                <w:sz w:val="18"/>
              </w:rPr>
              <w:t xml:space="preserve">× </w:t>
            </w:r>
            <w:r>
              <w:rPr>
                <w:sz w:val="17"/>
              </w:rPr>
              <w:t>3</w:t>
            </w:r>
          </w:p>
        </w:tc>
        <w:tc>
          <w:tcPr>
            <w:tcW w:w="700" w:type="dxa"/>
            <w:tcBorders>
              <w:top w:val="nil"/>
              <w:left w:val="nil"/>
              <w:bottom w:val="nil"/>
              <w:right w:val="nil"/>
            </w:tcBorders>
          </w:tcPr>
          <w:p w14:paraId="0F245FF0" w14:textId="77777777" w:rsidR="008B7210" w:rsidRDefault="0081355E">
            <w:pPr>
              <w:spacing w:after="0" w:line="259" w:lineRule="auto"/>
              <w:ind w:left="194" w:right="0" w:firstLine="0"/>
              <w:jc w:val="left"/>
            </w:pPr>
            <w:r>
              <w:rPr>
                <w:sz w:val="17"/>
              </w:rPr>
              <w:t>1</w:t>
            </w:r>
          </w:p>
        </w:tc>
        <w:tc>
          <w:tcPr>
            <w:tcW w:w="757" w:type="dxa"/>
            <w:tcBorders>
              <w:top w:val="nil"/>
              <w:left w:val="nil"/>
              <w:bottom w:val="nil"/>
              <w:right w:val="nil"/>
            </w:tcBorders>
          </w:tcPr>
          <w:p w14:paraId="018127F9" w14:textId="77777777" w:rsidR="008B7210" w:rsidRDefault="0081355E">
            <w:pPr>
              <w:spacing w:after="0" w:line="259" w:lineRule="auto"/>
              <w:ind w:left="137" w:right="0" w:firstLine="0"/>
              <w:jc w:val="left"/>
            </w:pPr>
            <w:r>
              <w:rPr>
                <w:sz w:val="17"/>
              </w:rPr>
              <w:t>128</w:t>
            </w:r>
          </w:p>
        </w:tc>
        <w:tc>
          <w:tcPr>
            <w:tcW w:w="1449" w:type="dxa"/>
            <w:tcBorders>
              <w:top w:val="nil"/>
              <w:left w:val="nil"/>
              <w:bottom w:val="nil"/>
              <w:right w:val="nil"/>
            </w:tcBorders>
          </w:tcPr>
          <w:p w14:paraId="52E72E42" w14:textId="77777777" w:rsidR="008B7210" w:rsidRDefault="0081355E">
            <w:pPr>
              <w:spacing w:after="0" w:line="259" w:lineRule="auto"/>
              <w:ind w:left="43" w:right="0" w:firstLine="0"/>
              <w:jc w:val="left"/>
            </w:pPr>
            <w:r>
              <w:rPr>
                <w:sz w:val="17"/>
              </w:rPr>
              <w:t xml:space="preserve">128 </w:t>
            </w:r>
            <w:r>
              <w:rPr>
                <w:rFonts w:ascii="Cambria" w:eastAsia="Cambria" w:hAnsi="Cambria" w:cs="Cambria"/>
                <w:sz w:val="18"/>
              </w:rPr>
              <w:t xml:space="preserve">× </w:t>
            </w:r>
            <w:r>
              <w:rPr>
                <w:sz w:val="17"/>
              </w:rPr>
              <w:t xml:space="preserve">128 </w:t>
            </w:r>
            <w:r>
              <w:rPr>
                <w:rFonts w:ascii="Cambria" w:eastAsia="Cambria" w:hAnsi="Cambria" w:cs="Cambria"/>
                <w:sz w:val="18"/>
              </w:rPr>
              <w:t xml:space="preserve">× </w:t>
            </w:r>
            <w:r>
              <w:rPr>
                <w:sz w:val="17"/>
              </w:rPr>
              <w:t>64</w:t>
            </w:r>
          </w:p>
        </w:tc>
        <w:tc>
          <w:tcPr>
            <w:tcW w:w="975" w:type="dxa"/>
            <w:tcBorders>
              <w:top w:val="nil"/>
              <w:left w:val="nil"/>
              <w:bottom w:val="nil"/>
              <w:right w:val="nil"/>
            </w:tcBorders>
          </w:tcPr>
          <w:p w14:paraId="09E679AA" w14:textId="77777777" w:rsidR="008B7210" w:rsidRDefault="0081355E">
            <w:pPr>
              <w:spacing w:after="0" w:line="259" w:lineRule="auto"/>
              <w:ind w:left="196" w:right="0" w:firstLine="0"/>
              <w:jc w:val="left"/>
            </w:pPr>
            <w:r>
              <w:rPr>
                <w:sz w:val="17"/>
              </w:rPr>
              <w:t>73,728</w:t>
            </w:r>
          </w:p>
        </w:tc>
      </w:tr>
      <w:tr w:rsidR="008B7210" w14:paraId="34A19DE1" w14:textId="77777777">
        <w:trPr>
          <w:trHeight w:val="250"/>
        </w:trPr>
        <w:tc>
          <w:tcPr>
            <w:tcW w:w="987" w:type="dxa"/>
            <w:tcBorders>
              <w:top w:val="nil"/>
              <w:left w:val="nil"/>
              <w:bottom w:val="nil"/>
              <w:right w:val="nil"/>
            </w:tcBorders>
          </w:tcPr>
          <w:p w14:paraId="5861D8A8" w14:textId="77777777" w:rsidR="008B7210" w:rsidRDefault="0081355E">
            <w:pPr>
              <w:spacing w:after="0" w:line="259" w:lineRule="auto"/>
              <w:ind w:left="156" w:right="0" w:firstLine="0"/>
              <w:jc w:val="left"/>
            </w:pPr>
            <w:r>
              <w:rPr>
                <w:sz w:val="17"/>
              </w:rPr>
              <w:t>Layer 4</w:t>
            </w:r>
          </w:p>
        </w:tc>
        <w:tc>
          <w:tcPr>
            <w:tcW w:w="1472" w:type="dxa"/>
            <w:tcBorders>
              <w:top w:val="nil"/>
              <w:left w:val="nil"/>
              <w:bottom w:val="nil"/>
              <w:right w:val="nil"/>
            </w:tcBorders>
          </w:tcPr>
          <w:p w14:paraId="3CC17FC5" w14:textId="77777777" w:rsidR="008B7210" w:rsidRDefault="0081355E">
            <w:pPr>
              <w:spacing w:after="0" w:line="259" w:lineRule="auto"/>
              <w:ind w:left="331" w:right="0" w:firstLine="0"/>
              <w:jc w:val="left"/>
            </w:pPr>
            <w:r>
              <w:rPr>
                <w:sz w:val="17"/>
              </w:rPr>
              <w:t>Pooling</w:t>
            </w:r>
          </w:p>
        </w:tc>
        <w:tc>
          <w:tcPr>
            <w:tcW w:w="1017" w:type="dxa"/>
            <w:tcBorders>
              <w:top w:val="nil"/>
              <w:left w:val="nil"/>
              <w:bottom w:val="nil"/>
              <w:right w:val="nil"/>
            </w:tcBorders>
          </w:tcPr>
          <w:p w14:paraId="664F8121" w14:textId="77777777" w:rsidR="008B7210" w:rsidRDefault="0081355E">
            <w:pPr>
              <w:spacing w:after="0" w:line="259" w:lineRule="auto"/>
              <w:ind w:left="196" w:right="0" w:firstLine="0"/>
              <w:jc w:val="left"/>
            </w:pPr>
            <w:r>
              <w:rPr>
                <w:sz w:val="17"/>
              </w:rPr>
              <w:t xml:space="preserve">2 </w:t>
            </w:r>
            <w:r>
              <w:rPr>
                <w:rFonts w:ascii="Cambria" w:eastAsia="Cambria" w:hAnsi="Cambria" w:cs="Cambria"/>
                <w:sz w:val="18"/>
              </w:rPr>
              <w:t xml:space="preserve">× </w:t>
            </w:r>
            <w:r>
              <w:rPr>
                <w:sz w:val="17"/>
              </w:rPr>
              <w:t>2</w:t>
            </w:r>
          </w:p>
        </w:tc>
        <w:tc>
          <w:tcPr>
            <w:tcW w:w="700" w:type="dxa"/>
            <w:tcBorders>
              <w:top w:val="nil"/>
              <w:left w:val="nil"/>
              <w:bottom w:val="nil"/>
              <w:right w:val="nil"/>
            </w:tcBorders>
          </w:tcPr>
          <w:p w14:paraId="1319C3A8" w14:textId="77777777" w:rsidR="008B7210" w:rsidRDefault="0081355E">
            <w:pPr>
              <w:spacing w:after="0" w:line="259" w:lineRule="auto"/>
              <w:ind w:left="194" w:right="0" w:firstLine="0"/>
              <w:jc w:val="left"/>
            </w:pPr>
            <w:r>
              <w:rPr>
                <w:sz w:val="17"/>
              </w:rPr>
              <w:t>2</w:t>
            </w:r>
          </w:p>
        </w:tc>
        <w:tc>
          <w:tcPr>
            <w:tcW w:w="757" w:type="dxa"/>
            <w:tcBorders>
              <w:top w:val="nil"/>
              <w:left w:val="nil"/>
              <w:bottom w:val="nil"/>
              <w:right w:val="nil"/>
            </w:tcBorders>
          </w:tcPr>
          <w:p w14:paraId="5E73B063" w14:textId="77777777" w:rsidR="008B7210" w:rsidRDefault="0081355E">
            <w:pPr>
              <w:spacing w:after="0" w:line="259" w:lineRule="auto"/>
              <w:ind w:left="237" w:right="0" w:firstLine="0"/>
              <w:jc w:val="left"/>
            </w:pPr>
            <w:r>
              <w:rPr>
                <w:sz w:val="17"/>
              </w:rPr>
              <w:t>-</w:t>
            </w:r>
          </w:p>
        </w:tc>
        <w:tc>
          <w:tcPr>
            <w:tcW w:w="1449" w:type="dxa"/>
            <w:tcBorders>
              <w:top w:val="nil"/>
              <w:left w:val="nil"/>
              <w:bottom w:val="nil"/>
              <w:right w:val="nil"/>
            </w:tcBorders>
          </w:tcPr>
          <w:p w14:paraId="1742B430" w14:textId="77777777" w:rsidR="008B7210" w:rsidRDefault="0081355E">
            <w:pPr>
              <w:spacing w:after="0" w:line="259" w:lineRule="auto"/>
              <w:ind w:left="0" w:right="0" w:firstLine="0"/>
              <w:jc w:val="left"/>
            </w:pPr>
            <w:r>
              <w:rPr>
                <w:sz w:val="17"/>
              </w:rPr>
              <w:t xml:space="preserve">128 </w:t>
            </w:r>
            <w:r>
              <w:rPr>
                <w:rFonts w:ascii="Cambria" w:eastAsia="Cambria" w:hAnsi="Cambria" w:cs="Cambria"/>
                <w:sz w:val="18"/>
              </w:rPr>
              <w:t xml:space="preserve">× </w:t>
            </w:r>
            <w:r>
              <w:rPr>
                <w:sz w:val="17"/>
              </w:rPr>
              <w:t xml:space="preserve">128 </w:t>
            </w:r>
            <w:r>
              <w:rPr>
                <w:rFonts w:ascii="Cambria" w:eastAsia="Cambria" w:hAnsi="Cambria" w:cs="Cambria"/>
                <w:sz w:val="18"/>
              </w:rPr>
              <w:t xml:space="preserve">× </w:t>
            </w:r>
            <w:r>
              <w:rPr>
                <w:sz w:val="17"/>
              </w:rPr>
              <w:t>128</w:t>
            </w:r>
          </w:p>
        </w:tc>
        <w:tc>
          <w:tcPr>
            <w:tcW w:w="975" w:type="dxa"/>
            <w:tcBorders>
              <w:top w:val="nil"/>
              <w:left w:val="nil"/>
              <w:bottom w:val="nil"/>
              <w:right w:val="nil"/>
            </w:tcBorders>
          </w:tcPr>
          <w:p w14:paraId="75075054" w14:textId="77777777" w:rsidR="008B7210" w:rsidRDefault="0081355E">
            <w:pPr>
              <w:spacing w:after="0" w:line="259" w:lineRule="auto"/>
              <w:ind w:left="0" w:right="0" w:firstLine="0"/>
              <w:jc w:val="center"/>
            </w:pPr>
            <w:r>
              <w:rPr>
                <w:sz w:val="17"/>
              </w:rPr>
              <w:t>-</w:t>
            </w:r>
          </w:p>
        </w:tc>
      </w:tr>
      <w:tr w:rsidR="008B7210" w14:paraId="3A959EFF" w14:textId="77777777">
        <w:trPr>
          <w:trHeight w:val="250"/>
        </w:trPr>
        <w:tc>
          <w:tcPr>
            <w:tcW w:w="987" w:type="dxa"/>
            <w:tcBorders>
              <w:top w:val="nil"/>
              <w:left w:val="nil"/>
              <w:bottom w:val="nil"/>
              <w:right w:val="nil"/>
            </w:tcBorders>
          </w:tcPr>
          <w:p w14:paraId="373281DA" w14:textId="77777777" w:rsidR="008B7210" w:rsidRDefault="0081355E">
            <w:pPr>
              <w:spacing w:after="0" w:line="259" w:lineRule="auto"/>
              <w:ind w:left="156" w:right="0" w:firstLine="0"/>
              <w:jc w:val="left"/>
            </w:pPr>
            <w:r>
              <w:rPr>
                <w:sz w:val="17"/>
              </w:rPr>
              <w:t>Layer 5</w:t>
            </w:r>
          </w:p>
        </w:tc>
        <w:tc>
          <w:tcPr>
            <w:tcW w:w="1472" w:type="dxa"/>
            <w:tcBorders>
              <w:top w:val="nil"/>
              <w:left w:val="nil"/>
              <w:bottom w:val="nil"/>
              <w:right w:val="nil"/>
            </w:tcBorders>
          </w:tcPr>
          <w:p w14:paraId="27AC5C1E" w14:textId="77777777" w:rsidR="008B7210" w:rsidRDefault="0081355E">
            <w:pPr>
              <w:spacing w:after="0" w:line="259" w:lineRule="auto"/>
              <w:ind w:left="281" w:right="0" w:firstLine="0"/>
              <w:jc w:val="left"/>
            </w:pPr>
            <w:r>
              <w:rPr>
                <w:sz w:val="17"/>
              </w:rPr>
              <w:t>Conv2-D</w:t>
            </w:r>
          </w:p>
        </w:tc>
        <w:tc>
          <w:tcPr>
            <w:tcW w:w="1017" w:type="dxa"/>
            <w:tcBorders>
              <w:top w:val="nil"/>
              <w:left w:val="nil"/>
              <w:bottom w:val="nil"/>
              <w:right w:val="nil"/>
            </w:tcBorders>
          </w:tcPr>
          <w:p w14:paraId="1A56AF29" w14:textId="77777777" w:rsidR="008B7210" w:rsidRDefault="0081355E">
            <w:pPr>
              <w:spacing w:after="0" w:line="259" w:lineRule="auto"/>
              <w:ind w:left="196" w:right="0" w:firstLine="0"/>
              <w:jc w:val="left"/>
            </w:pPr>
            <w:r>
              <w:rPr>
                <w:sz w:val="17"/>
              </w:rPr>
              <w:t xml:space="preserve">3 </w:t>
            </w:r>
            <w:r>
              <w:rPr>
                <w:rFonts w:ascii="Cambria" w:eastAsia="Cambria" w:hAnsi="Cambria" w:cs="Cambria"/>
                <w:sz w:val="18"/>
              </w:rPr>
              <w:t xml:space="preserve">× </w:t>
            </w:r>
            <w:r>
              <w:rPr>
                <w:sz w:val="17"/>
              </w:rPr>
              <w:t>3</w:t>
            </w:r>
          </w:p>
        </w:tc>
        <w:tc>
          <w:tcPr>
            <w:tcW w:w="700" w:type="dxa"/>
            <w:tcBorders>
              <w:top w:val="nil"/>
              <w:left w:val="nil"/>
              <w:bottom w:val="nil"/>
              <w:right w:val="nil"/>
            </w:tcBorders>
          </w:tcPr>
          <w:p w14:paraId="0A8A7D95" w14:textId="77777777" w:rsidR="008B7210" w:rsidRDefault="0081355E">
            <w:pPr>
              <w:spacing w:after="0" w:line="259" w:lineRule="auto"/>
              <w:ind w:left="194" w:right="0" w:firstLine="0"/>
              <w:jc w:val="left"/>
            </w:pPr>
            <w:r>
              <w:rPr>
                <w:sz w:val="17"/>
              </w:rPr>
              <w:t>1</w:t>
            </w:r>
          </w:p>
        </w:tc>
        <w:tc>
          <w:tcPr>
            <w:tcW w:w="757" w:type="dxa"/>
            <w:tcBorders>
              <w:top w:val="nil"/>
              <w:left w:val="nil"/>
              <w:bottom w:val="nil"/>
              <w:right w:val="nil"/>
            </w:tcBorders>
          </w:tcPr>
          <w:p w14:paraId="7E006DC1" w14:textId="77777777" w:rsidR="008B7210" w:rsidRDefault="0081355E">
            <w:pPr>
              <w:spacing w:after="0" w:line="259" w:lineRule="auto"/>
              <w:ind w:left="137" w:right="0" w:firstLine="0"/>
              <w:jc w:val="left"/>
            </w:pPr>
            <w:r>
              <w:rPr>
                <w:sz w:val="17"/>
              </w:rPr>
              <w:t>256</w:t>
            </w:r>
          </w:p>
        </w:tc>
        <w:tc>
          <w:tcPr>
            <w:tcW w:w="1449" w:type="dxa"/>
            <w:tcBorders>
              <w:top w:val="nil"/>
              <w:left w:val="nil"/>
              <w:bottom w:val="nil"/>
              <w:right w:val="nil"/>
            </w:tcBorders>
          </w:tcPr>
          <w:p w14:paraId="717F80E4" w14:textId="77777777" w:rsidR="008B7210" w:rsidRDefault="0081355E">
            <w:pPr>
              <w:spacing w:after="0" w:line="259" w:lineRule="auto"/>
              <w:ind w:left="85" w:right="0" w:firstLine="0"/>
              <w:jc w:val="left"/>
            </w:pPr>
            <w:r>
              <w:rPr>
                <w:sz w:val="17"/>
              </w:rPr>
              <w:t xml:space="preserve">64 </w:t>
            </w:r>
            <w:r>
              <w:rPr>
                <w:rFonts w:ascii="Cambria" w:eastAsia="Cambria" w:hAnsi="Cambria" w:cs="Cambria"/>
                <w:sz w:val="18"/>
              </w:rPr>
              <w:t xml:space="preserve">× </w:t>
            </w:r>
            <w:r>
              <w:rPr>
                <w:sz w:val="17"/>
              </w:rPr>
              <w:t xml:space="preserve">64 </w:t>
            </w:r>
            <w:r>
              <w:rPr>
                <w:rFonts w:ascii="Cambria" w:eastAsia="Cambria" w:hAnsi="Cambria" w:cs="Cambria"/>
                <w:sz w:val="18"/>
              </w:rPr>
              <w:t xml:space="preserve">× </w:t>
            </w:r>
            <w:r>
              <w:rPr>
                <w:sz w:val="17"/>
              </w:rPr>
              <w:t>128</w:t>
            </w:r>
          </w:p>
        </w:tc>
        <w:tc>
          <w:tcPr>
            <w:tcW w:w="975" w:type="dxa"/>
            <w:tcBorders>
              <w:top w:val="nil"/>
              <w:left w:val="nil"/>
              <w:bottom w:val="nil"/>
              <w:right w:val="nil"/>
            </w:tcBorders>
          </w:tcPr>
          <w:p w14:paraId="4380ADBA" w14:textId="77777777" w:rsidR="008B7210" w:rsidRDefault="0081355E">
            <w:pPr>
              <w:spacing w:after="0" w:line="259" w:lineRule="auto"/>
              <w:ind w:left="154" w:right="0" w:firstLine="0"/>
              <w:jc w:val="left"/>
            </w:pPr>
            <w:r>
              <w:rPr>
                <w:sz w:val="17"/>
              </w:rPr>
              <w:t>294,912</w:t>
            </w:r>
          </w:p>
        </w:tc>
      </w:tr>
      <w:tr w:rsidR="008B7210" w14:paraId="141C3E7F" w14:textId="77777777">
        <w:trPr>
          <w:trHeight w:val="250"/>
        </w:trPr>
        <w:tc>
          <w:tcPr>
            <w:tcW w:w="987" w:type="dxa"/>
            <w:tcBorders>
              <w:top w:val="nil"/>
              <w:left w:val="nil"/>
              <w:bottom w:val="nil"/>
              <w:right w:val="nil"/>
            </w:tcBorders>
          </w:tcPr>
          <w:p w14:paraId="19018218" w14:textId="77777777" w:rsidR="008B7210" w:rsidRDefault="0081355E">
            <w:pPr>
              <w:spacing w:after="0" w:line="259" w:lineRule="auto"/>
              <w:ind w:left="156" w:right="0" w:firstLine="0"/>
              <w:jc w:val="left"/>
            </w:pPr>
            <w:r>
              <w:rPr>
                <w:sz w:val="17"/>
              </w:rPr>
              <w:t>Layer 6</w:t>
            </w:r>
          </w:p>
        </w:tc>
        <w:tc>
          <w:tcPr>
            <w:tcW w:w="1472" w:type="dxa"/>
            <w:tcBorders>
              <w:top w:val="nil"/>
              <w:left w:val="nil"/>
              <w:bottom w:val="nil"/>
              <w:right w:val="nil"/>
            </w:tcBorders>
          </w:tcPr>
          <w:p w14:paraId="69E883F2" w14:textId="77777777" w:rsidR="008B7210" w:rsidRDefault="0081355E">
            <w:pPr>
              <w:spacing w:after="0" w:line="259" w:lineRule="auto"/>
              <w:ind w:left="331" w:right="0" w:firstLine="0"/>
              <w:jc w:val="left"/>
            </w:pPr>
            <w:r>
              <w:rPr>
                <w:sz w:val="17"/>
              </w:rPr>
              <w:t>Pooling</w:t>
            </w:r>
          </w:p>
        </w:tc>
        <w:tc>
          <w:tcPr>
            <w:tcW w:w="1017" w:type="dxa"/>
            <w:tcBorders>
              <w:top w:val="nil"/>
              <w:left w:val="nil"/>
              <w:bottom w:val="nil"/>
              <w:right w:val="nil"/>
            </w:tcBorders>
          </w:tcPr>
          <w:p w14:paraId="181AC1B8" w14:textId="77777777" w:rsidR="008B7210" w:rsidRDefault="0081355E">
            <w:pPr>
              <w:spacing w:after="0" w:line="259" w:lineRule="auto"/>
              <w:ind w:left="196" w:right="0" w:firstLine="0"/>
              <w:jc w:val="left"/>
            </w:pPr>
            <w:r>
              <w:rPr>
                <w:sz w:val="17"/>
              </w:rPr>
              <w:t xml:space="preserve">2 </w:t>
            </w:r>
            <w:r>
              <w:rPr>
                <w:rFonts w:ascii="Cambria" w:eastAsia="Cambria" w:hAnsi="Cambria" w:cs="Cambria"/>
                <w:sz w:val="18"/>
              </w:rPr>
              <w:t xml:space="preserve">× </w:t>
            </w:r>
            <w:r>
              <w:rPr>
                <w:sz w:val="17"/>
              </w:rPr>
              <w:t>2</w:t>
            </w:r>
          </w:p>
        </w:tc>
        <w:tc>
          <w:tcPr>
            <w:tcW w:w="700" w:type="dxa"/>
            <w:tcBorders>
              <w:top w:val="nil"/>
              <w:left w:val="nil"/>
              <w:bottom w:val="nil"/>
              <w:right w:val="nil"/>
            </w:tcBorders>
          </w:tcPr>
          <w:p w14:paraId="55866B69" w14:textId="77777777" w:rsidR="008B7210" w:rsidRDefault="0081355E">
            <w:pPr>
              <w:spacing w:after="0" w:line="259" w:lineRule="auto"/>
              <w:ind w:left="194" w:right="0" w:firstLine="0"/>
              <w:jc w:val="left"/>
            </w:pPr>
            <w:r>
              <w:rPr>
                <w:sz w:val="17"/>
              </w:rPr>
              <w:t>2</w:t>
            </w:r>
          </w:p>
        </w:tc>
        <w:tc>
          <w:tcPr>
            <w:tcW w:w="757" w:type="dxa"/>
            <w:tcBorders>
              <w:top w:val="nil"/>
              <w:left w:val="nil"/>
              <w:bottom w:val="nil"/>
              <w:right w:val="nil"/>
            </w:tcBorders>
          </w:tcPr>
          <w:p w14:paraId="20D3847F" w14:textId="77777777" w:rsidR="008B7210" w:rsidRDefault="0081355E">
            <w:pPr>
              <w:spacing w:after="0" w:line="259" w:lineRule="auto"/>
              <w:ind w:left="237" w:right="0" w:firstLine="0"/>
              <w:jc w:val="left"/>
            </w:pPr>
            <w:r>
              <w:rPr>
                <w:sz w:val="17"/>
              </w:rPr>
              <w:t>-</w:t>
            </w:r>
          </w:p>
        </w:tc>
        <w:tc>
          <w:tcPr>
            <w:tcW w:w="1449" w:type="dxa"/>
            <w:tcBorders>
              <w:top w:val="nil"/>
              <w:left w:val="nil"/>
              <w:bottom w:val="nil"/>
              <w:right w:val="nil"/>
            </w:tcBorders>
          </w:tcPr>
          <w:p w14:paraId="6D8EBE72" w14:textId="77777777" w:rsidR="008B7210" w:rsidRDefault="0081355E">
            <w:pPr>
              <w:spacing w:after="0" w:line="259" w:lineRule="auto"/>
              <w:ind w:left="85" w:right="0" w:firstLine="0"/>
              <w:jc w:val="left"/>
            </w:pPr>
            <w:r>
              <w:rPr>
                <w:sz w:val="17"/>
              </w:rPr>
              <w:t xml:space="preserve">64 </w:t>
            </w:r>
            <w:r>
              <w:rPr>
                <w:rFonts w:ascii="Cambria" w:eastAsia="Cambria" w:hAnsi="Cambria" w:cs="Cambria"/>
                <w:sz w:val="18"/>
              </w:rPr>
              <w:t xml:space="preserve">× </w:t>
            </w:r>
            <w:r>
              <w:rPr>
                <w:sz w:val="17"/>
              </w:rPr>
              <w:t xml:space="preserve">64 </w:t>
            </w:r>
            <w:r>
              <w:rPr>
                <w:rFonts w:ascii="Cambria" w:eastAsia="Cambria" w:hAnsi="Cambria" w:cs="Cambria"/>
                <w:sz w:val="18"/>
              </w:rPr>
              <w:t xml:space="preserve">× </w:t>
            </w:r>
            <w:r>
              <w:rPr>
                <w:sz w:val="17"/>
              </w:rPr>
              <w:t>256</w:t>
            </w:r>
          </w:p>
        </w:tc>
        <w:tc>
          <w:tcPr>
            <w:tcW w:w="975" w:type="dxa"/>
            <w:tcBorders>
              <w:top w:val="nil"/>
              <w:left w:val="nil"/>
              <w:bottom w:val="nil"/>
              <w:right w:val="nil"/>
            </w:tcBorders>
          </w:tcPr>
          <w:p w14:paraId="182D121A" w14:textId="77777777" w:rsidR="008B7210" w:rsidRDefault="0081355E">
            <w:pPr>
              <w:spacing w:after="0" w:line="259" w:lineRule="auto"/>
              <w:ind w:left="0" w:right="0" w:firstLine="0"/>
              <w:jc w:val="center"/>
            </w:pPr>
            <w:r>
              <w:rPr>
                <w:sz w:val="17"/>
              </w:rPr>
              <w:t>-</w:t>
            </w:r>
          </w:p>
        </w:tc>
      </w:tr>
      <w:tr w:rsidR="008B7210" w14:paraId="0ECA3073" w14:textId="77777777">
        <w:trPr>
          <w:trHeight w:val="250"/>
        </w:trPr>
        <w:tc>
          <w:tcPr>
            <w:tcW w:w="987" w:type="dxa"/>
            <w:tcBorders>
              <w:top w:val="nil"/>
              <w:left w:val="nil"/>
              <w:bottom w:val="nil"/>
              <w:right w:val="nil"/>
            </w:tcBorders>
          </w:tcPr>
          <w:p w14:paraId="1A9659D1" w14:textId="77777777" w:rsidR="008B7210" w:rsidRDefault="0081355E">
            <w:pPr>
              <w:spacing w:after="0" w:line="259" w:lineRule="auto"/>
              <w:ind w:left="156" w:right="0" w:firstLine="0"/>
              <w:jc w:val="left"/>
            </w:pPr>
            <w:r>
              <w:rPr>
                <w:sz w:val="17"/>
              </w:rPr>
              <w:t>Layer 7</w:t>
            </w:r>
          </w:p>
        </w:tc>
        <w:tc>
          <w:tcPr>
            <w:tcW w:w="1472" w:type="dxa"/>
            <w:tcBorders>
              <w:top w:val="nil"/>
              <w:left w:val="nil"/>
              <w:bottom w:val="nil"/>
              <w:right w:val="nil"/>
            </w:tcBorders>
          </w:tcPr>
          <w:p w14:paraId="15006BF0" w14:textId="77777777" w:rsidR="008B7210" w:rsidRDefault="0081355E">
            <w:pPr>
              <w:spacing w:after="0" w:line="259" w:lineRule="auto"/>
              <w:ind w:left="281" w:right="0" w:firstLine="0"/>
              <w:jc w:val="left"/>
            </w:pPr>
            <w:r>
              <w:rPr>
                <w:sz w:val="17"/>
              </w:rPr>
              <w:t>Conv2-D</w:t>
            </w:r>
          </w:p>
        </w:tc>
        <w:tc>
          <w:tcPr>
            <w:tcW w:w="1017" w:type="dxa"/>
            <w:tcBorders>
              <w:top w:val="nil"/>
              <w:left w:val="nil"/>
              <w:bottom w:val="nil"/>
              <w:right w:val="nil"/>
            </w:tcBorders>
          </w:tcPr>
          <w:p w14:paraId="4C3994D4" w14:textId="77777777" w:rsidR="008B7210" w:rsidRDefault="0081355E">
            <w:pPr>
              <w:spacing w:after="0" w:line="259" w:lineRule="auto"/>
              <w:ind w:left="196" w:right="0" w:firstLine="0"/>
              <w:jc w:val="left"/>
            </w:pPr>
            <w:r>
              <w:rPr>
                <w:sz w:val="17"/>
              </w:rPr>
              <w:t xml:space="preserve">3 </w:t>
            </w:r>
            <w:r>
              <w:rPr>
                <w:rFonts w:ascii="Cambria" w:eastAsia="Cambria" w:hAnsi="Cambria" w:cs="Cambria"/>
                <w:sz w:val="18"/>
              </w:rPr>
              <w:t xml:space="preserve">× </w:t>
            </w:r>
            <w:r>
              <w:rPr>
                <w:sz w:val="17"/>
              </w:rPr>
              <w:t>3</w:t>
            </w:r>
          </w:p>
        </w:tc>
        <w:tc>
          <w:tcPr>
            <w:tcW w:w="700" w:type="dxa"/>
            <w:tcBorders>
              <w:top w:val="nil"/>
              <w:left w:val="nil"/>
              <w:bottom w:val="nil"/>
              <w:right w:val="nil"/>
            </w:tcBorders>
          </w:tcPr>
          <w:p w14:paraId="580F5D29" w14:textId="77777777" w:rsidR="008B7210" w:rsidRDefault="0081355E">
            <w:pPr>
              <w:spacing w:after="0" w:line="259" w:lineRule="auto"/>
              <w:ind w:left="194" w:right="0" w:firstLine="0"/>
              <w:jc w:val="left"/>
            </w:pPr>
            <w:r>
              <w:rPr>
                <w:sz w:val="17"/>
              </w:rPr>
              <w:t>1</w:t>
            </w:r>
          </w:p>
        </w:tc>
        <w:tc>
          <w:tcPr>
            <w:tcW w:w="757" w:type="dxa"/>
            <w:tcBorders>
              <w:top w:val="nil"/>
              <w:left w:val="nil"/>
              <w:bottom w:val="nil"/>
              <w:right w:val="nil"/>
            </w:tcBorders>
          </w:tcPr>
          <w:p w14:paraId="6075C70F" w14:textId="77777777" w:rsidR="008B7210" w:rsidRDefault="0081355E">
            <w:pPr>
              <w:spacing w:after="0" w:line="259" w:lineRule="auto"/>
              <w:ind w:left="137" w:right="0" w:firstLine="0"/>
              <w:jc w:val="left"/>
            </w:pPr>
            <w:r>
              <w:rPr>
                <w:sz w:val="17"/>
              </w:rPr>
              <w:t>512</w:t>
            </w:r>
          </w:p>
        </w:tc>
        <w:tc>
          <w:tcPr>
            <w:tcW w:w="1449" w:type="dxa"/>
            <w:tcBorders>
              <w:top w:val="nil"/>
              <w:left w:val="nil"/>
              <w:bottom w:val="nil"/>
              <w:right w:val="nil"/>
            </w:tcBorders>
          </w:tcPr>
          <w:p w14:paraId="21626A23" w14:textId="77777777" w:rsidR="008B7210" w:rsidRDefault="0081355E">
            <w:pPr>
              <w:spacing w:after="0" w:line="259" w:lineRule="auto"/>
              <w:ind w:left="85" w:right="0" w:firstLine="0"/>
              <w:jc w:val="left"/>
            </w:pPr>
            <w:r>
              <w:rPr>
                <w:sz w:val="17"/>
              </w:rPr>
              <w:t xml:space="preserve">32 </w:t>
            </w:r>
            <w:r>
              <w:rPr>
                <w:rFonts w:ascii="Cambria" w:eastAsia="Cambria" w:hAnsi="Cambria" w:cs="Cambria"/>
                <w:sz w:val="18"/>
              </w:rPr>
              <w:t xml:space="preserve">× </w:t>
            </w:r>
            <w:r>
              <w:rPr>
                <w:sz w:val="17"/>
              </w:rPr>
              <w:t xml:space="preserve">32 </w:t>
            </w:r>
            <w:r>
              <w:rPr>
                <w:rFonts w:ascii="Cambria" w:eastAsia="Cambria" w:hAnsi="Cambria" w:cs="Cambria"/>
                <w:sz w:val="18"/>
              </w:rPr>
              <w:t xml:space="preserve">× </w:t>
            </w:r>
            <w:r>
              <w:rPr>
                <w:sz w:val="17"/>
              </w:rPr>
              <w:t>256</w:t>
            </w:r>
          </w:p>
        </w:tc>
        <w:tc>
          <w:tcPr>
            <w:tcW w:w="975" w:type="dxa"/>
            <w:tcBorders>
              <w:top w:val="nil"/>
              <w:left w:val="nil"/>
              <w:bottom w:val="nil"/>
              <w:right w:val="nil"/>
            </w:tcBorders>
          </w:tcPr>
          <w:p w14:paraId="578E7277" w14:textId="77777777" w:rsidR="008B7210" w:rsidRDefault="0081355E">
            <w:pPr>
              <w:spacing w:after="0" w:line="259" w:lineRule="auto"/>
              <w:ind w:left="90" w:right="0" w:firstLine="0"/>
              <w:jc w:val="left"/>
            </w:pPr>
            <w:r>
              <w:rPr>
                <w:sz w:val="17"/>
              </w:rPr>
              <w:t>1,179,648</w:t>
            </w:r>
          </w:p>
        </w:tc>
      </w:tr>
      <w:tr w:rsidR="008B7210" w14:paraId="0D727678" w14:textId="77777777">
        <w:trPr>
          <w:trHeight w:val="250"/>
        </w:trPr>
        <w:tc>
          <w:tcPr>
            <w:tcW w:w="987" w:type="dxa"/>
            <w:tcBorders>
              <w:top w:val="nil"/>
              <w:left w:val="nil"/>
              <w:bottom w:val="nil"/>
              <w:right w:val="nil"/>
            </w:tcBorders>
          </w:tcPr>
          <w:p w14:paraId="7DB170DC" w14:textId="77777777" w:rsidR="008B7210" w:rsidRDefault="0081355E">
            <w:pPr>
              <w:spacing w:after="0" w:line="259" w:lineRule="auto"/>
              <w:ind w:left="156" w:right="0" w:firstLine="0"/>
              <w:jc w:val="left"/>
            </w:pPr>
            <w:r>
              <w:rPr>
                <w:sz w:val="17"/>
              </w:rPr>
              <w:t>Layer 8</w:t>
            </w:r>
          </w:p>
        </w:tc>
        <w:tc>
          <w:tcPr>
            <w:tcW w:w="1472" w:type="dxa"/>
            <w:tcBorders>
              <w:top w:val="nil"/>
              <w:left w:val="nil"/>
              <w:bottom w:val="nil"/>
              <w:right w:val="nil"/>
            </w:tcBorders>
          </w:tcPr>
          <w:p w14:paraId="1B4393E5" w14:textId="77777777" w:rsidR="008B7210" w:rsidRDefault="0081355E">
            <w:pPr>
              <w:spacing w:after="0" w:line="259" w:lineRule="auto"/>
              <w:ind w:left="331" w:right="0" w:firstLine="0"/>
              <w:jc w:val="left"/>
            </w:pPr>
            <w:r>
              <w:rPr>
                <w:sz w:val="17"/>
              </w:rPr>
              <w:t>Pooling</w:t>
            </w:r>
          </w:p>
        </w:tc>
        <w:tc>
          <w:tcPr>
            <w:tcW w:w="1017" w:type="dxa"/>
            <w:tcBorders>
              <w:top w:val="nil"/>
              <w:left w:val="nil"/>
              <w:bottom w:val="nil"/>
              <w:right w:val="nil"/>
            </w:tcBorders>
          </w:tcPr>
          <w:p w14:paraId="0A8D884B" w14:textId="77777777" w:rsidR="008B7210" w:rsidRDefault="0081355E">
            <w:pPr>
              <w:spacing w:after="0" w:line="259" w:lineRule="auto"/>
              <w:ind w:left="196" w:right="0" w:firstLine="0"/>
              <w:jc w:val="left"/>
            </w:pPr>
            <w:r>
              <w:rPr>
                <w:sz w:val="17"/>
              </w:rPr>
              <w:t xml:space="preserve">2 </w:t>
            </w:r>
            <w:r>
              <w:rPr>
                <w:rFonts w:ascii="Cambria" w:eastAsia="Cambria" w:hAnsi="Cambria" w:cs="Cambria"/>
                <w:sz w:val="18"/>
              </w:rPr>
              <w:t xml:space="preserve">× </w:t>
            </w:r>
            <w:r>
              <w:rPr>
                <w:sz w:val="17"/>
              </w:rPr>
              <w:t>2</w:t>
            </w:r>
          </w:p>
        </w:tc>
        <w:tc>
          <w:tcPr>
            <w:tcW w:w="700" w:type="dxa"/>
            <w:tcBorders>
              <w:top w:val="nil"/>
              <w:left w:val="nil"/>
              <w:bottom w:val="nil"/>
              <w:right w:val="nil"/>
            </w:tcBorders>
          </w:tcPr>
          <w:p w14:paraId="72B25F63" w14:textId="77777777" w:rsidR="008B7210" w:rsidRDefault="0081355E">
            <w:pPr>
              <w:spacing w:after="0" w:line="259" w:lineRule="auto"/>
              <w:ind w:left="194" w:right="0" w:firstLine="0"/>
              <w:jc w:val="left"/>
            </w:pPr>
            <w:r>
              <w:rPr>
                <w:sz w:val="17"/>
              </w:rPr>
              <w:t>2</w:t>
            </w:r>
          </w:p>
        </w:tc>
        <w:tc>
          <w:tcPr>
            <w:tcW w:w="757" w:type="dxa"/>
            <w:tcBorders>
              <w:top w:val="nil"/>
              <w:left w:val="nil"/>
              <w:bottom w:val="nil"/>
              <w:right w:val="nil"/>
            </w:tcBorders>
          </w:tcPr>
          <w:p w14:paraId="4002575F" w14:textId="77777777" w:rsidR="008B7210" w:rsidRDefault="0081355E">
            <w:pPr>
              <w:spacing w:after="0" w:line="259" w:lineRule="auto"/>
              <w:ind w:left="237" w:right="0" w:firstLine="0"/>
              <w:jc w:val="left"/>
            </w:pPr>
            <w:r>
              <w:rPr>
                <w:sz w:val="17"/>
              </w:rPr>
              <w:t>-</w:t>
            </w:r>
          </w:p>
        </w:tc>
        <w:tc>
          <w:tcPr>
            <w:tcW w:w="1449" w:type="dxa"/>
            <w:tcBorders>
              <w:top w:val="nil"/>
              <w:left w:val="nil"/>
              <w:bottom w:val="nil"/>
              <w:right w:val="nil"/>
            </w:tcBorders>
          </w:tcPr>
          <w:p w14:paraId="34DE9B79" w14:textId="77777777" w:rsidR="008B7210" w:rsidRDefault="0081355E">
            <w:pPr>
              <w:spacing w:after="0" w:line="259" w:lineRule="auto"/>
              <w:ind w:left="85" w:right="0" w:firstLine="0"/>
              <w:jc w:val="left"/>
            </w:pPr>
            <w:r>
              <w:rPr>
                <w:sz w:val="17"/>
              </w:rPr>
              <w:t xml:space="preserve">32 </w:t>
            </w:r>
            <w:r>
              <w:rPr>
                <w:rFonts w:ascii="Cambria" w:eastAsia="Cambria" w:hAnsi="Cambria" w:cs="Cambria"/>
                <w:sz w:val="18"/>
              </w:rPr>
              <w:t xml:space="preserve">× </w:t>
            </w:r>
            <w:r>
              <w:rPr>
                <w:sz w:val="17"/>
              </w:rPr>
              <w:t xml:space="preserve">32 </w:t>
            </w:r>
            <w:r>
              <w:rPr>
                <w:rFonts w:ascii="Cambria" w:eastAsia="Cambria" w:hAnsi="Cambria" w:cs="Cambria"/>
                <w:sz w:val="18"/>
              </w:rPr>
              <w:t xml:space="preserve">× </w:t>
            </w:r>
            <w:r>
              <w:rPr>
                <w:sz w:val="17"/>
              </w:rPr>
              <w:t>512</w:t>
            </w:r>
          </w:p>
        </w:tc>
        <w:tc>
          <w:tcPr>
            <w:tcW w:w="975" w:type="dxa"/>
            <w:tcBorders>
              <w:top w:val="nil"/>
              <w:left w:val="nil"/>
              <w:bottom w:val="nil"/>
              <w:right w:val="nil"/>
            </w:tcBorders>
          </w:tcPr>
          <w:p w14:paraId="5AFF4121" w14:textId="77777777" w:rsidR="008B7210" w:rsidRDefault="0081355E">
            <w:pPr>
              <w:spacing w:after="0" w:line="259" w:lineRule="auto"/>
              <w:ind w:left="0" w:right="0" w:firstLine="0"/>
              <w:jc w:val="center"/>
            </w:pPr>
            <w:r>
              <w:rPr>
                <w:sz w:val="17"/>
              </w:rPr>
              <w:t>-</w:t>
            </w:r>
          </w:p>
        </w:tc>
      </w:tr>
      <w:tr w:rsidR="008B7210" w14:paraId="239733DE" w14:textId="77777777">
        <w:trPr>
          <w:trHeight w:val="255"/>
        </w:trPr>
        <w:tc>
          <w:tcPr>
            <w:tcW w:w="987" w:type="dxa"/>
            <w:tcBorders>
              <w:top w:val="nil"/>
              <w:left w:val="nil"/>
              <w:bottom w:val="nil"/>
              <w:right w:val="nil"/>
            </w:tcBorders>
          </w:tcPr>
          <w:p w14:paraId="7B378726" w14:textId="77777777" w:rsidR="008B7210" w:rsidRDefault="0081355E">
            <w:pPr>
              <w:spacing w:after="0" w:line="259" w:lineRule="auto"/>
              <w:ind w:left="156" w:right="0" w:firstLine="0"/>
              <w:jc w:val="left"/>
            </w:pPr>
            <w:r>
              <w:rPr>
                <w:sz w:val="17"/>
              </w:rPr>
              <w:t>Layer 9</w:t>
            </w:r>
          </w:p>
        </w:tc>
        <w:tc>
          <w:tcPr>
            <w:tcW w:w="1472" w:type="dxa"/>
            <w:tcBorders>
              <w:top w:val="nil"/>
              <w:left w:val="nil"/>
              <w:bottom w:val="nil"/>
              <w:right w:val="nil"/>
            </w:tcBorders>
          </w:tcPr>
          <w:p w14:paraId="1C48A76E" w14:textId="77777777" w:rsidR="008B7210" w:rsidRDefault="0081355E">
            <w:pPr>
              <w:spacing w:after="0" w:line="259" w:lineRule="auto"/>
              <w:ind w:left="0" w:right="0" w:firstLine="0"/>
              <w:jc w:val="left"/>
            </w:pPr>
            <w:r>
              <w:rPr>
                <w:sz w:val="17"/>
              </w:rPr>
              <w:t>Fully Connected</w:t>
            </w:r>
          </w:p>
        </w:tc>
        <w:tc>
          <w:tcPr>
            <w:tcW w:w="1017" w:type="dxa"/>
            <w:tcBorders>
              <w:top w:val="nil"/>
              <w:left w:val="nil"/>
              <w:bottom w:val="nil"/>
              <w:right w:val="nil"/>
            </w:tcBorders>
          </w:tcPr>
          <w:p w14:paraId="2A4BECB9" w14:textId="77777777" w:rsidR="008B7210" w:rsidRDefault="0081355E">
            <w:pPr>
              <w:spacing w:after="0" w:line="259" w:lineRule="auto"/>
              <w:ind w:left="367" w:right="0" w:firstLine="0"/>
              <w:jc w:val="left"/>
            </w:pPr>
            <w:r>
              <w:rPr>
                <w:sz w:val="17"/>
              </w:rPr>
              <w:t>-</w:t>
            </w:r>
          </w:p>
        </w:tc>
        <w:tc>
          <w:tcPr>
            <w:tcW w:w="700" w:type="dxa"/>
            <w:tcBorders>
              <w:top w:val="nil"/>
              <w:left w:val="nil"/>
              <w:bottom w:val="nil"/>
              <w:right w:val="nil"/>
            </w:tcBorders>
          </w:tcPr>
          <w:p w14:paraId="3DC52CCE" w14:textId="77777777" w:rsidR="008B7210" w:rsidRDefault="0081355E">
            <w:pPr>
              <w:spacing w:after="0" w:line="259" w:lineRule="auto"/>
              <w:ind w:left="208" w:right="0" w:firstLine="0"/>
              <w:jc w:val="left"/>
            </w:pPr>
            <w:r>
              <w:rPr>
                <w:sz w:val="17"/>
              </w:rPr>
              <w:t>-</w:t>
            </w:r>
          </w:p>
        </w:tc>
        <w:tc>
          <w:tcPr>
            <w:tcW w:w="757" w:type="dxa"/>
            <w:tcBorders>
              <w:top w:val="nil"/>
              <w:left w:val="nil"/>
              <w:bottom w:val="nil"/>
              <w:right w:val="nil"/>
            </w:tcBorders>
          </w:tcPr>
          <w:p w14:paraId="5054AC22" w14:textId="77777777" w:rsidR="008B7210" w:rsidRDefault="0081355E">
            <w:pPr>
              <w:spacing w:after="0" w:line="259" w:lineRule="auto"/>
              <w:ind w:left="95" w:right="0" w:firstLine="0"/>
              <w:jc w:val="left"/>
            </w:pPr>
            <w:r>
              <w:rPr>
                <w:sz w:val="17"/>
              </w:rPr>
              <w:t>4096</w:t>
            </w:r>
          </w:p>
        </w:tc>
        <w:tc>
          <w:tcPr>
            <w:tcW w:w="1449" w:type="dxa"/>
            <w:tcBorders>
              <w:top w:val="nil"/>
              <w:left w:val="nil"/>
              <w:bottom w:val="nil"/>
              <w:right w:val="nil"/>
            </w:tcBorders>
          </w:tcPr>
          <w:p w14:paraId="5B5C7143" w14:textId="77777777" w:rsidR="008B7210" w:rsidRDefault="0081355E">
            <w:pPr>
              <w:spacing w:after="0" w:line="259" w:lineRule="auto"/>
              <w:ind w:left="85" w:right="0" w:firstLine="0"/>
              <w:jc w:val="left"/>
            </w:pPr>
            <w:r>
              <w:rPr>
                <w:sz w:val="17"/>
              </w:rPr>
              <w:t xml:space="preserve">16 </w:t>
            </w:r>
            <w:r>
              <w:rPr>
                <w:rFonts w:ascii="Cambria" w:eastAsia="Cambria" w:hAnsi="Cambria" w:cs="Cambria"/>
                <w:sz w:val="18"/>
              </w:rPr>
              <w:t xml:space="preserve">× </w:t>
            </w:r>
            <w:r>
              <w:rPr>
                <w:sz w:val="17"/>
              </w:rPr>
              <w:t xml:space="preserve">16 </w:t>
            </w:r>
            <w:r>
              <w:rPr>
                <w:rFonts w:ascii="Cambria" w:eastAsia="Cambria" w:hAnsi="Cambria" w:cs="Cambria"/>
                <w:sz w:val="18"/>
              </w:rPr>
              <w:t xml:space="preserve">× </w:t>
            </w:r>
            <w:r>
              <w:rPr>
                <w:sz w:val="17"/>
              </w:rPr>
              <w:t>512</w:t>
            </w:r>
          </w:p>
        </w:tc>
        <w:tc>
          <w:tcPr>
            <w:tcW w:w="975" w:type="dxa"/>
            <w:tcBorders>
              <w:top w:val="nil"/>
              <w:left w:val="nil"/>
              <w:bottom w:val="nil"/>
              <w:right w:val="nil"/>
            </w:tcBorders>
          </w:tcPr>
          <w:p w14:paraId="0471FA2D" w14:textId="77777777" w:rsidR="008B7210" w:rsidRDefault="0081355E">
            <w:pPr>
              <w:spacing w:after="0" w:line="259" w:lineRule="auto"/>
              <w:ind w:left="90" w:right="0" w:firstLine="0"/>
              <w:jc w:val="left"/>
            </w:pPr>
            <w:r>
              <w:rPr>
                <w:sz w:val="17"/>
              </w:rPr>
              <w:t>2,097,152</w:t>
            </w:r>
          </w:p>
        </w:tc>
      </w:tr>
      <w:tr w:rsidR="008B7210" w14:paraId="5417188E" w14:textId="77777777">
        <w:trPr>
          <w:trHeight w:val="277"/>
        </w:trPr>
        <w:tc>
          <w:tcPr>
            <w:tcW w:w="987" w:type="dxa"/>
            <w:tcBorders>
              <w:top w:val="nil"/>
              <w:left w:val="nil"/>
              <w:bottom w:val="single" w:sz="6" w:space="0" w:color="000000"/>
              <w:right w:val="nil"/>
            </w:tcBorders>
          </w:tcPr>
          <w:p w14:paraId="7AAD82DE" w14:textId="77777777" w:rsidR="008B7210" w:rsidRDefault="0081355E">
            <w:pPr>
              <w:spacing w:after="0" w:line="259" w:lineRule="auto"/>
              <w:ind w:left="114" w:right="0" w:firstLine="0"/>
              <w:jc w:val="left"/>
            </w:pPr>
            <w:r>
              <w:rPr>
                <w:sz w:val="17"/>
              </w:rPr>
              <w:t>Layer 10</w:t>
            </w:r>
          </w:p>
        </w:tc>
        <w:tc>
          <w:tcPr>
            <w:tcW w:w="1472" w:type="dxa"/>
            <w:tcBorders>
              <w:top w:val="nil"/>
              <w:left w:val="nil"/>
              <w:bottom w:val="single" w:sz="6" w:space="0" w:color="000000"/>
              <w:right w:val="nil"/>
            </w:tcBorders>
          </w:tcPr>
          <w:p w14:paraId="6D8279D4" w14:textId="77777777" w:rsidR="008B7210" w:rsidRDefault="0081355E">
            <w:pPr>
              <w:spacing w:after="0" w:line="259" w:lineRule="auto"/>
              <w:ind w:left="108" w:right="0" w:firstLine="0"/>
              <w:jc w:val="left"/>
            </w:pPr>
            <w:r>
              <w:rPr>
                <w:sz w:val="17"/>
              </w:rPr>
              <w:t>Output Layer</w:t>
            </w:r>
          </w:p>
        </w:tc>
        <w:tc>
          <w:tcPr>
            <w:tcW w:w="1017" w:type="dxa"/>
            <w:tcBorders>
              <w:top w:val="nil"/>
              <w:left w:val="nil"/>
              <w:bottom w:val="single" w:sz="6" w:space="0" w:color="000000"/>
              <w:right w:val="nil"/>
            </w:tcBorders>
          </w:tcPr>
          <w:p w14:paraId="4188AB88" w14:textId="77777777" w:rsidR="008B7210" w:rsidRDefault="0081355E">
            <w:pPr>
              <w:spacing w:after="0" w:line="259" w:lineRule="auto"/>
              <w:ind w:left="367" w:right="0" w:firstLine="0"/>
              <w:jc w:val="left"/>
            </w:pPr>
            <w:r>
              <w:rPr>
                <w:sz w:val="17"/>
              </w:rPr>
              <w:t>-</w:t>
            </w:r>
          </w:p>
        </w:tc>
        <w:tc>
          <w:tcPr>
            <w:tcW w:w="700" w:type="dxa"/>
            <w:tcBorders>
              <w:top w:val="nil"/>
              <w:left w:val="nil"/>
              <w:bottom w:val="single" w:sz="6" w:space="0" w:color="000000"/>
              <w:right w:val="nil"/>
            </w:tcBorders>
          </w:tcPr>
          <w:p w14:paraId="33296171" w14:textId="77777777" w:rsidR="008B7210" w:rsidRDefault="0081355E">
            <w:pPr>
              <w:spacing w:after="0" w:line="259" w:lineRule="auto"/>
              <w:ind w:left="208" w:right="0" w:firstLine="0"/>
              <w:jc w:val="left"/>
            </w:pPr>
            <w:r>
              <w:rPr>
                <w:sz w:val="17"/>
              </w:rPr>
              <w:t>-</w:t>
            </w:r>
          </w:p>
        </w:tc>
        <w:tc>
          <w:tcPr>
            <w:tcW w:w="757" w:type="dxa"/>
            <w:tcBorders>
              <w:top w:val="nil"/>
              <w:left w:val="nil"/>
              <w:bottom w:val="single" w:sz="6" w:space="0" w:color="000000"/>
              <w:right w:val="nil"/>
            </w:tcBorders>
          </w:tcPr>
          <w:p w14:paraId="558BE824" w14:textId="77777777" w:rsidR="008B7210" w:rsidRDefault="0081355E">
            <w:pPr>
              <w:spacing w:after="0" w:line="259" w:lineRule="auto"/>
              <w:ind w:left="222" w:right="0" w:firstLine="0"/>
              <w:jc w:val="left"/>
            </w:pPr>
            <w:r>
              <w:rPr>
                <w:sz w:val="17"/>
              </w:rPr>
              <w:t>8</w:t>
            </w:r>
          </w:p>
        </w:tc>
        <w:tc>
          <w:tcPr>
            <w:tcW w:w="1449" w:type="dxa"/>
            <w:tcBorders>
              <w:top w:val="nil"/>
              <w:left w:val="nil"/>
              <w:bottom w:val="single" w:sz="6" w:space="0" w:color="000000"/>
              <w:right w:val="nil"/>
            </w:tcBorders>
          </w:tcPr>
          <w:p w14:paraId="7355A0D7" w14:textId="77777777" w:rsidR="008B7210" w:rsidRDefault="0081355E">
            <w:pPr>
              <w:spacing w:after="0" w:line="259" w:lineRule="auto"/>
              <w:ind w:left="440" w:right="0" w:firstLine="0"/>
              <w:jc w:val="left"/>
            </w:pPr>
            <w:r>
              <w:rPr>
                <w:sz w:val="17"/>
              </w:rPr>
              <w:t>4096</w:t>
            </w:r>
          </w:p>
        </w:tc>
        <w:tc>
          <w:tcPr>
            <w:tcW w:w="975" w:type="dxa"/>
            <w:tcBorders>
              <w:top w:val="nil"/>
              <w:left w:val="nil"/>
              <w:bottom w:val="single" w:sz="6" w:space="0" w:color="000000"/>
              <w:right w:val="nil"/>
            </w:tcBorders>
          </w:tcPr>
          <w:p w14:paraId="37084A4C" w14:textId="77777777" w:rsidR="008B7210" w:rsidRDefault="0081355E">
            <w:pPr>
              <w:spacing w:after="0" w:line="259" w:lineRule="auto"/>
              <w:ind w:left="196" w:right="0" w:firstLine="0"/>
              <w:jc w:val="left"/>
            </w:pPr>
            <w:r>
              <w:rPr>
                <w:sz w:val="17"/>
              </w:rPr>
              <w:t>32,776</w:t>
            </w:r>
          </w:p>
        </w:tc>
      </w:tr>
    </w:tbl>
    <w:p w14:paraId="1515DC5A" w14:textId="77777777" w:rsidR="008B7210" w:rsidRDefault="0081355E">
      <w:pPr>
        <w:pStyle w:val="Heading3"/>
        <w:ind w:left="10"/>
      </w:pPr>
      <w:r>
        <w:t>3.3. Experimental Setup</w:t>
      </w:r>
    </w:p>
    <w:p w14:paraId="02B3173B" w14:textId="77777777" w:rsidR="008B7210" w:rsidRDefault="0081355E">
      <w:pPr>
        <w:ind w:left="0" w:right="12"/>
      </w:pPr>
      <w:r>
        <w:t xml:space="preserve">The proposed CNN classifier was implemented in Python with the </w:t>
      </w:r>
      <w:proofErr w:type="gramStart"/>
      <w:r>
        <w:t>open source</w:t>
      </w:r>
      <w:proofErr w:type="gramEnd"/>
      <w:r>
        <w:t xml:space="preserve"> library Tensor Flow [</w:t>
      </w:r>
      <w:r>
        <w:rPr>
          <w:color w:val="0875B7"/>
        </w:rPr>
        <w:t>51</w:t>
      </w:r>
      <w:r>
        <w:t>], which was developed by Google for deep learning. Substantial computational power and training time were needed to train the CNN model. The experimental set</w:t>
      </w:r>
      <w:r>
        <w:t xml:space="preserve">up consisted of an eighth-generation ASUS server with 32GB internal RAM, 500 GB external SSD hard drive with the addition of internal hard drive, and NVIDIA 1080 GPU with 11GB memory. The 2-D spectral images were divided such that 70% of the data was used </w:t>
      </w:r>
      <w:r>
        <w:t>for training, 30% for test. A 5-fold cross validation was used during the training process. The train/test splits were generated such that there was no overlap between the two splits.</w:t>
      </w:r>
    </w:p>
    <w:p w14:paraId="2B8EDE31" w14:textId="77777777" w:rsidR="008B7210" w:rsidRDefault="0081355E">
      <w:pPr>
        <w:pStyle w:val="Heading3"/>
        <w:ind w:left="10"/>
      </w:pPr>
      <w:r>
        <w:t>3.4. Cost Function</w:t>
      </w:r>
    </w:p>
    <w:p w14:paraId="22EEDAA4" w14:textId="77777777" w:rsidR="008B7210" w:rsidRDefault="0081355E">
      <w:pPr>
        <w:spacing w:after="226" w:line="269" w:lineRule="auto"/>
        <w:ind w:left="0" w:right="0" w:firstLine="424"/>
        <w:jc w:val="left"/>
      </w:pPr>
      <w:r>
        <w:t>The cost function is used to measure the error of the</w:t>
      </w:r>
      <w:r>
        <w:t xml:space="preserve"> CNN model between the estimated worth and the actual worth or the desired quality. An optimizer function was used to minimize the error function. Different cost functions have been used in the neural network theory. In our experiments, we used the cross-e</w:t>
      </w:r>
      <w:r>
        <w:t>ntropy function which is given as,</w:t>
      </w:r>
    </w:p>
    <w:p w14:paraId="40469215" w14:textId="77777777" w:rsidR="008B7210" w:rsidRDefault="0081355E">
      <w:pPr>
        <w:spacing w:after="10" w:line="259" w:lineRule="auto"/>
        <w:ind w:left="3035" w:right="0" w:firstLine="0"/>
        <w:jc w:val="left"/>
      </w:pPr>
      <w:r>
        <w:rPr>
          <w:rFonts w:ascii="Cambria" w:eastAsia="Cambria" w:hAnsi="Cambria" w:cs="Cambria"/>
          <w:sz w:val="21"/>
        </w:rPr>
        <w:t>−</w:t>
      </w:r>
      <w:r>
        <w:t xml:space="preserve">1 </w:t>
      </w:r>
      <w:r>
        <w:rPr>
          <w:i/>
          <w:sz w:val="15"/>
        </w:rPr>
        <w:t>N</w:t>
      </w:r>
    </w:p>
    <w:p w14:paraId="6E5EF48F" w14:textId="77777777" w:rsidR="008B7210" w:rsidRDefault="0081355E">
      <w:pPr>
        <w:spacing w:after="53" w:line="339" w:lineRule="auto"/>
        <w:ind w:left="3110" w:right="0" w:hanging="516"/>
        <w:jc w:val="left"/>
      </w:pPr>
      <w:r>
        <w:rPr>
          <w:i/>
        </w:rPr>
        <w:t xml:space="preserve">C </w:t>
      </w:r>
      <w:r>
        <w:rPr>
          <w:rFonts w:ascii="Cambria" w:eastAsia="Cambria" w:hAnsi="Cambria" w:cs="Cambria"/>
          <w:sz w:val="21"/>
        </w:rPr>
        <w:t xml:space="preserve">= </w:t>
      </w:r>
      <w:r>
        <w:rPr>
          <w:noProof/>
          <w:sz w:val="22"/>
        </w:rPr>
        <mc:AlternateContent>
          <mc:Choice Requires="wpg">
            <w:drawing>
              <wp:inline distT="0" distB="0" distL="0" distR="0" wp14:anchorId="212AFD6B" wp14:editId="0948C006">
                <wp:extent cx="168910" cy="5055"/>
                <wp:effectExtent l="0" t="0" r="0" b="0"/>
                <wp:docPr id="25611" name="Group 25611"/>
                <wp:cNvGraphicFramePr/>
                <a:graphic xmlns:a="http://schemas.openxmlformats.org/drawingml/2006/main">
                  <a:graphicData uri="http://schemas.microsoft.com/office/word/2010/wordprocessingGroup">
                    <wpg:wgp>
                      <wpg:cNvGrpSpPr/>
                      <wpg:grpSpPr>
                        <a:xfrm>
                          <a:off x="0" y="0"/>
                          <a:ext cx="168910" cy="5055"/>
                          <a:chOff x="0" y="0"/>
                          <a:chExt cx="168910" cy="5055"/>
                        </a:xfrm>
                      </wpg:grpSpPr>
                      <wps:wsp>
                        <wps:cNvPr id="846" name="Shape 846"/>
                        <wps:cNvSpPr/>
                        <wps:spPr>
                          <a:xfrm>
                            <a:off x="0" y="0"/>
                            <a:ext cx="168910" cy="0"/>
                          </a:xfrm>
                          <a:custGeom>
                            <a:avLst/>
                            <a:gdLst/>
                            <a:ahLst/>
                            <a:cxnLst/>
                            <a:rect l="0" t="0" r="0" b="0"/>
                            <a:pathLst>
                              <a:path w="168910">
                                <a:moveTo>
                                  <a:pt x="0" y="0"/>
                                </a:moveTo>
                                <a:lnTo>
                                  <a:pt x="16891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611" style="width:13.3pt;height:0.398pt;mso-position-horizontal-relative:char;mso-position-vertical-relative:line" coordsize="1689,50">
                <v:shape id="Shape 846" style="position:absolute;width:1689;height:0;left:0;top:0;" coordsize="168910,0" path="m0,0l168910,0">
                  <v:stroke weight="0.398pt" endcap="flat" joinstyle="miter" miterlimit="10" on="true" color="#000000"/>
                  <v:fill on="false" color="#000000" opacity="0"/>
                </v:shape>
              </v:group>
            </w:pict>
          </mc:Fallback>
        </mc:AlternateContent>
      </w:r>
      <w:proofErr w:type="gramStart"/>
      <w:r>
        <w:rPr>
          <w:sz w:val="28"/>
        </w:rPr>
        <w:t>∑</w:t>
      </w:r>
      <w:r>
        <w:rPr>
          <w:rFonts w:ascii="Cambria" w:eastAsia="Cambria" w:hAnsi="Cambria" w:cs="Cambria"/>
          <w:sz w:val="21"/>
        </w:rPr>
        <w:t>(</w:t>
      </w:r>
      <w:proofErr w:type="gramEnd"/>
      <w:r>
        <w:rPr>
          <w:rFonts w:ascii="Cambria" w:eastAsia="Cambria" w:hAnsi="Cambria" w:cs="Cambria"/>
          <w:sz w:val="21"/>
        </w:rPr>
        <w:t>[</w:t>
      </w:r>
      <w:proofErr w:type="spellStart"/>
      <w:r>
        <w:rPr>
          <w:i/>
        </w:rPr>
        <w:t>y</w:t>
      </w:r>
      <w:r>
        <w:rPr>
          <w:i/>
          <w:vertAlign w:val="subscript"/>
        </w:rPr>
        <w:t>c</w:t>
      </w:r>
      <w:proofErr w:type="spellEnd"/>
      <w:r>
        <w:rPr>
          <w:i/>
          <w:vertAlign w:val="subscript"/>
        </w:rPr>
        <w:t xml:space="preserve"> </w:t>
      </w:r>
      <w:r>
        <w:rPr>
          <w:rFonts w:ascii="Cambria" w:eastAsia="Cambria" w:hAnsi="Cambria" w:cs="Cambria"/>
          <w:sz w:val="21"/>
        </w:rPr>
        <w:t>∗</w:t>
      </w:r>
      <w:r>
        <w:rPr>
          <w:rFonts w:ascii="Cambria" w:eastAsia="Cambria" w:hAnsi="Cambria" w:cs="Cambria"/>
          <w:sz w:val="21"/>
        </w:rPr>
        <w:t xml:space="preserve"> </w:t>
      </w:r>
      <w:r>
        <w:rPr>
          <w:i/>
        </w:rPr>
        <w:t>ln</w:t>
      </w:r>
      <w:r>
        <w:rPr>
          <w:rFonts w:ascii="Cambria" w:eastAsia="Cambria" w:hAnsi="Cambria" w:cs="Cambria"/>
          <w:sz w:val="21"/>
        </w:rPr>
        <w:t>(</w:t>
      </w:r>
      <w:r>
        <w:rPr>
          <w:i/>
        </w:rPr>
        <w:t>a</w:t>
      </w:r>
      <w:r>
        <w:rPr>
          <w:i/>
          <w:vertAlign w:val="subscript"/>
        </w:rPr>
        <w:t>c</w:t>
      </w:r>
      <w:r>
        <w:rPr>
          <w:rFonts w:ascii="Cambria" w:eastAsia="Cambria" w:hAnsi="Cambria" w:cs="Cambria"/>
          <w:sz w:val="21"/>
        </w:rPr>
        <w:t>) + (</w:t>
      </w:r>
      <w:r>
        <w:t xml:space="preserve">1 </w:t>
      </w:r>
      <w:r>
        <w:rPr>
          <w:rFonts w:ascii="Cambria" w:eastAsia="Cambria" w:hAnsi="Cambria" w:cs="Cambria"/>
          <w:sz w:val="21"/>
        </w:rPr>
        <w:t>−</w:t>
      </w:r>
      <w:r>
        <w:rPr>
          <w:rFonts w:ascii="Cambria" w:eastAsia="Cambria" w:hAnsi="Cambria" w:cs="Cambria"/>
          <w:sz w:val="21"/>
        </w:rPr>
        <w:t xml:space="preserve"> </w:t>
      </w:r>
      <w:proofErr w:type="spellStart"/>
      <w:r>
        <w:rPr>
          <w:i/>
        </w:rPr>
        <w:t>y</w:t>
      </w:r>
      <w:r>
        <w:rPr>
          <w:i/>
          <w:vertAlign w:val="subscript"/>
        </w:rPr>
        <w:t>c</w:t>
      </w:r>
      <w:proofErr w:type="spellEnd"/>
      <w:r>
        <w:rPr>
          <w:rFonts w:ascii="Cambria" w:eastAsia="Cambria" w:hAnsi="Cambria" w:cs="Cambria"/>
          <w:sz w:val="21"/>
        </w:rPr>
        <w:t>)</w:t>
      </w:r>
      <w:r>
        <w:rPr>
          <w:i/>
        </w:rPr>
        <w:t>ln</w:t>
      </w:r>
      <w:r>
        <w:rPr>
          <w:rFonts w:ascii="Cambria" w:eastAsia="Cambria" w:hAnsi="Cambria" w:cs="Cambria"/>
          <w:sz w:val="21"/>
        </w:rPr>
        <w:t>(</w:t>
      </w:r>
      <w:r>
        <w:t xml:space="preserve">1 </w:t>
      </w:r>
      <w:r>
        <w:rPr>
          <w:rFonts w:ascii="Cambria" w:eastAsia="Cambria" w:hAnsi="Cambria" w:cs="Cambria"/>
          <w:sz w:val="21"/>
        </w:rPr>
        <w:t>−</w:t>
      </w:r>
      <w:r>
        <w:rPr>
          <w:rFonts w:ascii="Cambria" w:eastAsia="Cambria" w:hAnsi="Cambria" w:cs="Cambria"/>
          <w:sz w:val="21"/>
        </w:rPr>
        <w:t xml:space="preserve"> </w:t>
      </w:r>
      <w:r>
        <w:rPr>
          <w:i/>
        </w:rPr>
        <w:t>a</w:t>
      </w:r>
      <w:r>
        <w:rPr>
          <w:i/>
          <w:vertAlign w:val="subscript"/>
        </w:rPr>
        <w:t>c</w:t>
      </w:r>
      <w:r>
        <w:rPr>
          <w:rFonts w:ascii="Cambria" w:eastAsia="Cambria" w:hAnsi="Cambria" w:cs="Cambria"/>
          <w:sz w:val="21"/>
        </w:rPr>
        <w:t xml:space="preserve">)]) </w:t>
      </w:r>
      <w:r>
        <w:t xml:space="preserve">(3) </w:t>
      </w:r>
      <w:r>
        <w:rPr>
          <w:i/>
        </w:rPr>
        <w:t xml:space="preserve">n </w:t>
      </w:r>
      <w:r>
        <w:rPr>
          <w:i/>
          <w:sz w:val="15"/>
        </w:rPr>
        <w:t>c</w:t>
      </w:r>
      <w:r>
        <w:rPr>
          <w:rFonts w:ascii="Cambria" w:eastAsia="Cambria" w:hAnsi="Cambria" w:cs="Cambria"/>
          <w:sz w:val="16"/>
        </w:rPr>
        <w:t>=</w:t>
      </w:r>
      <w:r>
        <w:rPr>
          <w:sz w:val="15"/>
        </w:rPr>
        <w:t>1</w:t>
      </w:r>
    </w:p>
    <w:p w14:paraId="4BD91659" w14:textId="77777777" w:rsidR="008B7210" w:rsidRDefault="0081355E">
      <w:pPr>
        <w:ind w:left="8" w:right="12" w:hanging="8"/>
      </w:pPr>
      <w:r>
        <w:t xml:space="preserve">where </w:t>
      </w:r>
      <w:r>
        <w:rPr>
          <w:i/>
        </w:rPr>
        <w:t xml:space="preserve">C </w:t>
      </w:r>
      <w:r>
        <w:t xml:space="preserve">represents the cost that needs to be minimized, </w:t>
      </w:r>
      <w:r>
        <w:rPr>
          <w:i/>
        </w:rPr>
        <w:t xml:space="preserve">n </w:t>
      </w:r>
      <w:r>
        <w:t xml:space="preserve">is the number of training points, </w:t>
      </w:r>
      <w:r>
        <w:rPr>
          <w:i/>
        </w:rPr>
        <w:t xml:space="preserve">y </w:t>
      </w:r>
      <w:r>
        <w:t xml:space="preserve">is the expected or target value, N is the total number of classes, c is the class index, and </w:t>
      </w:r>
      <w:r>
        <w:rPr>
          <w:i/>
        </w:rPr>
        <w:t xml:space="preserve">a </w:t>
      </w:r>
      <w:r>
        <w:t>is the actual value. A gradient descent algorithm was used as an optimizer function with a learning rate of 0.001 to reduce the error of cost function. Adam opti</w:t>
      </w:r>
      <w:r>
        <w:t>mizer was used in the experiments for training the proposed CNN model, and it reached the optimal point in fewer iterations.</w:t>
      </w:r>
    </w:p>
    <w:p w14:paraId="623B2CAC" w14:textId="77777777" w:rsidR="008B7210" w:rsidRDefault="0081355E">
      <w:pPr>
        <w:pStyle w:val="Heading3"/>
        <w:ind w:left="10"/>
      </w:pPr>
      <w:r>
        <w:t>3.5. Evaluation Parameters</w:t>
      </w:r>
    </w:p>
    <w:p w14:paraId="132DA23F" w14:textId="77777777" w:rsidR="008B7210" w:rsidRDefault="0081355E">
      <w:pPr>
        <w:spacing w:after="228"/>
        <w:ind w:left="0" w:right="12"/>
      </w:pPr>
      <w:r>
        <w:t>Four evaluation metrics were used in this study, including accuracy, precision, sensitivity, and specifi</w:t>
      </w:r>
      <w:r>
        <w:t>city. The accuracy for the multi-class problem was evaluated as,</w:t>
      </w:r>
    </w:p>
    <w:p w14:paraId="58B6039B" w14:textId="77777777" w:rsidR="008B7210" w:rsidRDefault="0081355E">
      <w:pPr>
        <w:tabs>
          <w:tab w:val="center" w:pos="3689"/>
          <w:tab w:val="center" w:pos="3967"/>
          <w:tab w:val="center" w:pos="5075"/>
        </w:tabs>
        <w:spacing w:after="0" w:line="259" w:lineRule="auto"/>
        <w:ind w:left="0" w:right="0" w:firstLine="0"/>
        <w:jc w:val="left"/>
      </w:pPr>
      <w:r>
        <w:rPr>
          <w:noProof/>
        </w:rPr>
        <w:drawing>
          <wp:anchor distT="0" distB="0" distL="114300" distR="114300" simplePos="0" relativeHeight="251661312" behindDoc="0" locked="0" layoutInCell="1" allowOverlap="0" wp14:anchorId="46FB6AF7" wp14:editId="364355D4">
            <wp:simplePos x="0" y="0"/>
            <wp:positionH relativeFrom="column">
              <wp:posOffset>2133244</wp:posOffset>
            </wp:positionH>
            <wp:positionV relativeFrom="paragraph">
              <wp:posOffset>39402</wp:posOffset>
            </wp:positionV>
            <wp:extent cx="1670304" cy="185928"/>
            <wp:effectExtent l="0" t="0" r="0" b="0"/>
            <wp:wrapSquare wrapText="bothSides"/>
            <wp:docPr id="28909" name="Picture 28909"/>
            <wp:cNvGraphicFramePr/>
            <a:graphic xmlns:a="http://schemas.openxmlformats.org/drawingml/2006/main">
              <a:graphicData uri="http://schemas.openxmlformats.org/drawingml/2006/picture">
                <pic:pic xmlns:pic="http://schemas.openxmlformats.org/drawingml/2006/picture">
                  <pic:nvPicPr>
                    <pic:cNvPr id="28909" name="Picture 28909"/>
                    <pic:cNvPicPr/>
                  </pic:nvPicPr>
                  <pic:blipFill>
                    <a:blip r:embed="rId14"/>
                    <a:stretch>
                      <a:fillRect/>
                    </a:stretch>
                  </pic:blipFill>
                  <pic:spPr>
                    <a:xfrm>
                      <a:off x="0" y="0"/>
                      <a:ext cx="1670304" cy="185928"/>
                    </a:xfrm>
                    <a:prstGeom prst="rect">
                      <a:avLst/>
                    </a:prstGeom>
                  </pic:spPr>
                </pic:pic>
              </a:graphicData>
            </a:graphic>
          </wp:anchor>
        </w:drawing>
      </w:r>
      <w:r>
        <w:rPr>
          <w:sz w:val="22"/>
        </w:rPr>
        <w:tab/>
      </w:r>
      <w:r>
        <w:t>1</w:t>
      </w:r>
      <w:r>
        <w:tab/>
      </w:r>
      <w:r>
        <w:rPr>
          <w:i/>
          <w:sz w:val="15"/>
        </w:rPr>
        <w:t>N</w:t>
      </w:r>
      <w:r>
        <w:rPr>
          <w:i/>
          <w:sz w:val="15"/>
        </w:rPr>
        <w:tab/>
      </w:r>
      <w:r>
        <w:rPr>
          <w:rFonts w:ascii="Cambria" w:eastAsia="Cambria" w:hAnsi="Cambria" w:cs="Cambria"/>
          <w:sz w:val="21"/>
        </w:rPr>
        <w:t>(</w:t>
      </w:r>
      <w:proofErr w:type="spellStart"/>
      <w:r>
        <w:rPr>
          <w:i/>
        </w:rPr>
        <w:t>T</w:t>
      </w:r>
      <w:r>
        <w:rPr>
          <w:i/>
          <w:vertAlign w:val="subscript"/>
        </w:rPr>
        <w:t>p</w:t>
      </w:r>
      <w:r>
        <w:rPr>
          <w:i/>
          <w:vertAlign w:val="superscript"/>
        </w:rPr>
        <w:t>c</w:t>
      </w:r>
      <w:proofErr w:type="spellEnd"/>
      <w:r>
        <w:rPr>
          <w:i/>
          <w:vertAlign w:val="superscript"/>
        </w:rPr>
        <w:t xml:space="preserve"> </w:t>
      </w:r>
      <w:r>
        <w:rPr>
          <w:rFonts w:ascii="Cambria" w:eastAsia="Cambria" w:hAnsi="Cambria" w:cs="Cambria"/>
          <w:sz w:val="21"/>
        </w:rPr>
        <w:t xml:space="preserve">+ </w:t>
      </w:r>
      <w:proofErr w:type="gramStart"/>
      <w:r>
        <w:rPr>
          <w:i/>
        </w:rPr>
        <w:t>T</w:t>
      </w:r>
      <w:r>
        <w:rPr>
          <w:i/>
          <w:vertAlign w:val="superscript"/>
        </w:rPr>
        <w:t xml:space="preserve">c </w:t>
      </w:r>
      <w:r>
        <w:rPr>
          <w:rFonts w:ascii="Cambria" w:eastAsia="Cambria" w:hAnsi="Cambria" w:cs="Cambria"/>
          <w:sz w:val="21"/>
        </w:rPr>
        <w:t>)</w:t>
      </w:r>
      <w:proofErr w:type="gramEnd"/>
    </w:p>
    <w:p w14:paraId="59B53E67" w14:textId="77777777" w:rsidR="008B7210" w:rsidRDefault="0081355E">
      <w:pPr>
        <w:tabs>
          <w:tab w:val="center" w:pos="4611"/>
          <w:tab w:val="right" w:pos="9229"/>
        </w:tabs>
        <w:spacing w:after="1" w:line="265" w:lineRule="auto"/>
        <w:ind w:left="0" w:right="0" w:firstLine="0"/>
        <w:jc w:val="left"/>
      </w:pPr>
      <w:r>
        <w:rPr>
          <w:sz w:val="22"/>
        </w:rPr>
        <w:tab/>
      </w:r>
      <w:r>
        <w:rPr>
          <w:i/>
        </w:rPr>
        <w:t>A</w:t>
      </w:r>
      <w:r>
        <w:t>,</w:t>
      </w:r>
      <w:r>
        <w:tab/>
        <w:t>(4)</w:t>
      </w:r>
    </w:p>
    <w:p w14:paraId="1927E13E" w14:textId="77777777" w:rsidR="008B7210" w:rsidRDefault="0081355E">
      <w:pPr>
        <w:spacing w:after="185" w:line="265" w:lineRule="auto"/>
        <w:ind w:left="383" w:right="0" w:hanging="10"/>
        <w:jc w:val="center"/>
      </w:pPr>
      <w:r>
        <w:rPr>
          <w:i/>
        </w:rPr>
        <w:t xml:space="preserve">N </w:t>
      </w:r>
      <w:r>
        <w:rPr>
          <w:i/>
          <w:sz w:val="15"/>
        </w:rPr>
        <w:t>c</w:t>
      </w:r>
      <w:r>
        <w:rPr>
          <w:rFonts w:ascii="Cambria" w:eastAsia="Cambria" w:hAnsi="Cambria" w:cs="Cambria"/>
          <w:sz w:val="16"/>
        </w:rPr>
        <w:t>=</w:t>
      </w:r>
      <w:r>
        <w:rPr>
          <w:sz w:val="15"/>
        </w:rPr>
        <w:t xml:space="preserve">1 </w:t>
      </w:r>
      <w:r>
        <w:rPr>
          <w:rFonts w:ascii="Cambria" w:eastAsia="Cambria" w:hAnsi="Cambria" w:cs="Cambria"/>
          <w:sz w:val="21"/>
        </w:rPr>
        <w:t>(</w:t>
      </w:r>
      <w:r>
        <w:rPr>
          <w:i/>
        </w:rPr>
        <w:t>T</w:t>
      </w:r>
      <w:r>
        <w:rPr>
          <w:i/>
          <w:sz w:val="15"/>
        </w:rPr>
        <w:t xml:space="preserve">P </w:t>
      </w:r>
      <w:r>
        <w:rPr>
          <w:rFonts w:ascii="Cambria" w:eastAsia="Cambria" w:hAnsi="Cambria" w:cs="Cambria"/>
          <w:sz w:val="21"/>
        </w:rPr>
        <w:t xml:space="preserve">+ </w:t>
      </w:r>
      <w:r>
        <w:rPr>
          <w:i/>
        </w:rPr>
        <w:t>T</w:t>
      </w:r>
      <w:r>
        <w:rPr>
          <w:i/>
          <w:sz w:val="15"/>
        </w:rPr>
        <w:t xml:space="preserve">N </w:t>
      </w:r>
      <w:r>
        <w:rPr>
          <w:rFonts w:ascii="Cambria" w:eastAsia="Cambria" w:hAnsi="Cambria" w:cs="Cambria"/>
          <w:sz w:val="21"/>
        </w:rPr>
        <w:t xml:space="preserve">+ </w:t>
      </w:r>
      <w:r>
        <w:rPr>
          <w:i/>
        </w:rPr>
        <w:t>F</w:t>
      </w:r>
      <w:r>
        <w:rPr>
          <w:i/>
          <w:sz w:val="15"/>
        </w:rPr>
        <w:t xml:space="preserve">P </w:t>
      </w:r>
      <w:r>
        <w:rPr>
          <w:rFonts w:ascii="Cambria" w:eastAsia="Cambria" w:hAnsi="Cambria" w:cs="Cambria"/>
          <w:sz w:val="21"/>
        </w:rPr>
        <w:t xml:space="preserve">+ </w:t>
      </w:r>
      <w:r>
        <w:rPr>
          <w:i/>
        </w:rPr>
        <w:t>F</w:t>
      </w:r>
      <w:r>
        <w:rPr>
          <w:i/>
          <w:sz w:val="15"/>
        </w:rPr>
        <w:t>N</w:t>
      </w:r>
      <w:r>
        <w:rPr>
          <w:rFonts w:ascii="Cambria" w:eastAsia="Cambria" w:hAnsi="Cambria" w:cs="Cambria"/>
          <w:sz w:val="21"/>
        </w:rPr>
        <w:t>)</w:t>
      </w:r>
    </w:p>
    <w:p w14:paraId="29F8C99D" w14:textId="77777777" w:rsidR="008B7210" w:rsidRDefault="0081355E">
      <w:pPr>
        <w:spacing w:after="27"/>
        <w:ind w:left="0" w:right="12" w:firstLine="0"/>
      </w:pPr>
      <w:r>
        <w:t xml:space="preserve">where </w:t>
      </w:r>
      <w:proofErr w:type="spellStart"/>
      <w:r>
        <w:rPr>
          <w:i/>
        </w:rPr>
        <w:t>T</w:t>
      </w:r>
      <w:r>
        <w:rPr>
          <w:i/>
          <w:vertAlign w:val="subscript"/>
        </w:rPr>
        <w:t>p</w:t>
      </w:r>
      <w:proofErr w:type="spellEnd"/>
      <w:r>
        <w:rPr>
          <w:i/>
          <w:vertAlign w:val="subscript"/>
        </w:rPr>
        <w:t xml:space="preserve"> </w:t>
      </w:r>
      <w:r>
        <w:t xml:space="preserve">denotes the true positives, </w:t>
      </w:r>
      <w:proofErr w:type="spellStart"/>
      <w:r>
        <w:rPr>
          <w:i/>
        </w:rPr>
        <w:t>F</w:t>
      </w:r>
      <w:r>
        <w:rPr>
          <w:i/>
          <w:vertAlign w:val="subscript"/>
        </w:rPr>
        <w:t>p</w:t>
      </w:r>
      <w:proofErr w:type="spellEnd"/>
      <w:r>
        <w:rPr>
          <w:i/>
          <w:vertAlign w:val="subscript"/>
        </w:rPr>
        <w:t xml:space="preserve"> </w:t>
      </w:r>
      <w:r>
        <w:t xml:space="preserve">represents the false positives, </w:t>
      </w:r>
      <w:r>
        <w:rPr>
          <w:i/>
        </w:rPr>
        <w:t>T</w:t>
      </w:r>
      <w:r>
        <w:rPr>
          <w:i/>
          <w:vertAlign w:val="subscript"/>
        </w:rPr>
        <w:t xml:space="preserve">N </w:t>
      </w:r>
      <w:r>
        <w:t>represents the true negatives, and</w:t>
      </w:r>
    </w:p>
    <w:p w14:paraId="485B4774" w14:textId="77777777" w:rsidR="008B7210" w:rsidRDefault="0081355E">
      <w:pPr>
        <w:spacing w:after="232"/>
        <w:ind w:left="0" w:right="12" w:firstLine="14"/>
      </w:pPr>
      <w:r>
        <w:rPr>
          <w:i/>
        </w:rPr>
        <w:t>F</w:t>
      </w:r>
      <w:r>
        <w:rPr>
          <w:i/>
          <w:vertAlign w:val="subscript"/>
        </w:rPr>
        <w:t xml:space="preserve">N </w:t>
      </w:r>
      <w:r>
        <w:t>represents the false negatives, c represents the class index, and N represents the total number of classes. The accuracy (A) represents the ratio of the correctly classified instances to that of the total number of ins</w:t>
      </w:r>
      <w:r>
        <w:t>tances. The precision (</w:t>
      </w:r>
      <w:r>
        <w:rPr>
          <w:i/>
        </w:rPr>
        <w:t>P</w:t>
      </w:r>
      <w:r>
        <w:t>) and sensitivity (</w:t>
      </w:r>
      <w:r>
        <w:rPr>
          <w:i/>
        </w:rPr>
        <w:t>Sen</w:t>
      </w:r>
      <w:r>
        <w:t>) were calculated as,</w:t>
      </w:r>
    </w:p>
    <w:tbl>
      <w:tblPr>
        <w:tblStyle w:val="TableGrid"/>
        <w:tblpPr w:vertAnchor="text" w:tblpX="440" w:tblpY="77"/>
        <w:tblOverlap w:val="never"/>
        <w:tblW w:w="8753" w:type="dxa"/>
        <w:tblInd w:w="0" w:type="dxa"/>
        <w:tblCellMar>
          <w:top w:w="80" w:type="dxa"/>
          <w:left w:w="0" w:type="dxa"/>
          <w:bottom w:w="0" w:type="dxa"/>
          <w:right w:w="0" w:type="dxa"/>
        </w:tblCellMar>
        <w:tblLook w:val="04A0" w:firstRow="1" w:lastRow="0" w:firstColumn="1" w:lastColumn="0" w:noHBand="0" w:noVBand="1"/>
      </w:tblPr>
      <w:tblGrid>
        <w:gridCol w:w="8521"/>
        <w:gridCol w:w="232"/>
      </w:tblGrid>
      <w:tr w:rsidR="008B7210" w14:paraId="21DCEAA2" w14:textId="77777777">
        <w:trPr>
          <w:trHeight w:val="558"/>
        </w:trPr>
        <w:tc>
          <w:tcPr>
            <w:tcW w:w="8521" w:type="dxa"/>
            <w:tcBorders>
              <w:top w:val="nil"/>
              <w:left w:val="nil"/>
              <w:bottom w:val="nil"/>
              <w:right w:val="nil"/>
            </w:tcBorders>
            <w:vAlign w:val="center"/>
          </w:tcPr>
          <w:p w14:paraId="70D1088D" w14:textId="77777777" w:rsidR="008B7210" w:rsidRDefault="0081355E">
            <w:pPr>
              <w:spacing w:after="0" w:line="259" w:lineRule="auto"/>
              <w:ind w:left="0" w:right="186" w:firstLine="0"/>
              <w:jc w:val="center"/>
            </w:pPr>
            <w:r>
              <w:rPr>
                <w:noProof/>
                <w:sz w:val="22"/>
              </w:rPr>
              <w:lastRenderedPageBreak/>
              <mc:AlternateContent>
                <mc:Choice Requires="wpg">
                  <w:drawing>
                    <wp:anchor distT="0" distB="0" distL="114300" distR="114300" simplePos="0" relativeHeight="251662336" behindDoc="1" locked="0" layoutInCell="1" allowOverlap="1" wp14:anchorId="50408686" wp14:editId="56759AB8">
                      <wp:simplePos x="0" y="0"/>
                      <wp:positionH relativeFrom="column">
                        <wp:posOffset>2373808</wp:posOffset>
                      </wp:positionH>
                      <wp:positionV relativeFrom="paragraph">
                        <wp:posOffset>15625</wp:posOffset>
                      </wp:positionV>
                      <wp:extent cx="768096" cy="5055"/>
                      <wp:effectExtent l="0" t="0" r="0" b="0"/>
                      <wp:wrapNone/>
                      <wp:docPr id="26316" name="Group 26316"/>
                      <wp:cNvGraphicFramePr/>
                      <a:graphic xmlns:a="http://schemas.openxmlformats.org/drawingml/2006/main">
                        <a:graphicData uri="http://schemas.microsoft.com/office/word/2010/wordprocessingGroup">
                          <wpg:wgp>
                            <wpg:cNvGrpSpPr/>
                            <wpg:grpSpPr>
                              <a:xfrm>
                                <a:off x="0" y="0"/>
                                <a:ext cx="768096" cy="5055"/>
                                <a:chOff x="0" y="0"/>
                                <a:chExt cx="768096" cy="5055"/>
                              </a:xfrm>
                            </wpg:grpSpPr>
                            <wps:wsp>
                              <wps:cNvPr id="973" name="Shape 973"/>
                              <wps:cNvSpPr/>
                              <wps:spPr>
                                <a:xfrm>
                                  <a:off x="0" y="0"/>
                                  <a:ext cx="109956" cy="0"/>
                                </a:xfrm>
                                <a:custGeom>
                                  <a:avLst/>
                                  <a:gdLst/>
                                  <a:ahLst/>
                                  <a:cxnLst/>
                                  <a:rect l="0" t="0" r="0" b="0"/>
                                  <a:pathLst>
                                    <a:path w="109956">
                                      <a:moveTo>
                                        <a:pt x="0" y="0"/>
                                      </a:moveTo>
                                      <a:lnTo>
                                        <a:pt x="1099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983" name="Shape 983"/>
                              <wps:cNvSpPr/>
                              <wps:spPr>
                                <a:xfrm>
                                  <a:off x="352399" y="0"/>
                                  <a:ext cx="415696" cy="0"/>
                                </a:xfrm>
                                <a:custGeom>
                                  <a:avLst/>
                                  <a:gdLst/>
                                  <a:ahLst/>
                                  <a:cxnLst/>
                                  <a:rect l="0" t="0" r="0" b="0"/>
                                  <a:pathLst>
                                    <a:path w="415696">
                                      <a:moveTo>
                                        <a:pt x="0" y="0"/>
                                      </a:moveTo>
                                      <a:lnTo>
                                        <a:pt x="4156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316" style="width:60.48pt;height:0.398pt;position:absolute;z-index:-2147483574;mso-position-horizontal-relative:text;mso-position-horizontal:absolute;margin-left:186.914pt;mso-position-vertical-relative:text;margin-top:1.23032pt;" coordsize="7680,50">
                      <v:shape id="Shape 973" style="position:absolute;width:1099;height:0;left:0;top:0;" coordsize="109956,0" path="m0,0l109956,0">
                        <v:stroke weight="0.398pt" endcap="flat" joinstyle="miter" miterlimit="10" on="true" color="#000000"/>
                        <v:fill on="false" color="#000000" opacity="0"/>
                      </v:shape>
                      <v:shape id="Shape 983" style="position:absolute;width:4156;height:0;left:3523;top:0;" coordsize="415696,0" path="m0,0l415696,0">
                        <v:stroke weight="0.398pt" endcap="flat" joinstyle="miter" miterlimit="10" on="true" color="#000000"/>
                        <v:fill on="false" color="#000000" opacity="0"/>
                      </v:shape>
                    </v:group>
                  </w:pict>
                </mc:Fallback>
              </mc:AlternateContent>
            </w:r>
            <w:r>
              <w:rPr>
                <w:i/>
              </w:rPr>
              <w:t xml:space="preserve">P </w:t>
            </w:r>
            <w:r>
              <w:rPr>
                <w:rFonts w:ascii="Cambria" w:eastAsia="Cambria" w:hAnsi="Cambria" w:cs="Cambria"/>
                <w:sz w:val="21"/>
              </w:rPr>
              <w:t xml:space="preserve">= </w:t>
            </w:r>
            <w:r>
              <w:rPr>
                <w:sz w:val="28"/>
              </w:rPr>
              <w:t xml:space="preserve">∑ </w:t>
            </w:r>
            <w:proofErr w:type="spellStart"/>
            <w:r>
              <w:rPr>
                <w:i/>
              </w:rPr>
              <w:t>T</w:t>
            </w:r>
            <w:r>
              <w:rPr>
                <w:i/>
                <w:sz w:val="15"/>
              </w:rPr>
              <w:t>pc</w:t>
            </w:r>
            <w:proofErr w:type="spellEnd"/>
            <w:r>
              <w:rPr>
                <w:i/>
                <w:sz w:val="15"/>
              </w:rPr>
              <w:t xml:space="preserve"> </w:t>
            </w:r>
            <w:r>
              <w:rPr>
                <w:rFonts w:ascii="Cambria" w:eastAsia="Cambria" w:hAnsi="Cambria" w:cs="Cambria"/>
                <w:sz w:val="21"/>
              </w:rPr>
              <w:t xml:space="preserve">+ </w:t>
            </w:r>
            <w:proofErr w:type="spellStart"/>
            <w:proofErr w:type="gramStart"/>
            <w:r>
              <w:rPr>
                <w:i/>
              </w:rPr>
              <w:t>F</w:t>
            </w:r>
            <w:r>
              <w:rPr>
                <w:i/>
                <w:sz w:val="15"/>
              </w:rPr>
              <w:t>pc</w:t>
            </w:r>
            <w:proofErr w:type="spellEnd"/>
            <w:r>
              <w:rPr>
                <w:i/>
                <w:sz w:val="15"/>
              </w:rPr>
              <w:t xml:space="preserve"> </w:t>
            </w:r>
            <w:r>
              <w:t>,</w:t>
            </w:r>
            <w:proofErr w:type="gramEnd"/>
          </w:p>
          <w:p w14:paraId="1E41FA24" w14:textId="77777777" w:rsidR="008B7210" w:rsidRDefault="0081355E">
            <w:pPr>
              <w:spacing w:after="0" w:line="259" w:lineRule="auto"/>
              <w:ind w:left="0" w:right="537" w:firstLine="0"/>
              <w:jc w:val="center"/>
            </w:pPr>
            <w:r>
              <w:rPr>
                <w:i/>
              </w:rPr>
              <w:t xml:space="preserve">N </w:t>
            </w:r>
            <w:r>
              <w:rPr>
                <w:i/>
                <w:sz w:val="15"/>
              </w:rPr>
              <w:t>c</w:t>
            </w:r>
            <w:r>
              <w:rPr>
                <w:rFonts w:ascii="Cambria" w:eastAsia="Cambria" w:hAnsi="Cambria" w:cs="Cambria"/>
                <w:sz w:val="16"/>
              </w:rPr>
              <w:t>=</w:t>
            </w:r>
            <w:r>
              <w:rPr>
                <w:sz w:val="15"/>
              </w:rPr>
              <w:t>1</w:t>
            </w:r>
          </w:p>
        </w:tc>
        <w:tc>
          <w:tcPr>
            <w:tcW w:w="232" w:type="dxa"/>
            <w:tcBorders>
              <w:top w:val="nil"/>
              <w:left w:val="nil"/>
              <w:bottom w:val="nil"/>
              <w:right w:val="nil"/>
            </w:tcBorders>
          </w:tcPr>
          <w:p w14:paraId="642606BA" w14:textId="77777777" w:rsidR="008B7210" w:rsidRDefault="0081355E">
            <w:pPr>
              <w:spacing w:after="0" w:line="259" w:lineRule="auto"/>
              <w:ind w:left="0" w:right="0" w:firstLine="0"/>
            </w:pPr>
            <w:r>
              <w:t>(5)</w:t>
            </w:r>
          </w:p>
        </w:tc>
      </w:tr>
      <w:tr w:rsidR="008B7210" w14:paraId="08743825" w14:textId="77777777">
        <w:trPr>
          <w:trHeight w:val="1144"/>
        </w:trPr>
        <w:tc>
          <w:tcPr>
            <w:tcW w:w="8521" w:type="dxa"/>
            <w:tcBorders>
              <w:top w:val="nil"/>
              <w:left w:val="nil"/>
              <w:bottom w:val="nil"/>
              <w:right w:val="nil"/>
            </w:tcBorders>
            <w:vAlign w:val="center"/>
          </w:tcPr>
          <w:p w14:paraId="33221342" w14:textId="77777777" w:rsidR="008B7210" w:rsidRDefault="0081355E">
            <w:pPr>
              <w:tabs>
                <w:tab w:val="center" w:pos="3895"/>
                <w:tab w:val="center" w:pos="4172"/>
                <w:tab w:val="center" w:pos="4709"/>
              </w:tabs>
              <w:spacing w:after="184" w:line="259" w:lineRule="auto"/>
              <w:ind w:left="0" w:right="0" w:firstLine="0"/>
              <w:jc w:val="left"/>
            </w:pPr>
            <w:r>
              <w:rPr>
                <w:sz w:val="22"/>
              </w:rPr>
              <w:tab/>
            </w:r>
            <w:r>
              <w:t>1</w:t>
            </w:r>
            <w:r>
              <w:tab/>
            </w:r>
            <w:r>
              <w:rPr>
                <w:i/>
                <w:sz w:val="15"/>
              </w:rPr>
              <w:t>N</w:t>
            </w:r>
            <w:r>
              <w:rPr>
                <w:i/>
                <w:sz w:val="15"/>
              </w:rPr>
              <w:tab/>
            </w:r>
            <w:proofErr w:type="spellStart"/>
            <w:r>
              <w:rPr>
                <w:i/>
              </w:rPr>
              <w:t>T</w:t>
            </w:r>
            <w:r>
              <w:rPr>
                <w:i/>
                <w:vertAlign w:val="subscript"/>
              </w:rPr>
              <w:t>p</w:t>
            </w:r>
            <w:r>
              <w:rPr>
                <w:i/>
                <w:sz w:val="15"/>
              </w:rPr>
              <w:t>c</w:t>
            </w:r>
            <w:proofErr w:type="spellEnd"/>
          </w:p>
          <w:p w14:paraId="3D498C9D" w14:textId="77777777" w:rsidR="008B7210" w:rsidRDefault="0081355E">
            <w:pPr>
              <w:spacing w:after="0" w:line="259" w:lineRule="auto"/>
              <w:ind w:left="0" w:right="190" w:firstLine="0"/>
              <w:jc w:val="center"/>
            </w:pPr>
            <w:r>
              <w:rPr>
                <w:noProof/>
                <w:sz w:val="22"/>
              </w:rPr>
              <mc:AlternateContent>
                <mc:Choice Requires="wpg">
                  <w:drawing>
                    <wp:anchor distT="0" distB="0" distL="114300" distR="114300" simplePos="0" relativeHeight="251663360" behindDoc="1" locked="0" layoutInCell="1" allowOverlap="1" wp14:anchorId="78BD6F17" wp14:editId="165BB4ED">
                      <wp:simplePos x="0" y="0"/>
                      <wp:positionH relativeFrom="column">
                        <wp:posOffset>2418118</wp:posOffset>
                      </wp:positionH>
                      <wp:positionV relativeFrom="paragraph">
                        <wp:posOffset>17907</wp:posOffset>
                      </wp:positionV>
                      <wp:extent cx="795884" cy="5055"/>
                      <wp:effectExtent l="0" t="0" r="0" b="0"/>
                      <wp:wrapNone/>
                      <wp:docPr id="26471" name="Group 26471"/>
                      <wp:cNvGraphicFramePr/>
                      <a:graphic xmlns:a="http://schemas.openxmlformats.org/drawingml/2006/main">
                        <a:graphicData uri="http://schemas.microsoft.com/office/word/2010/wordprocessingGroup">
                          <wpg:wgp>
                            <wpg:cNvGrpSpPr/>
                            <wpg:grpSpPr>
                              <a:xfrm>
                                <a:off x="0" y="0"/>
                                <a:ext cx="795884" cy="5055"/>
                                <a:chOff x="0" y="0"/>
                                <a:chExt cx="795884" cy="5055"/>
                              </a:xfrm>
                            </wpg:grpSpPr>
                            <wps:wsp>
                              <wps:cNvPr id="995" name="Shape 995"/>
                              <wps:cNvSpPr/>
                              <wps:spPr>
                                <a:xfrm>
                                  <a:off x="0" y="0"/>
                                  <a:ext cx="109956" cy="0"/>
                                </a:xfrm>
                                <a:custGeom>
                                  <a:avLst/>
                                  <a:gdLst/>
                                  <a:ahLst/>
                                  <a:cxnLst/>
                                  <a:rect l="0" t="0" r="0" b="0"/>
                                  <a:pathLst>
                                    <a:path w="109956">
                                      <a:moveTo>
                                        <a:pt x="0" y="0"/>
                                      </a:moveTo>
                                      <a:lnTo>
                                        <a:pt x="1099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352400" y="0"/>
                                  <a:ext cx="443484" cy="0"/>
                                </a:xfrm>
                                <a:custGeom>
                                  <a:avLst/>
                                  <a:gdLst/>
                                  <a:ahLst/>
                                  <a:cxnLst/>
                                  <a:rect l="0" t="0" r="0" b="0"/>
                                  <a:pathLst>
                                    <a:path w="443484">
                                      <a:moveTo>
                                        <a:pt x="0" y="0"/>
                                      </a:moveTo>
                                      <a:lnTo>
                                        <a:pt x="4434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471" style="width:62.668pt;height:0.398pt;position:absolute;z-index:-2147483552;mso-position-horizontal-relative:text;mso-position-horizontal:absolute;margin-left:190.403pt;mso-position-vertical-relative:text;margin-top:1.41pt;" coordsize="7958,50">
                      <v:shape id="Shape 995" style="position:absolute;width:1099;height:0;left:0;top:0;" coordsize="109956,0" path="m0,0l109956,0">
                        <v:stroke weight="0.398pt" endcap="flat" joinstyle="miter" miterlimit="10" on="true" color="#000000"/>
                        <v:fill on="false" color="#000000" opacity="0"/>
                      </v:shape>
                      <v:shape id="Shape 1005" style="position:absolute;width:4434;height:0;left:3524;top:0;" coordsize="443484,0" path="m0,0l443484,0">
                        <v:stroke weight="0.398pt" endcap="flat" joinstyle="miter" miterlimit="10" on="true" color="#000000"/>
                        <v:fill on="false" color="#000000" opacity="0"/>
                      </v:shape>
                    </v:group>
                  </w:pict>
                </mc:Fallback>
              </mc:AlternateContent>
            </w:r>
            <w:r>
              <w:rPr>
                <w:i/>
              </w:rPr>
              <w:t xml:space="preserve">Sen </w:t>
            </w:r>
            <w:r>
              <w:rPr>
                <w:rFonts w:ascii="Cambria" w:eastAsia="Cambria" w:hAnsi="Cambria" w:cs="Cambria"/>
                <w:sz w:val="21"/>
              </w:rPr>
              <w:t xml:space="preserve">= </w:t>
            </w:r>
            <w:r>
              <w:rPr>
                <w:sz w:val="28"/>
              </w:rPr>
              <w:t xml:space="preserve">∑ </w:t>
            </w:r>
            <w:proofErr w:type="spellStart"/>
            <w:r>
              <w:rPr>
                <w:i/>
              </w:rPr>
              <w:t>T</w:t>
            </w:r>
            <w:r>
              <w:rPr>
                <w:i/>
                <w:sz w:val="15"/>
              </w:rPr>
              <w:t>pc</w:t>
            </w:r>
            <w:proofErr w:type="spellEnd"/>
            <w:r>
              <w:rPr>
                <w:i/>
                <w:sz w:val="15"/>
              </w:rPr>
              <w:t xml:space="preserve"> </w:t>
            </w:r>
            <w:r>
              <w:rPr>
                <w:rFonts w:ascii="Cambria" w:eastAsia="Cambria" w:hAnsi="Cambria" w:cs="Cambria"/>
                <w:sz w:val="21"/>
              </w:rPr>
              <w:t xml:space="preserve">+ </w:t>
            </w:r>
            <w:proofErr w:type="spellStart"/>
            <w:proofErr w:type="gramStart"/>
            <w:r>
              <w:rPr>
                <w:i/>
              </w:rPr>
              <w:t>F</w:t>
            </w:r>
            <w:r>
              <w:rPr>
                <w:i/>
                <w:sz w:val="15"/>
              </w:rPr>
              <w:t>Nc</w:t>
            </w:r>
            <w:proofErr w:type="spellEnd"/>
            <w:r>
              <w:rPr>
                <w:i/>
                <w:sz w:val="15"/>
              </w:rPr>
              <w:t xml:space="preserve"> </w:t>
            </w:r>
            <w:r>
              <w:t>.</w:t>
            </w:r>
            <w:proofErr w:type="gramEnd"/>
          </w:p>
          <w:p w14:paraId="49A4415F" w14:textId="77777777" w:rsidR="008B7210" w:rsidRDefault="0081355E">
            <w:pPr>
              <w:spacing w:after="119" w:line="259" w:lineRule="auto"/>
              <w:ind w:left="0" w:right="398" w:firstLine="0"/>
              <w:jc w:val="center"/>
            </w:pPr>
            <w:r>
              <w:rPr>
                <w:i/>
              </w:rPr>
              <w:t xml:space="preserve">N </w:t>
            </w:r>
            <w:r>
              <w:rPr>
                <w:i/>
                <w:sz w:val="15"/>
              </w:rPr>
              <w:t>c</w:t>
            </w:r>
            <w:r>
              <w:rPr>
                <w:rFonts w:ascii="Cambria" w:eastAsia="Cambria" w:hAnsi="Cambria" w:cs="Cambria"/>
                <w:sz w:val="16"/>
              </w:rPr>
              <w:t>=</w:t>
            </w:r>
            <w:r>
              <w:rPr>
                <w:sz w:val="15"/>
              </w:rPr>
              <w:t>1</w:t>
            </w:r>
          </w:p>
          <w:p w14:paraId="3D6CA74A" w14:textId="77777777" w:rsidR="008B7210" w:rsidRDefault="0081355E">
            <w:pPr>
              <w:spacing w:after="0" w:line="259" w:lineRule="auto"/>
              <w:ind w:left="0" w:right="0" w:firstLine="0"/>
              <w:jc w:val="left"/>
            </w:pPr>
            <w:r>
              <w:t>The specificity (</w:t>
            </w:r>
            <w:proofErr w:type="spellStart"/>
            <w:r>
              <w:t>Sp</w:t>
            </w:r>
            <w:proofErr w:type="spellEnd"/>
            <w:r>
              <w:t>), also known as the true negative rate, was calculated as,</w:t>
            </w:r>
          </w:p>
        </w:tc>
        <w:tc>
          <w:tcPr>
            <w:tcW w:w="232" w:type="dxa"/>
            <w:tcBorders>
              <w:top w:val="nil"/>
              <w:left w:val="nil"/>
              <w:bottom w:val="nil"/>
              <w:right w:val="nil"/>
            </w:tcBorders>
          </w:tcPr>
          <w:p w14:paraId="0C5A8A31" w14:textId="77777777" w:rsidR="008B7210" w:rsidRDefault="0081355E">
            <w:pPr>
              <w:spacing w:after="0" w:line="259" w:lineRule="auto"/>
              <w:ind w:left="0" w:right="0" w:firstLine="0"/>
            </w:pPr>
            <w:r>
              <w:t>(6)</w:t>
            </w:r>
          </w:p>
        </w:tc>
      </w:tr>
      <w:tr w:rsidR="008B7210" w14:paraId="3B319B0E" w14:textId="77777777">
        <w:trPr>
          <w:trHeight w:val="1156"/>
        </w:trPr>
        <w:tc>
          <w:tcPr>
            <w:tcW w:w="8521" w:type="dxa"/>
            <w:tcBorders>
              <w:top w:val="nil"/>
              <w:left w:val="nil"/>
              <w:bottom w:val="nil"/>
              <w:right w:val="nil"/>
            </w:tcBorders>
            <w:vAlign w:val="center"/>
          </w:tcPr>
          <w:p w14:paraId="6D9A9BB6" w14:textId="77777777" w:rsidR="008B7210" w:rsidRDefault="0081355E">
            <w:pPr>
              <w:tabs>
                <w:tab w:val="center" w:pos="3848"/>
                <w:tab w:val="center" w:pos="4125"/>
                <w:tab w:val="center" w:pos="4644"/>
              </w:tabs>
              <w:spacing w:after="160" w:line="259" w:lineRule="auto"/>
              <w:ind w:left="0" w:right="0" w:firstLine="0"/>
              <w:jc w:val="left"/>
            </w:pPr>
            <w:r>
              <w:rPr>
                <w:sz w:val="22"/>
              </w:rPr>
              <w:tab/>
            </w:r>
            <w:r>
              <w:t>1</w:t>
            </w:r>
            <w:r>
              <w:tab/>
            </w:r>
            <w:r>
              <w:rPr>
                <w:i/>
                <w:sz w:val="15"/>
              </w:rPr>
              <w:t>N</w:t>
            </w:r>
            <w:r>
              <w:rPr>
                <w:i/>
                <w:sz w:val="15"/>
              </w:rPr>
              <w:tab/>
            </w:r>
            <w:r>
              <w:rPr>
                <w:i/>
              </w:rPr>
              <w:t>T</w:t>
            </w:r>
            <w:r>
              <w:rPr>
                <w:i/>
                <w:sz w:val="15"/>
              </w:rPr>
              <w:t>c</w:t>
            </w:r>
          </w:p>
          <w:p w14:paraId="5F547EC4" w14:textId="77777777" w:rsidR="008B7210" w:rsidRDefault="0081355E">
            <w:pPr>
              <w:spacing w:after="0" w:line="259" w:lineRule="auto"/>
              <w:ind w:left="0" w:right="190" w:firstLine="0"/>
              <w:jc w:val="center"/>
            </w:pPr>
            <w:r>
              <w:rPr>
                <w:noProof/>
                <w:sz w:val="22"/>
              </w:rPr>
              <mc:AlternateContent>
                <mc:Choice Requires="wpg">
                  <w:drawing>
                    <wp:anchor distT="0" distB="0" distL="114300" distR="114300" simplePos="0" relativeHeight="251664384" behindDoc="1" locked="0" layoutInCell="1" allowOverlap="1" wp14:anchorId="5738AD68" wp14:editId="3461494C">
                      <wp:simplePos x="0" y="0"/>
                      <wp:positionH relativeFrom="column">
                        <wp:posOffset>2388209</wp:posOffset>
                      </wp:positionH>
                      <wp:positionV relativeFrom="paragraph">
                        <wp:posOffset>19601</wp:posOffset>
                      </wp:positionV>
                      <wp:extent cx="803186" cy="5055"/>
                      <wp:effectExtent l="0" t="0" r="0" b="0"/>
                      <wp:wrapNone/>
                      <wp:docPr id="26693" name="Group 26693"/>
                      <wp:cNvGraphicFramePr/>
                      <a:graphic xmlns:a="http://schemas.openxmlformats.org/drawingml/2006/main">
                        <a:graphicData uri="http://schemas.microsoft.com/office/word/2010/wordprocessingGroup">
                          <wpg:wgp>
                            <wpg:cNvGrpSpPr/>
                            <wpg:grpSpPr>
                              <a:xfrm>
                                <a:off x="0" y="0"/>
                                <a:ext cx="803186" cy="5055"/>
                                <a:chOff x="0" y="0"/>
                                <a:chExt cx="803186" cy="5055"/>
                              </a:xfrm>
                            </wpg:grpSpPr>
                            <wps:wsp>
                              <wps:cNvPr id="1018" name="Shape 1018"/>
                              <wps:cNvSpPr/>
                              <wps:spPr>
                                <a:xfrm>
                                  <a:off x="0" y="0"/>
                                  <a:ext cx="109956" cy="0"/>
                                </a:xfrm>
                                <a:custGeom>
                                  <a:avLst/>
                                  <a:gdLst/>
                                  <a:ahLst/>
                                  <a:cxnLst/>
                                  <a:rect l="0" t="0" r="0" b="0"/>
                                  <a:pathLst>
                                    <a:path w="109956">
                                      <a:moveTo>
                                        <a:pt x="0" y="0"/>
                                      </a:moveTo>
                                      <a:lnTo>
                                        <a:pt x="10995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352400" y="0"/>
                                  <a:ext cx="450786" cy="0"/>
                                </a:xfrm>
                                <a:custGeom>
                                  <a:avLst/>
                                  <a:gdLst/>
                                  <a:ahLst/>
                                  <a:cxnLst/>
                                  <a:rect l="0" t="0" r="0" b="0"/>
                                  <a:pathLst>
                                    <a:path w="450786">
                                      <a:moveTo>
                                        <a:pt x="0" y="0"/>
                                      </a:moveTo>
                                      <a:lnTo>
                                        <a:pt x="4507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6693" style="width:63.243pt;height:0.398pt;position:absolute;z-index:-2147483529;mso-position-horizontal-relative:text;mso-position-horizontal:absolute;margin-left:188.048pt;mso-position-vertical-relative:text;margin-top:1.54337pt;" coordsize="8031,50">
                      <v:shape id="Shape 1018" style="position:absolute;width:1099;height:0;left:0;top:0;" coordsize="109956,0" path="m0,0l109956,0">
                        <v:stroke weight="0.398pt" endcap="flat" joinstyle="miter" miterlimit="10" on="true" color="#000000"/>
                        <v:fill on="false" color="#000000" opacity="0"/>
                      </v:shape>
                      <v:shape id="Shape 1028" style="position:absolute;width:4507;height:0;left:3524;top:0;" coordsize="450786,0" path="m0,0l450786,0">
                        <v:stroke weight="0.398pt" endcap="flat" joinstyle="miter" miterlimit="10" on="true" color="#000000"/>
                        <v:fill on="false" color="#000000" opacity="0"/>
                      </v:shape>
                    </v:group>
                  </w:pict>
                </mc:Fallback>
              </mc:AlternateContent>
            </w:r>
            <w:proofErr w:type="spellStart"/>
            <w:r>
              <w:rPr>
                <w:i/>
              </w:rPr>
              <w:t>Sp</w:t>
            </w:r>
            <w:proofErr w:type="spellEnd"/>
            <w:r>
              <w:rPr>
                <w:i/>
              </w:rPr>
              <w:t xml:space="preserve"> </w:t>
            </w:r>
            <w:r>
              <w:rPr>
                <w:rFonts w:ascii="Cambria" w:eastAsia="Cambria" w:hAnsi="Cambria" w:cs="Cambria"/>
                <w:sz w:val="21"/>
              </w:rPr>
              <w:t xml:space="preserve">= </w:t>
            </w:r>
            <w:r>
              <w:rPr>
                <w:sz w:val="28"/>
              </w:rPr>
              <w:t xml:space="preserve">∑ </w:t>
            </w:r>
            <w:proofErr w:type="spellStart"/>
            <w:r>
              <w:rPr>
                <w:i/>
              </w:rPr>
              <w:t>T</w:t>
            </w:r>
            <w:r>
              <w:rPr>
                <w:i/>
                <w:sz w:val="15"/>
              </w:rPr>
              <w:t>Nc</w:t>
            </w:r>
            <w:proofErr w:type="spellEnd"/>
            <w:r>
              <w:rPr>
                <w:i/>
                <w:sz w:val="15"/>
              </w:rPr>
              <w:t xml:space="preserve"> </w:t>
            </w:r>
            <w:r>
              <w:rPr>
                <w:rFonts w:ascii="Cambria" w:eastAsia="Cambria" w:hAnsi="Cambria" w:cs="Cambria"/>
                <w:sz w:val="21"/>
              </w:rPr>
              <w:t>+</w:t>
            </w:r>
            <w:r>
              <w:rPr>
                <w:i/>
                <w:sz w:val="15"/>
              </w:rPr>
              <w:t xml:space="preserve">N </w:t>
            </w:r>
            <w:proofErr w:type="spellStart"/>
            <w:proofErr w:type="gramStart"/>
            <w:r>
              <w:rPr>
                <w:i/>
              </w:rPr>
              <w:t>F</w:t>
            </w:r>
            <w:r>
              <w:rPr>
                <w:i/>
                <w:sz w:val="15"/>
              </w:rPr>
              <w:t>Pc</w:t>
            </w:r>
            <w:proofErr w:type="spellEnd"/>
            <w:r>
              <w:rPr>
                <w:i/>
                <w:sz w:val="15"/>
              </w:rPr>
              <w:t xml:space="preserve"> </w:t>
            </w:r>
            <w:r>
              <w:t>.</w:t>
            </w:r>
            <w:proofErr w:type="gramEnd"/>
          </w:p>
          <w:p w14:paraId="4790038A" w14:textId="77777777" w:rsidR="008B7210" w:rsidRDefault="0081355E">
            <w:pPr>
              <w:spacing w:after="119" w:line="259" w:lineRule="auto"/>
              <w:ind w:left="0" w:right="492" w:firstLine="0"/>
              <w:jc w:val="center"/>
            </w:pPr>
            <w:r>
              <w:rPr>
                <w:i/>
              </w:rPr>
              <w:t xml:space="preserve">N </w:t>
            </w:r>
            <w:r>
              <w:rPr>
                <w:i/>
                <w:sz w:val="15"/>
              </w:rPr>
              <w:t>c</w:t>
            </w:r>
            <w:r>
              <w:rPr>
                <w:rFonts w:ascii="Cambria" w:eastAsia="Cambria" w:hAnsi="Cambria" w:cs="Cambria"/>
                <w:sz w:val="16"/>
              </w:rPr>
              <w:t>=</w:t>
            </w:r>
            <w:r>
              <w:rPr>
                <w:sz w:val="15"/>
              </w:rPr>
              <w:t>1</w:t>
            </w:r>
          </w:p>
          <w:p w14:paraId="7AE492E8" w14:textId="77777777" w:rsidR="008B7210" w:rsidRDefault="0081355E">
            <w:pPr>
              <w:spacing w:after="0" w:line="259" w:lineRule="auto"/>
              <w:ind w:left="0" w:right="0" w:firstLine="0"/>
              <w:jc w:val="left"/>
            </w:pPr>
            <w:r>
              <w:t>The F1 score was calculated using the precision (P) and recall (Sen) as,</w:t>
            </w:r>
          </w:p>
        </w:tc>
        <w:tc>
          <w:tcPr>
            <w:tcW w:w="232" w:type="dxa"/>
            <w:tcBorders>
              <w:top w:val="nil"/>
              <w:left w:val="nil"/>
              <w:bottom w:val="nil"/>
              <w:right w:val="nil"/>
            </w:tcBorders>
          </w:tcPr>
          <w:p w14:paraId="2DE4BCF4" w14:textId="77777777" w:rsidR="008B7210" w:rsidRDefault="0081355E">
            <w:pPr>
              <w:spacing w:after="0" w:line="259" w:lineRule="auto"/>
              <w:ind w:left="0" w:right="0" w:firstLine="0"/>
            </w:pPr>
            <w:r>
              <w:t>(7)</w:t>
            </w:r>
          </w:p>
        </w:tc>
      </w:tr>
      <w:tr w:rsidR="008B7210" w14:paraId="0F44BCF0" w14:textId="77777777">
        <w:trPr>
          <w:trHeight w:val="462"/>
        </w:trPr>
        <w:tc>
          <w:tcPr>
            <w:tcW w:w="8521" w:type="dxa"/>
            <w:tcBorders>
              <w:top w:val="nil"/>
              <w:left w:val="nil"/>
              <w:bottom w:val="nil"/>
              <w:right w:val="nil"/>
            </w:tcBorders>
            <w:vAlign w:val="bottom"/>
          </w:tcPr>
          <w:p w14:paraId="79164DAF" w14:textId="77777777" w:rsidR="008B7210" w:rsidRDefault="0081355E">
            <w:pPr>
              <w:spacing w:after="0" w:line="259" w:lineRule="auto"/>
              <w:ind w:left="1063" w:right="0" w:firstLine="0"/>
              <w:jc w:val="center"/>
            </w:pPr>
            <w:r>
              <w:rPr>
                <w:i/>
              </w:rPr>
              <w:t xml:space="preserve">P </w:t>
            </w:r>
            <w:r>
              <w:rPr>
                <w:rFonts w:ascii="Cambria" w:eastAsia="Cambria" w:hAnsi="Cambria" w:cs="Cambria"/>
                <w:sz w:val="21"/>
              </w:rPr>
              <w:t xml:space="preserve">× </w:t>
            </w:r>
            <w:r>
              <w:rPr>
                <w:i/>
              </w:rPr>
              <w:t>Sen</w:t>
            </w:r>
          </w:p>
          <w:p w14:paraId="67AF3E77" w14:textId="77777777" w:rsidR="008B7210" w:rsidRDefault="0081355E">
            <w:pPr>
              <w:tabs>
                <w:tab w:val="center" w:pos="3731"/>
                <w:tab w:val="center" w:pos="4870"/>
              </w:tabs>
              <w:spacing w:after="0" w:line="259" w:lineRule="auto"/>
              <w:ind w:left="0" w:right="0" w:firstLine="0"/>
              <w:jc w:val="left"/>
            </w:pPr>
            <w:r>
              <w:rPr>
                <w:sz w:val="22"/>
              </w:rPr>
              <w:tab/>
            </w:r>
            <w:r>
              <w:rPr>
                <w:i/>
              </w:rPr>
              <w:t>F</w:t>
            </w:r>
            <w:r>
              <w:t>1</w:t>
            </w:r>
            <w:r>
              <w:rPr>
                <w:i/>
              </w:rPr>
              <w:t xml:space="preserve">Score </w:t>
            </w:r>
            <w:r>
              <w:rPr>
                <w:rFonts w:ascii="Cambria" w:eastAsia="Cambria" w:hAnsi="Cambria" w:cs="Cambria"/>
                <w:sz w:val="21"/>
              </w:rPr>
              <w:t xml:space="preserve">= </w:t>
            </w:r>
            <w:r>
              <w:t xml:space="preserve">2 </w:t>
            </w:r>
            <w:r>
              <w:rPr>
                <w:rFonts w:ascii="Cambria" w:eastAsia="Cambria" w:hAnsi="Cambria" w:cs="Cambria"/>
                <w:sz w:val="21"/>
              </w:rPr>
              <w:t>× (</w:t>
            </w:r>
            <w:r>
              <w:rPr>
                <w:rFonts w:ascii="Cambria" w:eastAsia="Cambria" w:hAnsi="Cambria" w:cs="Cambria"/>
                <w:sz w:val="21"/>
              </w:rPr>
              <w:tab/>
            </w:r>
            <w:r>
              <w:rPr>
                <w:noProof/>
                <w:sz w:val="22"/>
              </w:rPr>
              <mc:AlternateContent>
                <mc:Choice Requires="wpg">
                  <w:drawing>
                    <wp:inline distT="0" distB="0" distL="0" distR="0" wp14:anchorId="1345AC46" wp14:editId="72EEADBA">
                      <wp:extent cx="437261" cy="5055"/>
                      <wp:effectExtent l="0" t="0" r="0" b="0"/>
                      <wp:docPr id="26884" name="Group 26884"/>
                      <wp:cNvGraphicFramePr/>
                      <a:graphic xmlns:a="http://schemas.openxmlformats.org/drawingml/2006/main">
                        <a:graphicData uri="http://schemas.microsoft.com/office/word/2010/wordprocessingGroup">
                          <wpg:wgp>
                            <wpg:cNvGrpSpPr/>
                            <wpg:grpSpPr>
                              <a:xfrm>
                                <a:off x="0" y="0"/>
                                <a:ext cx="437261" cy="5055"/>
                                <a:chOff x="0" y="0"/>
                                <a:chExt cx="437261" cy="5055"/>
                              </a:xfrm>
                            </wpg:grpSpPr>
                            <wps:wsp>
                              <wps:cNvPr id="1048" name="Shape 1048"/>
                              <wps:cNvSpPr/>
                              <wps:spPr>
                                <a:xfrm>
                                  <a:off x="0" y="0"/>
                                  <a:ext cx="437261" cy="0"/>
                                </a:xfrm>
                                <a:custGeom>
                                  <a:avLst/>
                                  <a:gdLst/>
                                  <a:ahLst/>
                                  <a:cxnLst/>
                                  <a:rect l="0" t="0" r="0" b="0"/>
                                  <a:pathLst>
                                    <a:path w="437261">
                                      <a:moveTo>
                                        <a:pt x="0" y="0"/>
                                      </a:moveTo>
                                      <a:lnTo>
                                        <a:pt x="43726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6884" style="width:34.43pt;height:0.398pt;mso-position-horizontal-relative:char;mso-position-vertical-relative:line" coordsize="4372,50">
                      <v:shape id="Shape 1048" style="position:absolute;width:4372;height:0;left:0;top:0;" coordsize="437261,0" path="m0,0l437261,0">
                        <v:stroke weight="0.398pt" endcap="flat" joinstyle="miter" miterlimit="10" on="true" color="#000000"/>
                        <v:fill on="false" color="#000000" opacity="0"/>
                      </v:shape>
                    </v:group>
                  </w:pict>
                </mc:Fallback>
              </mc:AlternateContent>
            </w:r>
            <w:r>
              <w:rPr>
                <w:rFonts w:ascii="Cambria" w:eastAsia="Cambria" w:hAnsi="Cambria" w:cs="Cambria"/>
                <w:sz w:val="21"/>
              </w:rPr>
              <w:t>)</w:t>
            </w:r>
            <w:r>
              <w:t>.</w:t>
            </w:r>
          </w:p>
        </w:tc>
        <w:tc>
          <w:tcPr>
            <w:tcW w:w="232" w:type="dxa"/>
            <w:tcBorders>
              <w:top w:val="nil"/>
              <w:left w:val="nil"/>
              <w:bottom w:val="nil"/>
              <w:right w:val="nil"/>
            </w:tcBorders>
            <w:vAlign w:val="bottom"/>
          </w:tcPr>
          <w:p w14:paraId="48FC39DD" w14:textId="77777777" w:rsidR="008B7210" w:rsidRDefault="0081355E">
            <w:pPr>
              <w:spacing w:after="0" w:line="259" w:lineRule="auto"/>
              <w:ind w:left="0" w:right="0" w:firstLine="0"/>
            </w:pPr>
            <w:r>
              <w:t>(8)</w:t>
            </w:r>
          </w:p>
        </w:tc>
      </w:tr>
    </w:tbl>
    <w:p w14:paraId="5B10FB02" w14:textId="77777777" w:rsidR="008B7210" w:rsidRDefault="0081355E">
      <w:pPr>
        <w:tabs>
          <w:tab w:val="center" w:pos="4265"/>
          <w:tab w:val="center" w:pos="4543"/>
          <w:tab w:val="center" w:pos="5057"/>
        </w:tabs>
        <w:spacing w:after="3163" w:line="265" w:lineRule="auto"/>
        <w:ind w:left="0" w:right="0" w:firstLine="0"/>
        <w:jc w:val="left"/>
      </w:pPr>
      <w:r>
        <w:rPr>
          <w:sz w:val="22"/>
        </w:rPr>
        <w:tab/>
      </w:r>
      <w:r>
        <w:t>1</w:t>
      </w:r>
      <w:r>
        <w:tab/>
      </w:r>
      <w:r>
        <w:rPr>
          <w:i/>
          <w:sz w:val="15"/>
        </w:rPr>
        <w:t>N</w:t>
      </w:r>
      <w:r>
        <w:rPr>
          <w:i/>
          <w:sz w:val="15"/>
        </w:rPr>
        <w:tab/>
      </w:r>
      <w:proofErr w:type="spellStart"/>
      <w:r>
        <w:rPr>
          <w:i/>
        </w:rPr>
        <w:t>T</w:t>
      </w:r>
      <w:r>
        <w:rPr>
          <w:i/>
          <w:vertAlign w:val="subscript"/>
        </w:rPr>
        <w:t>p</w:t>
      </w:r>
      <w:r>
        <w:rPr>
          <w:i/>
          <w:sz w:val="15"/>
        </w:rPr>
        <w:t>c</w:t>
      </w:r>
      <w:proofErr w:type="spellEnd"/>
    </w:p>
    <w:p w14:paraId="357A61EE" w14:textId="77777777" w:rsidR="008B7210" w:rsidRDefault="0081355E">
      <w:pPr>
        <w:spacing w:after="172" w:line="259" w:lineRule="auto"/>
        <w:ind w:left="1236" w:right="0" w:firstLine="0"/>
        <w:jc w:val="center"/>
      </w:pPr>
      <w:r>
        <w:rPr>
          <w:i/>
        </w:rPr>
        <w:t xml:space="preserve">P </w:t>
      </w:r>
      <w:r>
        <w:rPr>
          <w:rFonts w:ascii="Cambria" w:eastAsia="Cambria" w:hAnsi="Cambria" w:cs="Cambria"/>
          <w:sz w:val="21"/>
        </w:rPr>
        <w:t xml:space="preserve">+ </w:t>
      </w:r>
      <w:r>
        <w:rPr>
          <w:i/>
        </w:rPr>
        <w:t>Sen</w:t>
      </w:r>
    </w:p>
    <w:p w14:paraId="330BB803" w14:textId="77777777" w:rsidR="008B7210" w:rsidRDefault="0081355E">
      <w:pPr>
        <w:pStyle w:val="Heading2"/>
        <w:spacing w:after="316"/>
        <w:ind w:left="10"/>
      </w:pPr>
      <w:r>
        <w:t>4. Classification Results and Discussion</w:t>
      </w:r>
    </w:p>
    <w:p w14:paraId="639F08AE" w14:textId="77777777" w:rsidR="008B7210" w:rsidRDefault="0081355E">
      <w:pPr>
        <w:pStyle w:val="Heading3"/>
        <w:ind w:left="10"/>
      </w:pPr>
      <w:r>
        <w:t>4.1. Results</w:t>
      </w:r>
    </w:p>
    <w:p w14:paraId="671CE0E3" w14:textId="77777777" w:rsidR="008B7210" w:rsidRDefault="0081355E">
      <w:pPr>
        <w:spacing w:after="226" w:line="269" w:lineRule="auto"/>
        <w:ind w:left="0" w:right="0" w:firstLine="424"/>
        <w:jc w:val="left"/>
      </w:pPr>
      <w:r>
        <w:t>The two significant optimization parameters in the proposed 2-D CNN model are the learning rate and the batch size of the data used. To improve the performance, these two optimization parameters must be selected carefully to obtain the best accuracy in the</w:t>
      </w:r>
      <w:r>
        <w:t xml:space="preserve"> automatic classification of arrhythmia using the ECG signals. The proposed model was evaluated in different experiments with various values of learning parameters. For a smaller value of the learning rate (i.e., less than 0.0005), the speed of the converg</w:t>
      </w:r>
      <w:r>
        <w:t>ence was very slow. However, when the value of the learning rate was large (i.e., greater than 0.001), the speed of convergence improved. At the same time, asymmetrical changes were observed in the accuracy rate. Henceforth, we selected an optimum value of</w:t>
      </w:r>
      <w:r>
        <w:t xml:space="preserve"> 0.001 for the learning rate, as this value can attain better accuracy for the proposed model (i.e., optimum value), as shown in Table </w:t>
      </w:r>
      <w:r>
        <w:rPr>
          <w:color w:val="0875B7"/>
        </w:rPr>
        <w:t>2</w:t>
      </w:r>
      <w:r>
        <w:t>.</w:t>
      </w:r>
    </w:p>
    <w:p w14:paraId="59EC50F6" w14:textId="77777777" w:rsidR="008B7210" w:rsidRDefault="0081355E">
      <w:pPr>
        <w:spacing w:after="3" w:line="265" w:lineRule="auto"/>
        <w:ind w:left="10" w:right="26" w:hanging="10"/>
        <w:jc w:val="center"/>
      </w:pPr>
      <w:r>
        <w:rPr>
          <w:b/>
          <w:sz w:val="18"/>
        </w:rPr>
        <w:t xml:space="preserve">Table 2. </w:t>
      </w:r>
      <w:r>
        <w:rPr>
          <w:sz w:val="18"/>
        </w:rPr>
        <w:t>Batch sizes and average accuracy for a learning rate of 0.001.</w:t>
      </w:r>
    </w:p>
    <w:tbl>
      <w:tblPr>
        <w:tblStyle w:val="TableGrid"/>
        <w:tblW w:w="3759" w:type="dxa"/>
        <w:tblInd w:w="2700" w:type="dxa"/>
        <w:tblCellMar>
          <w:top w:w="41" w:type="dxa"/>
          <w:left w:w="0" w:type="dxa"/>
          <w:bottom w:w="0" w:type="dxa"/>
          <w:right w:w="108" w:type="dxa"/>
        </w:tblCellMar>
        <w:tblLook w:val="04A0" w:firstRow="1" w:lastRow="0" w:firstColumn="1" w:lastColumn="0" w:noHBand="0" w:noVBand="1"/>
      </w:tblPr>
      <w:tblGrid>
        <w:gridCol w:w="1358"/>
        <w:gridCol w:w="982"/>
        <w:gridCol w:w="1419"/>
      </w:tblGrid>
      <w:tr w:rsidR="008B7210" w14:paraId="4A760942" w14:textId="77777777">
        <w:trPr>
          <w:trHeight w:val="335"/>
        </w:trPr>
        <w:tc>
          <w:tcPr>
            <w:tcW w:w="1358" w:type="dxa"/>
            <w:tcBorders>
              <w:top w:val="single" w:sz="6" w:space="0" w:color="000000"/>
              <w:left w:val="nil"/>
              <w:bottom w:val="single" w:sz="4" w:space="0" w:color="000000"/>
              <w:right w:val="nil"/>
            </w:tcBorders>
          </w:tcPr>
          <w:p w14:paraId="59EAC7CE" w14:textId="77777777" w:rsidR="008B7210" w:rsidRDefault="0081355E">
            <w:pPr>
              <w:spacing w:after="0" w:line="259" w:lineRule="auto"/>
              <w:ind w:left="108" w:right="0" w:firstLine="0"/>
              <w:jc w:val="left"/>
            </w:pPr>
            <w:r>
              <w:rPr>
                <w:b/>
                <w:sz w:val="16"/>
              </w:rPr>
              <w:t>Learning Rate</w:t>
            </w:r>
          </w:p>
        </w:tc>
        <w:tc>
          <w:tcPr>
            <w:tcW w:w="982" w:type="dxa"/>
            <w:tcBorders>
              <w:top w:val="single" w:sz="6" w:space="0" w:color="000000"/>
              <w:left w:val="nil"/>
              <w:bottom w:val="single" w:sz="4" w:space="0" w:color="000000"/>
              <w:right w:val="nil"/>
            </w:tcBorders>
          </w:tcPr>
          <w:p w14:paraId="1F000CE5" w14:textId="77777777" w:rsidR="008B7210" w:rsidRDefault="0081355E">
            <w:pPr>
              <w:spacing w:after="0" w:line="259" w:lineRule="auto"/>
              <w:ind w:left="0" w:right="0" w:firstLine="0"/>
              <w:jc w:val="left"/>
            </w:pPr>
            <w:r>
              <w:rPr>
                <w:b/>
                <w:sz w:val="16"/>
              </w:rPr>
              <w:t>Batch Size</w:t>
            </w:r>
          </w:p>
        </w:tc>
        <w:tc>
          <w:tcPr>
            <w:tcW w:w="1419" w:type="dxa"/>
            <w:tcBorders>
              <w:top w:val="single" w:sz="6" w:space="0" w:color="000000"/>
              <w:left w:val="nil"/>
              <w:bottom w:val="single" w:sz="4" w:space="0" w:color="000000"/>
              <w:right w:val="nil"/>
            </w:tcBorders>
          </w:tcPr>
          <w:p w14:paraId="5FFB659C" w14:textId="77777777" w:rsidR="008B7210" w:rsidRDefault="0081355E">
            <w:pPr>
              <w:spacing w:after="0" w:line="259" w:lineRule="auto"/>
              <w:ind w:left="0" w:right="0" w:firstLine="0"/>
              <w:jc w:val="left"/>
            </w:pPr>
            <w:r>
              <w:rPr>
                <w:b/>
                <w:sz w:val="16"/>
              </w:rPr>
              <w:t>Average Accuracy</w:t>
            </w:r>
          </w:p>
        </w:tc>
      </w:tr>
      <w:tr w:rsidR="008B7210" w14:paraId="1DA94724" w14:textId="77777777">
        <w:trPr>
          <w:trHeight w:val="311"/>
        </w:trPr>
        <w:tc>
          <w:tcPr>
            <w:tcW w:w="1358" w:type="dxa"/>
            <w:tcBorders>
              <w:top w:val="single" w:sz="4" w:space="0" w:color="000000"/>
              <w:left w:val="nil"/>
              <w:bottom w:val="nil"/>
              <w:right w:val="nil"/>
            </w:tcBorders>
          </w:tcPr>
          <w:p w14:paraId="2D4DFEEC" w14:textId="77777777" w:rsidR="008B7210" w:rsidRDefault="0081355E">
            <w:pPr>
              <w:spacing w:after="0" w:line="259" w:lineRule="auto"/>
              <w:ind w:left="0" w:right="0" w:firstLine="0"/>
              <w:jc w:val="center"/>
            </w:pPr>
            <w:r>
              <w:rPr>
                <w:sz w:val="16"/>
              </w:rPr>
              <w:t>0.001</w:t>
            </w:r>
          </w:p>
        </w:tc>
        <w:tc>
          <w:tcPr>
            <w:tcW w:w="982" w:type="dxa"/>
            <w:tcBorders>
              <w:top w:val="single" w:sz="4" w:space="0" w:color="000000"/>
              <w:left w:val="nil"/>
              <w:bottom w:val="nil"/>
              <w:right w:val="nil"/>
            </w:tcBorders>
          </w:tcPr>
          <w:p w14:paraId="24396453" w14:textId="77777777" w:rsidR="008B7210" w:rsidRDefault="0081355E">
            <w:pPr>
              <w:spacing w:after="0" w:line="259" w:lineRule="auto"/>
              <w:ind w:left="222" w:right="0" w:firstLine="0"/>
              <w:jc w:val="left"/>
            </w:pPr>
            <w:r>
              <w:rPr>
                <w:sz w:val="16"/>
              </w:rPr>
              <w:t>2800</w:t>
            </w:r>
          </w:p>
        </w:tc>
        <w:tc>
          <w:tcPr>
            <w:tcW w:w="1419" w:type="dxa"/>
            <w:tcBorders>
              <w:top w:val="single" w:sz="4" w:space="0" w:color="000000"/>
              <w:left w:val="nil"/>
              <w:bottom w:val="nil"/>
              <w:right w:val="nil"/>
            </w:tcBorders>
          </w:tcPr>
          <w:p w14:paraId="48CA8DA8" w14:textId="77777777" w:rsidR="008B7210" w:rsidRDefault="0081355E">
            <w:pPr>
              <w:spacing w:after="0" w:line="259" w:lineRule="auto"/>
              <w:ind w:left="0" w:right="0" w:firstLine="0"/>
              <w:jc w:val="center"/>
            </w:pPr>
            <w:r>
              <w:rPr>
                <w:sz w:val="16"/>
              </w:rPr>
              <w:t>99.11</w:t>
            </w:r>
          </w:p>
        </w:tc>
      </w:tr>
      <w:tr w:rsidR="008B7210" w14:paraId="4685DE8D" w14:textId="77777777">
        <w:trPr>
          <w:trHeight w:val="243"/>
        </w:trPr>
        <w:tc>
          <w:tcPr>
            <w:tcW w:w="1358" w:type="dxa"/>
            <w:tcBorders>
              <w:top w:val="nil"/>
              <w:left w:val="nil"/>
              <w:bottom w:val="nil"/>
              <w:right w:val="nil"/>
            </w:tcBorders>
          </w:tcPr>
          <w:p w14:paraId="021AF325" w14:textId="77777777" w:rsidR="008B7210" w:rsidRDefault="0081355E">
            <w:pPr>
              <w:spacing w:after="0" w:line="259" w:lineRule="auto"/>
              <w:ind w:left="0" w:right="0" w:firstLine="0"/>
              <w:jc w:val="center"/>
            </w:pPr>
            <w:r>
              <w:rPr>
                <w:sz w:val="16"/>
              </w:rPr>
              <w:t>0.001</w:t>
            </w:r>
          </w:p>
        </w:tc>
        <w:tc>
          <w:tcPr>
            <w:tcW w:w="982" w:type="dxa"/>
            <w:tcBorders>
              <w:top w:val="nil"/>
              <w:left w:val="nil"/>
              <w:bottom w:val="nil"/>
              <w:right w:val="nil"/>
            </w:tcBorders>
          </w:tcPr>
          <w:p w14:paraId="5EEE755B" w14:textId="77777777" w:rsidR="008B7210" w:rsidRDefault="0081355E">
            <w:pPr>
              <w:spacing w:after="0" w:line="259" w:lineRule="auto"/>
              <w:ind w:left="222" w:right="0" w:firstLine="0"/>
              <w:jc w:val="left"/>
            </w:pPr>
            <w:r>
              <w:rPr>
                <w:sz w:val="16"/>
              </w:rPr>
              <w:t>2000</w:t>
            </w:r>
          </w:p>
        </w:tc>
        <w:tc>
          <w:tcPr>
            <w:tcW w:w="1419" w:type="dxa"/>
            <w:tcBorders>
              <w:top w:val="nil"/>
              <w:left w:val="nil"/>
              <w:bottom w:val="nil"/>
              <w:right w:val="nil"/>
            </w:tcBorders>
          </w:tcPr>
          <w:p w14:paraId="7D19169F" w14:textId="77777777" w:rsidR="008B7210" w:rsidRDefault="0081355E">
            <w:pPr>
              <w:spacing w:after="0" w:line="259" w:lineRule="auto"/>
              <w:ind w:left="0" w:right="0" w:firstLine="0"/>
              <w:jc w:val="center"/>
            </w:pPr>
            <w:r>
              <w:rPr>
                <w:sz w:val="16"/>
              </w:rPr>
              <w:t>98.96</w:t>
            </w:r>
          </w:p>
        </w:tc>
      </w:tr>
      <w:tr w:rsidR="008B7210" w14:paraId="4A48C08B" w14:textId="77777777">
        <w:trPr>
          <w:trHeight w:val="243"/>
        </w:trPr>
        <w:tc>
          <w:tcPr>
            <w:tcW w:w="1358" w:type="dxa"/>
            <w:tcBorders>
              <w:top w:val="nil"/>
              <w:left w:val="nil"/>
              <w:bottom w:val="nil"/>
              <w:right w:val="nil"/>
            </w:tcBorders>
          </w:tcPr>
          <w:p w14:paraId="18B7ACC1" w14:textId="77777777" w:rsidR="008B7210" w:rsidRDefault="0081355E">
            <w:pPr>
              <w:spacing w:after="0" w:line="259" w:lineRule="auto"/>
              <w:ind w:left="0" w:right="0" w:firstLine="0"/>
              <w:jc w:val="center"/>
            </w:pPr>
            <w:r>
              <w:rPr>
                <w:sz w:val="16"/>
              </w:rPr>
              <w:t>0.001</w:t>
            </w:r>
          </w:p>
        </w:tc>
        <w:tc>
          <w:tcPr>
            <w:tcW w:w="982" w:type="dxa"/>
            <w:tcBorders>
              <w:top w:val="nil"/>
              <w:left w:val="nil"/>
              <w:bottom w:val="nil"/>
              <w:right w:val="nil"/>
            </w:tcBorders>
          </w:tcPr>
          <w:p w14:paraId="596B204F" w14:textId="77777777" w:rsidR="008B7210" w:rsidRDefault="0081355E">
            <w:pPr>
              <w:spacing w:after="0" w:line="259" w:lineRule="auto"/>
              <w:ind w:left="222" w:right="0" w:firstLine="0"/>
              <w:jc w:val="left"/>
            </w:pPr>
            <w:r>
              <w:rPr>
                <w:sz w:val="16"/>
              </w:rPr>
              <w:t>1000</w:t>
            </w:r>
          </w:p>
        </w:tc>
        <w:tc>
          <w:tcPr>
            <w:tcW w:w="1419" w:type="dxa"/>
            <w:tcBorders>
              <w:top w:val="nil"/>
              <w:left w:val="nil"/>
              <w:bottom w:val="nil"/>
              <w:right w:val="nil"/>
            </w:tcBorders>
          </w:tcPr>
          <w:p w14:paraId="7DC35960" w14:textId="77777777" w:rsidR="008B7210" w:rsidRDefault="0081355E">
            <w:pPr>
              <w:spacing w:after="0" w:line="259" w:lineRule="auto"/>
              <w:ind w:left="0" w:right="0" w:firstLine="0"/>
              <w:jc w:val="center"/>
            </w:pPr>
            <w:r>
              <w:rPr>
                <w:sz w:val="16"/>
              </w:rPr>
              <w:t>99.00</w:t>
            </w:r>
          </w:p>
        </w:tc>
      </w:tr>
      <w:tr w:rsidR="008B7210" w14:paraId="6141B3B9" w14:textId="77777777">
        <w:trPr>
          <w:trHeight w:val="243"/>
        </w:trPr>
        <w:tc>
          <w:tcPr>
            <w:tcW w:w="1358" w:type="dxa"/>
            <w:tcBorders>
              <w:top w:val="nil"/>
              <w:left w:val="nil"/>
              <w:bottom w:val="nil"/>
              <w:right w:val="nil"/>
            </w:tcBorders>
          </w:tcPr>
          <w:p w14:paraId="640F7A52" w14:textId="77777777" w:rsidR="008B7210" w:rsidRDefault="0081355E">
            <w:pPr>
              <w:spacing w:after="0" w:line="259" w:lineRule="auto"/>
              <w:ind w:left="0" w:right="0" w:firstLine="0"/>
              <w:jc w:val="center"/>
            </w:pPr>
            <w:r>
              <w:rPr>
                <w:sz w:val="16"/>
              </w:rPr>
              <w:t>0.001</w:t>
            </w:r>
          </w:p>
        </w:tc>
        <w:tc>
          <w:tcPr>
            <w:tcW w:w="982" w:type="dxa"/>
            <w:tcBorders>
              <w:top w:val="nil"/>
              <w:left w:val="nil"/>
              <w:bottom w:val="nil"/>
              <w:right w:val="nil"/>
            </w:tcBorders>
          </w:tcPr>
          <w:p w14:paraId="40D49639" w14:textId="77777777" w:rsidR="008B7210" w:rsidRDefault="0081355E">
            <w:pPr>
              <w:spacing w:after="0" w:line="259" w:lineRule="auto"/>
              <w:ind w:left="262" w:right="0" w:firstLine="0"/>
              <w:jc w:val="left"/>
            </w:pPr>
            <w:r>
              <w:rPr>
                <w:sz w:val="16"/>
              </w:rPr>
              <w:t>500</w:t>
            </w:r>
          </w:p>
        </w:tc>
        <w:tc>
          <w:tcPr>
            <w:tcW w:w="1419" w:type="dxa"/>
            <w:tcBorders>
              <w:top w:val="nil"/>
              <w:left w:val="nil"/>
              <w:bottom w:val="nil"/>
              <w:right w:val="nil"/>
            </w:tcBorders>
          </w:tcPr>
          <w:p w14:paraId="3693DAE7" w14:textId="77777777" w:rsidR="008B7210" w:rsidRDefault="0081355E">
            <w:pPr>
              <w:spacing w:after="0" w:line="259" w:lineRule="auto"/>
              <w:ind w:left="0" w:right="0" w:firstLine="0"/>
              <w:jc w:val="center"/>
            </w:pPr>
            <w:r>
              <w:rPr>
                <w:sz w:val="16"/>
              </w:rPr>
              <w:t>98.95</w:t>
            </w:r>
          </w:p>
        </w:tc>
      </w:tr>
      <w:tr w:rsidR="008B7210" w14:paraId="2D0CD829" w14:textId="77777777">
        <w:trPr>
          <w:trHeight w:val="267"/>
        </w:trPr>
        <w:tc>
          <w:tcPr>
            <w:tcW w:w="1358" w:type="dxa"/>
            <w:tcBorders>
              <w:top w:val="nil"/>
              <w:left w:val="nil"/>
              <w:bottom w:val="single" w:sz="6" w:space="0" w:color="000000"/>
              <w:right w:val="nil"/>
            </w:tcBorders>
          </w:tcPr>
          <w:p w14:paraId="309897F3" w14:textId="77777777" w:rsidR="008B7210" w:rsidRDefault="0081355E">
            <w:pPr>
              <w:spacing w:after="0" w:line="259" w:lineRule="auto"/>
              <w:ind w:left="0" w:right="0" w:firstLine="0"/>
              <w:jc w:val="center"/>
            </w:pPr>
            <w:r>
              <w:rPr>
                <w:sz w:val="16"/>
              </w:rPr>
              <w:t>0.001</w:t>
            </w:r>
          </w:p>
        </w:tc>
        <w:tc>
          <w:tcPr>
            <w:tcW w:w="982" w:type="dxa"/>
            <w:tcBorders>
              <w:top w:val="nil"/>
              <w:left w:val="nil"/>
              <w:bottom w:val="single" w:sz="6" w:space="0" w:color="000000"/>
              <w:right w:val="nil"/>
            </w:tcBorders>
          </w:tcPr>
          <w:p w14:paraId="690A13A6" w14:textId="77777777" w:rsidR="008B7210" w:rsidRDefault="0081355E">
            <w:pPr>
              <w:spacing w:after="0" w:line="259" w:lineRule="auto"/>
              <w:ind w:left="262" w:right="0" w:firstLine="0"/>
              <w:jc w:val="left"/>
            </w:pPr>
            <w:r>
              <w:rPr>
                <w:sz w:val="16"/>
              </w:rPr>
              <w:t>100</w:t>
            </w:r>
          </w:p>
        </w:tc>
        <w:tc>
          <w:tcPr>
            <w:tcW w:w="1419" w:type="dxa"/>
            <w:tcBorders>
              <w:top w:val="nil"/>
              <w:left w:val="nil"/>
              <w:bottom w:val="single" w:sz="6" w:space="0" w:color="000000"/>
              <w:right w:val="nil"/>
            </w:tcBorders>
          </w:tcPr>
          <w:p w14:paraId="42A0C75B" w14:textId="77777777" w:rsidR="008B7210" w:rsidRDefault="0081355E">
            <w:pPr>
              <w:spacing w:after="0" w:line="259" w:lineRule="auto"/>
              <w:ind w:left="0" w:right="0" w:firstLine="0"/>
              <w:jc w:val="center"/>
            </w:pPr>
            <w:r>
              <w:rPr>
                <w:sz w:val="16"/>
              </w:rPr>
              <w:t>98.93</w:t>
            </w:r>
          </w:p>
        </w:tc>
      </w:tr>
    </w:tbl>
    <w:p w14:paraId="60CD5829" w14:textId="77777777" w:rsidR="008B7210" w:rsidRDefault="0081355E">
      <w:pPr>
        <w:spacing w:after="188" w:line="269" w:lineRule="auto"/>
        <w:ind w:left="0" w:right="0" w:firstLine="424"/>
        <w:jc w:val="left"/>
      </w:pPr>
      <w:r>
        <w:t>Similar to the learning rate, the batch size of the data also greatly affected the behaviour</w:t>
      </w:r>
      <w:r>
        <w:t xml:space="preserve"> and accuracy of the model. When the batch size was chosen to be 1000, the accuracy of the system showed abnormally large fluctuations in terms of system convergence</w:t>
      </w:r>
      <w:r>
        <w:t xml:space="preserve">. When the batch size was set to 2000, the accuracy of the system increased but did not reach a stable state. When the batch size was further increased to 2800, the accuracy of the proposed model was the highest and reached a stable state. The results are </w:t>
      </w:r>
      <w:r>
        <w:t xml:space="preserve">summarized in Table </w:t>
      </w:r>
      <w:r>
        <w:rPr>
          <w:color w:val="0875B7"/>
        </w:rPr>
        <w:t>3</w:t>
      </w:r>
      <w:r>
        <w:t>.</w:t>
      </w:r>
    </w:p>
    <w:p w14:paraId="40BC10BC" w14:textId="77777777" w:rsidR="008B7210" w:rsidRDefault="0081355E">
      <w:pPr>
        <w:spacing w:after="3" w:line="265" w:lineRule="auto"/>
        <w:ind w:left="10" w:right="26" w:hanging="10"/>
        <w:jc w:val="center"/>
      </w:pPr>
      <w:r>
        <w:rPr>
          <w:b/>
          <w:sz w:val="18"/>
        </w:rPr>
        <w:t xml:space="preserve">Table 3. </w:t>
      </w:r>
      <w:r>
        <w:rPr>
          <w:sz w:val="18"/>
        </w:rPr>
        <w:t>Learning rate and average accuracy for a batch size of 2800.</w:t>
      </w:r>
    </w:p>
    <w:tbl>
      <w:tblPr>
        <w:tblStyle w:val="TableGrid"/>
        <w:tblW w:w="3759" w:type="dxa"/>
        <w:tblInd w:w="2700" w:type="dxa"/>
        <w:tblCellMar>
          <w:top w:w="41" w:type="dxa"/>
          <w:left w:w="0" w:type="dxa"/>
          <w:bottom w:w="0" w:type="dxa"/>
          <w:right w:w="108" w:type="dxa"/>
        </w:tblCellMar>
        <w:tblLook w:val="04A0" w:firstRow="1" w:lastRow="0" w:firstColumn="1" w:lastColumn="0" w:noHBand="0" w:noVBand="1"/>
      </w:tblPr>
      <w:tblGrid>
        <w:gridCol w:w="1089"/>
        <w:gridCol w:w="1251"/>
        <w:gridCol w:w="1419"/>
      </w:tblGrid>
      <w:tr w:rsidR="008B7210" w14:paraId="6B924F39" w14:textId="77777777">
        <w:trPr>
          <w:trHeight w:val="335"/>
        </w:trPr>
        <w:tc>
          <w:tcPr>
            <w:tcW w:w="1089" w:type="dxa"/>
            <w:tcBorders>
              <w:top w:val="single" w:sz="6" w:space="0" w:color="000000"/>
              <w:left w:val="nil"/>
              <w:bottom w:val="single" w:sz="4" w:space="0" w:color="000000"/>
              <w:right w:val="nil"/>
            </w:tcBorders>
          </w:tcPr>
          <w:p w14:paraId="09DACF19" w14:textId="77777777" w:rsidR="008B7210" w:rsidRDefault="0081355E">
            <w:pPr>
              <w:spacing w:after="0" w:line="259" w:lineRule="auto"/>
              <w:ind w:left="108" w:right="0" w:firstLine="0"/>
              <w:jc w:val="left"/>
            </w:pPr>
            <w:r>
              <w:rPr>
                <w:b/>
                <w:sz w:val="16"/>
              </w:rPr>
              <w:t>Batch Size</w:t>
            </w:r>
          </w:p>
        </w:tc>
        <w:tc>
          <w:tcPr>
            <w:tcW w:w="1251" w:type="dxa"/>
            <w:tcBorders>
              <w:top w:val="single" w:sz="6" w:space="0" w:color="000000"/>
              <w:left w:val="nil"/>
              <w:bottom w:val="single" w:sz="4" w:space="0" w:color="000000"/>
              <w:right w:val="nil"/>
            </w:tcBorders>
          </w:tcPr>
          <w:p w14:paraId="2A479A8C" w14:textId="77777777" w:rsidR="008B7210" w:rsidRDefault="0081355E">
            <w:pPr>
              <w:spacing w:after="0" w:line="259" w:lineRule="auto"/>
              <w:ind w:left="0" w:right="0" w:firstLine="0"/>
              <w:jc w:val="left"/>
            </w:pPr>
            <w:r>
              <w:rPr>
                <w:b/>
                <w:sz w:val="16"/>
              </w:rPr>
              <w:t>Learning Rate</w:t>
            </w:r>
          </w:p>
        </w:tc>
        <w:tc>
          <w:tcPr>
            <w:tcW w:w="1419" w:type="dxa"/>
            <w:tcBorders>
              <w:top w:val="single" w:sz="6" w:space="0" w:color="000000"/>
              <w:left w:val="nil"/>
              <w:bottom w:val="single" w:sz="4" w:space="0" w:color="000000"/>
              <w:right w:val="nil"/>
            </w:tcBorders>
          </w:tcPr>
          <w:p w14:paraId="1800A3A2" w14:textId="77777777" w:rsidR="008B7210" w:rsidRDefault="0081355E">
            <w:pPr>
              <w:spacing w:after="0" w:line="259" w:lineRule="auto"/>
              <w:ind w:left="0" w:right="0" w:firstLine="0"/>
              <w:jc w:val="left"/>
            </w:pPr>
            <w:r>
              <w:rPr>
                <w:b/>
                <w:sz w:val="16"/>
              </w:rPr>
              <w:t>Average Accuracy</w:t>
            </w:r>
          </w:p>
        </w:tc>
      </w:tr>
      <w:tr w:rsidR="008B7210" w14:paraId="3BFD7665" w14:textId="77777777">
        <w:trPr>
          <w:trHeight w:val="311"/>
        </w:trPr>
        <w:tc>
          <w:tcPr>
            <w:tcW w:w="1089" w:type="dxa"/>
            <w:tcBorders>
              <w:top w:val="single" w:sz="4" w:space="0" w:color="000000"/>
              <w:left w:val="nil"/>
              <w:bottom w:val="nil"/>
              <w:right w:val="nil"/>
            </w:tcBorders>
          </w:tcPr>
          <w:p w14:paraId="66F62196" w14:textId="77777777" w:rsidR="008B7210" w:rsidRDefault="0081355E">
            <w:pPr>
              <w:spacing w:after="0" w:line="259" w:lineRule="auto"/>
              <w:ind w:left="329" w:right="0" w:firstLine="0"/>
              <w:jc w:val="left"/>
            </w:pPr>
            <w:r>
              <w:rPr>
                <w:sz w:val="16"/>
              </w:rPr>
              <w:t>2800</w:t>
            </w:r>
          </w:p>
        </w:tc>
        <w:tc>
          <w:tcPr>
            <w:tcW w:w="1251" w:type="dxa"/>
            <w:tcBorders>
              <w:top w:val="single" w:sz="4" w:space="0" w:color="000000"/>
              <w:left w:val="nil"/>
              <w:bottom w:val="nil"/>
              <w:right w:val="nil"/>
            </w:tcBorders>
          </w:tcPr>
          <w:p w14:paraId="0B735648" w14:textId="77777777" w:rsidR="008B7210" w:rsidRDefault="0081355E">
            <w:pPr>
              <w:spacing w:after="0" w:line="259" w:lineRule="auto"/>
              <w:ind w:left="336" w:right="0" w:firstLine="0"/>
              <w:jc w:val="left"/>
            </w:pPr>
            <w:r>
              <w:rPr>
                <w:sz w:val="16"/>
              </w:rPr>
              <w:t>0.001</w:t>
            </w:r>
          </w:p>
        </w:tc>
        <w:tc>
          <w:tcPr>
            <w:tcW w:w="1419" w:type="dxa"/>
            <w:tcBorders>
              <w:top w:val="single" w:sz="4" w:space="0" w:color="000000"/>
              <w:left w:val="nil"/>
              <w:bottom w:val="nil"/>
              <w:right w:val="nil"/>
            </w:tcBorders>
          </w:tcPr>
          <w:p w14:paraId="62C1B303" w14:textId="77777777" w:rsidR="008B7210" w:rsidRDefault="0081355E">
            <w:pPr>
              <w:spacing w:after="0" w:line="259" w:lineRule="auto"/>
              <w:ind w:left="0" w:right="0" w:firstLine="0"/>
              <w:jc w:val="center"/>
            </w:pPr>
            <w:r>
              <w:rPr>
                <w:sz w:val="16"/>
              </w:rPr>
              <w:t>99.11</w:t>
            </w:r>
          </w:p>
        </w:tc>
      </w:tr>
      <w:tr w:rsidR="008B7210" w14:paraId="34AD93BE" w14:textId="77777777">
        <w:trPr>
          <w:trHeight w:val="243"/>
        </w:trPr>
        <w:tc>
          <w:tcPr>
            <w:tcW w:w="1089" w:type="dxa"/>
            <w:tcBorders>
              <w:top w:val="nil"/>
              <w:left w:val="nil"/>
              <w:bottom w:val="nil"/>
              <w:right w:val="nil"/>
            </w:tcBorders>
          </w:tcPr>
          <w:p w14:paraId="05B3E7A6" w14:textId="77777777" w:rsidR="008B7210" w:rsidRDefault="0081355E">
            <w:pPr>
              <w:spacing w:after="0" w:line="259" w:lineRule="auto"/>
              <w:ind w:left="329" w:right="0" w:firstLine="0"/>
              <w:jc w:val="left"/>
            </w:pPr>
            <w:r>
              <w:rPr>
                <w:sz w:val="16"/>
              </w:rPr>
              <w:t>2800</w:t>
            </w:r>
          </w:p>
        </w:tc>
        <w:tc>
          <w:tcPr>
            <w:tcW w:w="1251" w:type="dxa"/>
            <w:tcBorders>
              <w:top w:val="nil"/>
              <w:left w:val="nil"/>
              <w:bottom w:val="nil"/>
              <w:right w:val="nil"/>
            </w:tcBorders>
          </w:tcPr>
          <w:p w14:paraId="61CA6E72" w14:textId="77777777" w:rsidR="008B7210" w:rsidRDefault="0081355E">
            <w:pPr>
              <w:spacing w:after="0" w:line="259" w:lineRule="auto"/>
              <w:ind w:left="336" w:right="0" w:firstLine="0"/>
              <w:jc w:val="left"/>
            </w:pPr>
            <w:r>
              <w:rPr>
                <w:sz w:val="16"/>
              </w:rPr>
              <w:t>0.005</w:t>
            </w:r>
          </w:p>
        </w:tc>
        <w:tc>
          <w:tcPr>
            <w:tcW w:w="1419" w:type="dxa"/>
            <w:tcBorders>
              <w:top w:val="nil"/>
              <w:left w:val="nil"/>
              <w:bottom w:val="nil"/>
              <w:right w:val="nil"/>
            </w:tcBorders>
          </w:tcPr>
          <w:p w14:paraId="2DFBEC86" w14:textId="77777777" w:rsidR="008B7210" w:rsidRDefault="0081355E">
            <w:pPr>
              <w:spacing w:after="0" w:line="259" w:lineRule="auto"/>
              <w:ind w:left="0" w:right="0" w:firstLine="0"/>
              <w:jc w:val="center"/>
            </w:pPr>
            <w:r>
              <w:rPr>
                <w:sz w:val="16"/>
              </w:rPr>
              <w:t>98.84</w:t>
            </w:r>
          </w:p>
        </w:tc>
      </w:tr>
      <w:tr w:rsidR="008B7210" w14:paraId="2DD85F1C" w14:textId="77777777">
        <w:trPr>
          <w:trHeight w:val="243"/>
        </w:trPr>
        <w:tc>
          <w:tcPr>
            <w:tcW w:w="1089" w:type="dxa"/>
            <w:tcBorders>
              <w:top w:val="nil"/>
              <w:left w:val="nil"/>
              <w:bottom w:val="nil"/>
              <w:right w:val="nil"/>
            </w:tcBorders>
          </w:tcPr>
          <w:p w14:paraId="0209A94F" w14:textId="77777777" w:rsidR="008B7210" w:rsidRDefault="0081355E">
            <w:pPr>
              <w:spacing w:after="0" w:line="259" w:lineRule="auto"/>
              <w:ind w:left="329" w:right="0" w:firstLine="0"/>
              <w:jc w:val="left"/>
            </w:pPr>
            <w:r>
              <w:rPr>
                <w:sz w:val="16"/>
              </w:rPr>
              <w:lastRenderedPageBreak/>
              <w:t>2800</w:t>
            </w:r>
          </w:p>
        </w:tc>
        <w:tc>
          <w:tcPr>
            <w:tcW w:w="1251" w:type="dxa"/>
            <w:tcBorders>
              <w:top w:val="nil"/>
              <w:left w:val="nil"/>
              <w:bottom w:val="nil"/>
              <w:right w:val="nil"/>
            </w:tcBorders>
          </w:tcPr>
          <w:p w14:paraId="47B0E18A" w14:textId="77777777" w:rsidR="008B7210" w:rsidRDefault="0081355E">
            <w:pPr>
              <w:spacing w:after="0" w:line="259" w:lineRule="auto"/>
              <w:ind w:left="336" w:right="0" w:firstLine="0"/>
              <w:jc w:val="left"/>
            </w:pPr>
            <w:r>
              <w:rPr>
                <w:sz w:val="16"/>
              </w:rPr>
              <w:t>0.100</w:t>
            </w:r>
          </w:p>
        </w:tc>
        <w:tc>
          <w:tcPr>
            <w:tcW w:w="1419" w:type="dxa"/>
            <w:tcBorders>
              <w:top w:val="nil"/>
              <w:left w:val="nil"/>
              <w:bottom w:val="nil"/>
              <w:right w:val="nil"/>
            </w:tcBorders>
          </w:tcPr>
          <w:p w14:paraId="67C93A8F" w14:textId="77777777" w:rsidR="008B7210" w:rsidRDefault="0081355E">
            <w:pPr>
              <w:spacing w:after="0" w:line="259" w:lineRule="auto"/>
              <w:ind w:left="0" w:right="0" w:firstLine="0"/>
              <w:jc w:val="center"/>
            </w:pPr>
            <w:r>
              <w:rPr>
                <w:sz w:val="16"/>
              </w:rPr>
              <w:t>98.89</w:t>
            </w:r>
          </w:p>
        </w:tc>
      </w:tr>
      <w:tr w:rsidR="008B7210" w14:paraId="7EF19DCF" w14:textId="77777777">
        <w:trPr>
          <w:trHeight w:val="267"/>
        </w:trPr>
        <w:tc>
          <w:tcPr>
            <w:tcW w:w="1089" w:type="dxa"/>
            <w:tcBorders>
              <w:top w:val="nil"/>
              <w:left w:val="nil"/>
              <w:bottom w:val="single" w:sz="6" w:space="0" w:color="000000"/>
              <w:right w:val="nil"/>
            </w:tcBorders>
          </w:tcPr>
          <w:p w14:paraId="60C582DF" w14:textId="77777777" w:rsidR="008B7210" w:rsidRDefault="0081355E">
            <w:pPr>
              <w:spacing w:after="0" w:line="259" w:lineRule="auto"/>
              <w:ind w:left="329" w:right="0" w:firstLine="0"/>
              <w:jc w:val="left"/>
            </w:pPr>
            <w:r>
              <w:rPr>
                <w:sz w:val="16"/>
              </w:rPr>
              <w:t>2800</w:t>
            </w:r>
          </w:p>
        </w:tc>
        <w:tc>
          <w:tcPr>
            <w:tcW w:w="1251" w:type="dxa"/>
            <w:tcBorders>
              <w:top w:val="nil"/>
              <w:left w:val="nil"/>
              <w:bottom w:val="single" w:sz="6" w:space="0" w:color="000000"/>
              <w:right w:val="nil"/>
            </w:tcBorders>
          </w:tcPr>
          <w:p w14:paraId="143A8CB7" w14:textId="77777777" w:rsidR="008B7210" w:rsidRDefault="0081355E">
            <w:pPr>
              <w:spacing w:after="0" w:line="259" w:lineRule="auto"/>
              <w:ind w:left="336" w:right="0" w:firstLine="0"/>
              <w:jc w:val="left"/>
            </w:pPr>
            <w:r>
              <w:rPr>
                <w:sz w:val="16"/>
              </w:rPr>
              <w:t>0.200</w:t>
            </w:r>
          </w:p>
        </w:tc>
        <w:tc>
          <w:tcPr>
            <w:tcW w:w="1419" w:type="dxa"/>
            <w:tcBorders>
              <w:top w:val="nil"/>
              <w:left w:val="nil"/>
              <w:bottom w:val="single" w:sz="6" w:space="0" w:color="000000"/>
              <w:right w:val="nil"/>
            </w:tcBorders>
          </w:tcPr>
          <w:p w14:paraId="25350AF2" w14:textId="77777777" w:rsidR="008B7210" w:rsidRDefault="0081355E">
            <w:pPr>
              <w:spacing w:after="0" w:line="259" w:lineRule="auto"/>
              <w:ind w:left="0" w:right="0" w:firstLine="0"/>
              <w:jc w:val="center"/>
            </w:pPr>
            <w:r>
              <w:rPr>
                <w:sz w:val="16"/>
              </w:rPr>
              <w:t>98.91</w:t>
            </w:r>
          </w:p>
        </w:tc>
      </w:tr>
    </w:tbl>
    <w:p w14:paraId="163FFB5F" w14:textId="77777777" w:rsidR="008B7210" w:rsidRDefault="0081355E">
      <w:pPr>
        <w:spacing w:after="1" w:line="265" w:lineRule="auto"/>
        <w:ind w:left="10" w:right="20" w:hanging="10"/>
        <w:jc w:val="right"/>
      </w:pPr>
      <w:r>
        <w:t>A detailed performance comparison between the proposed 2-D CNN model and other CNN models</w:t>
      </w:r>
    </w:p>
    <w:p w14:paraId="2F9B3804" w14:textId="77777777" w:rsidR="008B7210" w:rsidRDefault="0081355E">
      <w:pPr>
        <w:spacing w:after="3"/>
        <w:ind w:left="1" w:right="12" w:hanging="1"/>
      </w:pPr>
      <w:r>
        <w:t>(</w:t>
      </w:r>
      <w:proofErr w:type="gramStart"/>
      <w:r>
        <w:t>including</w:t>
      </w:r>
      <w:proofErr w:type="gramEnd"/>
      <w:r>
        <w:t xml:space="preserve"> </w:t>
      </w:r>
      <w:proofErr w:type="spellStart"/>
      <w:r>
        <w:t>VGG</w:t>
      </w:r>
      <w:r>
        <w:t>Net</w:t>
      </w:r>
      <w:proofErr w:type="spellEnd"/>
      <w:r>
        <w:t xml:space="preserve"> and </w:t>
      </w:r>
      <w:proofErr w:type="spellStart"/>
      <w:r>
        <w:t>AlexNet</w:t>
      </w:r>
      <w:proofErr w:type="spellEnd"/>
      <w:r>
        <w:t>) is presented using confusion matrices for all eight classes. The diagonal elements show the correctly classified classes, whereas anyth</w:t>
      </w:r>
      <w:r>
        <w:t xml:space="preserve">ing off diagonal represents an incorrect classification. For the 2-D ECG data used in experiments, results are presented for the </w:t>
      </w:r>
      <w:proofErr w:type="spellStart"/>
      <w:r>
        <w:t>VGG</w:t>
      </w:r>
      <w:r>
        <w:t>Net</w:t>
      </w:r>
      <w:proofErr w:type="spellEnd"/>
      <w:r>
        <w:t xml:space="preserve"> (Figure </w:t>
      </w:r>
      <w:r>
        <w:rPr>
          <w:color w:val="0875B7"/>
        </w:rPr>
        <w:t>3</w:t>
      </w:r>
      <w:r>
        <w:t>), Alex Net</w:t>
      </w:r>
      <w:r>
        <w:t xml:space="preserve"> (Figure </w:t>
      </w:r>
      <w:r>
        <w:rPr>
          <w:color w:val="0875B7"/>
        </w:rPr>
        <w:t>4</w:t>
      </w:r>
      <w:r>
        <w:t xml:space="preserve">), and the proposed model (Figure </w:t>
      </w:r>
      <w:r>
        <w:rPr>
          <w:color w:val="0875B7"/>
        </w:rPr>
        <w:t>5</w:t>
      </w:r>
      <w:r>
        <w:t>). The average accuracy of these three models is present</w:t>
      </w:r>
      <w:r>
        <w:t>ed by averaging the diagonal values.</w:t>
      </w:r>
    </w:p>
    <w:p w14:paraId="70C0B662" w14:textId="77777777" w:rsidR="008B7210" w:rsidRDefault="0081355E">
      <w:pPr>
        <w:spacing w:after="171" w:line="259" w:lineRule="auto"/>
        <w:ind w:left="1628" w:right="0" w:firstLine="0"/>
        <w:jc w:val="left"/>
      </w:pPr>
      <w:r>
        <w:rPr>
          <w:noProof/>
        </w:rPr>
        <w:drawing>
          <wp:inline distT="0" distB="0" distL="0" distR="0" wp14:anchorId="498BB088" wp14:editId="0F0023E8">
            <wp:extent cx="3779910" cy="2834933"/>
            <wp:effectExtent l="0" t="0" r="0" b="0"/>
            <wp:docPr id="1131" name="Picture 1131"/>
            <wp:cNvGraphicFramePr/>
            <a:graphic xmlns:a="http://schemas.openxmlformats.org/drawingml/2006/main">
              <a:graphicData uri="http://schemas.openxmlformats.org/drawingml/2006/picture">
                <pic:pic xmlns:pic="http://schemas.openxmlformats.org/drawingml/2006/picture">
                  <pic:nvPicPr>
                    <pic:cNvPr id="1131" name="Picture 1131"/>
                    <pic:cNvPicPr/>
                  </pic:nvPicPr>
                  <pic:blipFill>
                    <a:blip r:embed="rId15"/>
                    <a:stretch>
                      <a:fillRect/>
                    </a:stretch>
                  </pic:blipFill>
                  <pic:spPr>
                    <a:xfrm>
                      <a:off x="0" y="0"/>
                      <a:ext cx="3779910" cy="2834933"/>
                    </a:xfrm>
                    <a:prstGeom prst="rect">
                      <a:avLst/>
                    </a:prstGeom>
                  </pic:spPr>
                </pic:pic>
              </a:graphicData>
            </a:graphic>
          </wp:inline>
        </w:drawing>
      </w:r>
    </w:p>
    <w:p w14:paraId="2C21D200" w14:textId="77777777" w:rsidR="008B7210" w:rsidRDefault="0081355E">
      <w:pPr>
        <w:spacing w:after="3" w:line="265" w:lineRule="auto"/>
        <w:ind w:left="10" w:right="20" w:hanging="10"/>
        <w:jc w:val="center"/>
      </w:pPr>
      <w:r>
        <w:rPr>
          <w:b/>
          <w:sz w:val="18"/>
        </w:rPr>
        <w:t xml:space="preserve">Figure 3. </w:t>
      </w:r>
      <w:r>
        <w:rPr>
          <w:sz w:val="18"/>
        </w:rPr>
        <w:t xml:space="preserve">Confusion matrix for </w:t>
      </w:r>
      <w:proofErr w:type="spellStart"/>
      <w:r>
        <w:rPr>
          <w:sz w:val="18"/>
        </w:rPr>
        <w:t>VGGNet</w:t>
      </w:r>
      <w:proofErr w:type="spellEnd"/>
      <w:r>
        <w:rPr>
          <w:sz w:val="18"/>
        </w:rPr>
        <w:t>.</w:t>
      </w:r>
    </w:p>
    <w:p w14:paraId="28822258" w14:textId="77777777" w:rsidR="008B7210" w:rsidRDefault="0081355E">
      <w:pPr>
        <w:spacing w:after="171" w:line="259" w:lineRule="auto"/>
        <w:ind w:left="1628" w:right="0" w:firstLine="0"/>
        <w:jc w:val="left"/>
      </w:pPr>
      <w:r>
        <w:rPr>
          <w:noProof/>
        </w:rPr>
        <w:drawing>
          <wp:inline distT="0" distB="0" distL="0" distR="0" wp14:anchorId="136E2E3C" wp14:editId="04F07B0F">
            <wp:extent cx="3779910" cy="2834933"/>
            <wp:effectExtent l="0" t="0" r="0" b="0"/>
            <wp:docPr id="1158" name="Picture 1158"/>
            <wp:cNvGraphicFramePr/>
            <a:graphic xmlns:a="http://schemas.openxmlformats.org/drawingml/2006/main">
              <a:graphicData uri="http://schemas.openxmlformats.org/drawingml/2006/picture">
                <pic:pic xmlns:pic="http://schemas.openxmlformats.org/drawingml/2006/picture">
                  <pic:nvPicPr>
                    <pic:cNvPr id="1158" name="Picture 1158"/>
                    <pic:cNvPicPr/>
                  </pic:nvPicPr>
                  <pic:blipFill>
                    <a:blip r:embed="rId16"/>
                    <a:stretch>
                      <a:fillRect/>
                    </a:stretch>
                  </pic:blipFill>
                  <pic:spPr>
                    <a:xfrm>
                      <a:off x="0" y="0"/>
                      <a:ext cx="3779910" cy="2834933"/>
                    </a:xfrm>
                    <a:prstGeom prst="rect">
                      <a:avLst/>
                    </a:prstGeom>
                  </pic:spPr>
                </pic:pic>
              </a:graphicData>
            </a:graphic>
          </wp:inline>
        </w:drawing>
      </w:r>
    </w:p>
    <w:p w14:paraId="236C435E" w14:textId="77777777" w:rsidR="008B7210" w:rsidRDefault="0081355E">
      <w:pPr>
        <w:spacing w:after="142" w:line="265" w:lineRule="auto"/>
        <w:ind w:left="10" w:right="20" w:hanging="10"/>
        <w:jc w:val="center"/>
      </w:pPr>
      <w:r>
        <w:rPr>
          <w:b/>
          <w:sz w:val="18"/>
        </w:rPr>
        <w:t xml:space="preserve">Figure 4. </w:t>
      </w:r>
      <w:r>
        <w:rPr>
          <w:sz w:val="18"/>
        </w:rPr>
        <w:t xml:space="preserve">Confusion matrix for </w:t>
      </w:r>
      <w:proofErr w:type="spellStart"/>
      <w:r>
        <w:rPr>
          <w:sz w:val="18"/>
        </w:rPr>
        <w:t>AlexNet</w:t>
      </w:r>
      <w:proofErr w:type="spellEnd"/>
      <w:r>
        <w:rPr>
          <w:sz w:val="18"/>
        </w:rPr>
        <w:t>.</w:t>
      </w:r>
    </w:p>
    <w:p w14:paraId="0B6125DF" w14:textId="77777777" w:rsidR="008B7210" w:rsidRDefault="0081355E">
      <w:pPr>
        <w:spacing w:after="171" w:line="259" w:lineRule="auto"/>
        <w:ind w:left="1628" w:right="0" w:firstLine="0"/>
        <w:jc w:val="left"/>
      </w:pPr>
      <w:r>
        <w:rPr>
          <w:noProof/>
        </w:rPr>
        <w:lastRenderedPageBreak/>
        <w:drawing>
          <wp:inline distT="0" distB="0" distL="0" distR="0" wp14:anchorId="18AD97F6" wp14:editId="56AB83F8">
            <wp:extent cx="3779910" cy="2834933"/>
            <wp:effectExtent l="0" t="0" r="0" b="0"/>
            <wp:docPr id="1162" name="Picture 1162"/>
            <wp:cNvGraphicFramePr/>
            <a:graphic xmlns:a="http://schemas.openxmlformats.org/drawingml/2006/main">
              <a:graphicData uri="http://schemas.openxmlformats.org/drawingml/2006/picture">
                <pic:pic xmlns:pic="http://schemas.openxmlformats.org/drawingml/2006/picture">
                  <pic:nvPicPr>
                    <pic:cNvPr id="1162" name="Picture 1162"/>
                    <pic:cNvPicPr/>
                  </pic:nvPicPr>
                  <pic:blipFill>
                    <a:blip r:embed="rId17"/>
                    <a:stretch>
                      <a:fillRect/>
                    </a:stretch>
                  </pic:blipFill>
                  <pic:spPr>
                    <a:xfrm>
                      <a:off x="0" y="0"/>
                      <a:ext cx="3779910" cy="2834933"/>
                    </a:xfrm>
                    <a:prstGeom prst="rect">
                      <a:avLst/>
                    </a:prstGeom>
                  </pic:spPr>
                </pic:pic>
              </a:graphicData>
            </a:graphic>
          </wp:inline>
        </w:drawing>
      </w:r>
    </w:p>
    <w:p w14:paraId="28F6A2BF" w14:textId="77777777" w:rsidR="008B7210" w:rsidRDefault="0081355E">
      <w:pPr>
        <w:spacing w:after="423" w:line="265" w:lineRule="auto"/>
        <w:ind w:left="10" w:right="20" w:hanging="10"/>
        <w:jc w:val="center"/>
      </w:pPr>
      <w:r>
        <w:rPr>
          <w:b/>
          <w:sz w:val="18"/>
        </w:rPr>
        <w:t xml:space="preserve">Figure 5. </w:t>
      </w:r>
      <w:r>
        <w:rPr>
          <w:sz w:val="18"/>
        </w:rPr>
        <w:t>Confusion matrix for the proposed 2-D CNN based classification model.</w:t>
      </w:r>
    </w:p>
    <w:p w14:paraId="18CE3ED9" w14:textId="77777777" w:rsidR="008B7210" w:rsidRDefault="0081355E">
      <w:pPr>
        <w:pStyle w:val="Heading3"/>
        <w:ind w:left="10"/>
      </w:pPr>
      <w:r>
        <w:t>4.2. Discussion</w:t>
      </w:r>
    </w:p>
    <w:p w14:paraId="3B4DCCEB" w14:textId="77777777" w:rsidR="008B7210" w:rsidRDefault="0081355E">
      <w:pPr>
        <w:spacing w:after="1"/>
        <w:ind w:left="0" w:right="12"/>
      </w:pPr>
      <w:r>
        <w:t xml:space="preserve">Table </w:t>
      </w:r>
      <w:r>
        <w:rPr>
          <w:color w:val="0875B7"/>
        </w:rPr>
        <w:t xml:space="preserve">4 </w:t>
      </w:r>
      <w:r>
        <w:t>summarizes the performance evaluation of the proposed CNN algorithm with other classification methods of arrhythmia using ECG signals. The terms ’native’ and ’aug</w:t>
      </w:r>
      <w:r>
        <w:t xml:space="preserve">mented’ in Table </w:t>
      </w:r>
      <w:r>
        <w:rPr>
          <w:color w:val="0875B7"/>
        </w:rPr>
        <w:t xml:space="preserve">4 </w:t>
      </w:r>
      <w:r>
        <w:t xml:space="preserve">represent the training set without and with data augmentation, respectively. However, a direct comparison of our proposed CNN model with existing techniques may be unfit due to variations in the training and testing dataset, size of the </w:t>
      </w:r>
      <w:r>
        <w:t xml:space="preserve">ECG dataset used for experiments, architecture of the CNN models used, and the varying number of types of </w:t>
      </w:r>
      <w:r w:rsidR="007E5DA4">
        <w:t>arrhythmias</w:t>
      </w:r>
      <w:r>
        <w:t xml:space="preserve"> used for classification. It should be noted that there are various methods that used 1-D data directly for the classification of arrhythmia</w:t>
      </w:r>
      <w:r>
        <w:t xml:space="preserve"> [</w:t>
      </w:r>
      <w:r>
        <w:rPr>
          <w:color w:val="0875B7"/>
        </w:rPr>
        <w:t>52</w:t>
      </w:r>
      <w:r>
        <w:t>–</w:t>
      </w:r>
      <w:r>
        <w:rPr>
          <w:color w:val="0875B7"/>
        </w:rPr>
        <w:t>58</w:t>
      </w:r>
      <w:r>
        <w:t>]. Among these methods, 1-D CNN models have been proposed with a lower classification accuracy ([</w:t>
      </w:r>
      <w:r>
        <w:rPr>
          <w:color w:val="0875B7"/>
        </w:rPr>
        <w:t>56</w:t>
      </w:r>
      <w:r>
        <w:t>]—96.40% and [</w:t>
      </w:r>
      <w:r>
        <w:rPr>
          <w:color w:val="0875B7"/>
        </w:rPr>
        <w:t>58</w:t>
      </w:r>
      <w:r>
        <w:t>]—93.60%) when compared with the proposed model. We also used 1-D ECG signals as input to the CNN model used in experiments and achiev</w:t>
      </w:r>
      <w:r>
        <w:t>ed a classification accuracy of 97.80%. In recent years, 2-D CNN models have also been used, by converting the 1-D ECG signals to 2-D representation, with noticeable performance [</w:t>
      </w:r>
      <w:r>
        <w:rPr>
          <w:color w:val="0875B7"/>
        </w:rPr>
        <w:t>16</w:t>
      </w:r>
      <w:r>
        <w:t>]. Towards this end, the proposed model was based on a 2-D representation o</w:t>
      </w:r>
      <w:r>
        <w:t>f the ECG data to efficiently apply 2-D CNN models and benefit from the flexibility of data augmentation in such methods.</w:t>
      </w:r>
    </w:p>
    <w:p w14:paraId="32BB3527" w14:textId="77777777" w:rsidR="008B7210" w:rsidRDefault="0081355E">
      <w:pPr>
        <w:spacing w:after="241"/>
        <w:ind w:left="0" w:right="12"/>
      </w:pPr>
      <w:r>
        <w:t>The proposed 2-D CNN model attained better accuracy, sensitivity, and specificity (in eight class classification) than the FFNN [</w:t>
      </w:r>
      <w:r>
        <w:rPr>
          <w:color w:val="0875B7"/>
        </w:rPr>
        <w:t>59</w:t>
      </w:r>
      <w:r>
        <w:t>] m</w:t>
      </w:r>
      <w:r>
        <w:t>odel, which classified only four kinds of arrhythmia. It was observed that the VGG</w:t>
      </w:r>
      <w:r w:rsidR="007E5DA4">
        <w:t xml:space="preserve"> </w:t>
      </w:r>
      <w:r>
        <w:t>Net model performs worse than the proposed model, albeit a deeper network. One of the reasons for these observations could be the deeper architecture of VGG</w:t>
      </w:r>
      <w:r w:rsidR="007E5DA4">
        <w:t xml:space="preserve"> </w:t>
      </w:r>
      <w:r>
        <w:t>Net and limited tr</w:t>
      </w:r>
      <w:r>
        <w:t xml:space="preserve">aining data. These results prove that the proposed CNN model has the state-of-the-art accuracy for the automatic classification of arrhythmia based on the comparison with different CNN based algorithms. Varying performance among the compared CNN models is </w:t>
      </w:r>
      <w:r>
        <w:t>due to the difference in their architectures and the number of convolution filters used in these CNN models’ structures. In the proposed CNN model, we employed four convolutional layers, four down</w:t>
      </w:r>
      <w:r w:rsidR="007E5DA4">
        <w:t xml:space="preserve"> </w:t>
      </w:r>
      <w:r>
        <w:t>sampling (pooling) layers, and one fully connected layer. In</w:t>
      </w:r>
      <w:r>
        <w:t xml:space="preserve"> the Alex</w:t>
      </w:r>
      <w:r w:rsidR="007E5DA4">
        <w:t xml:space="preserve"> </w:t>
      </w:r>
      <w:r>
        <w:t>Net model, six convolutional layers, three down</w:t>
      </w:r>
      <w:r w:rsidR="007E5DA4">
        <w:t xml:space="preserve"> </w:t>
      </w:r>
      <w:r>
        <w:t>sampling layers, and two fully connected layers were used, while the VGG</w:t>
      </w:r>
      <w:r w:rsidR="007E5DA4">
        <w:t xml:space="preserve"> </w:t>
      </w:r>
      <w:r>
        <w:t>Net model entailed ten convolutional layers, four down</w:t>
      </w:r>
      <w:r w:rsidR="007E5DA4">
        <w:t xml:space="preserve"> </w:t>
      </w:r>
      <w:r>
        <w:t>sampling layers, and two fully connected layers. By adding a convolutional</w:t>
      </w:r>
      <w:r>
        <w:t xml:space="preserve"> or a down</w:t>
      </w:r>
      <w:r w:rsidR="007E5DA4">
        <w:t xml:space="preserve"> </w:t>
      </w:r>
      <w:r>
        <w:t>sampling layer to the architecture of the CNN models, the computational resources and the simulation time for training and testing the models also increase, and this is the main reason for using a carefully selected CNN model. Since we have a lim</w:t>
      </w:r>
      <w:r>
        <w:t>ited amount of data, more deeper networks (such as Dense</w:t>
      </w:r>
      <w:r w:rsidR="007E5DA4">
        <w:t xml:space="preserve"> </w:t>
      </w:r>
      <w:r>
        <w:t>Net or Res</w:t>
      </w:r>
      <w:r w:rsidR="007E5DA4">
        <w:t xml:space="preserve"> </w:t>
      </w:r>
      <w:r>
        <w:t>Net) would not qualify to perform well within the scope of this problem. The proposed model can be trained on other classes of arrhythmia, although we did not perform this analysis so that w</w:t>
      </w:r>
      <w:r>
        <w:t>e can compare our work with published results that use a 2-D representation of ECG data.</w:t>
      </w:r>
    </w:p>
    <w:p w14:paraId="52F2F494" w14:textId="77777777" w:rsidR="008B7210" w:rsidRDefault="0081355E">
      <w:pPr>
        <w:spacing w:after="3" w:line="265" w:lineRule="auto"/>
        <w:ind w:left="10" w:right="26" w:hanging="10"/>
        <w:jc w:val="center"/>
      </w:pPr>
      <w:r>
        <w:rPr>
          <w:b/>
          <w:sz w:val="18"/>
        </w:rPr>
        <w:lastRenderedPageBreak/>
        <w:t xml:space="preserve">Table 4. </w:t>
      </w:r>
      <w:r>
        <w:rPr>
          <w:sz w:val="18"/>
        </w:rPr>
        <w:t>Comparison of the proposed model with state-of-the-art ECG classification techniques.</w:t>
      </w:r>
    </w:p>
    <w:tbl>
      <w:tblPr>
        <w:tblStyle w:val="TableGrid"/>
        <w:tblW w:w="8499" w:type="dxa"/>
        <w:tblInd w:w="330" w:type="dxa"/>
        <w:tblCellMar>
          <w:top w:w="43" w:type="dxa"/>
          <w:left w:w="0" w:type="dxa"/>
          <w:bottom w:w="0" w:type="dxa"/>
          <w:right w:w="99" w:type="dxa"/>
        </w:tblCellMar>
        <w:tblLook w:val="04A0" w:firstRow="1" w:lastRow="0" w:firstColumn="1" w:lastColumn="0" w:noHBand="0" w:noVBand="1"/>
      </w:tblPr>
      <w:tblGrid>
        <w:gridCol w:w="1313"/>
        <w:gridCol w:w="1674"/>
        <w:gridCol w:w="700"/>
        <w:gridCol w:w="984"/>
        <w:gridCol w:w="1099"/>
        <w:gridCol w:w="1074"/>
        <w:gridCol w:w="992"/>
        <w:gridCol w:w="663"/>
      </w:tblGrid>
      <w:tr w:rsidR="008B7210" w14:paraId="04A5F2A4" w14:textId="77777777">
        <w:trPr>
          <w:trHeight w:val="293"/>
        </w:trPr>
        <w:tc>
          <w:tcPr>
            <w:tcW w:w="1313" w:type="dxa"/>
            <w:tcBorders>
              <w:top w:val="single" w:sz="5" w:space="0" w:color="000000"/>
              <w:left w:val="nil"/>
              <w:bottom w:val="single" w:sz="3" w:space="0" w:color="000000"/>
              <w:right w:val="nil"/>
            </w:tcBorders>
          </w:tcPr>
          <w:p w14:paraId="4D9DC2AF" w14:textId="77777777" w:rsidR="008B7210" w:rsidRDefault="0081355E">
            <w:pPr>
              <w:spacing w:after="0" w:line="259" w:lineRule="auto"/>
              <w:ind w:left="99" w:right="0" w:firstLine="0"/>
              <w:jc w:val="left"/>
            </w:pPr>
            <w:r>
              <w:rPr>
                <w:b/>
                <w:sz w:val="15"/>
              </w:rPr>
              <w:t>Model</w:t>
            </w:r>
          </w:p>
        </w:tc>
        <w:tc>
          <w:tcPr>
            <w:tcW w:w="1674" w:type="dxa"/>
            <w:tcBorders>
              <w:top w:val="single" w:sz="5" w:space="0" w:color="000000"/>
              <w:left w:val="nil"/>
              <w:bottom w:val="single" w:sz="3" w:space="0" w:color="000000"/>
              <w:right w:val="nil"/>
            </w:tcBorders>
          </w:tcPr>
          <w:p w14:paraId="38428326" w14:textId="77777777" w:rsidR="008B7210" w:rsidRDefault="0081355E">
            <w:pPr>
              <w:spacing w:after="0" w:line="259" w:lineRule="auto"/>
              <w:ind w:left="0" w:right="0" w:firstLine="0"/>
              <w:jc w:val="left"/>
            </w:pPr>
            <w:r>
              <w:rPr>
                <w:b/>
                <w:sz w:val="15"/>
              </w:rPr>
              <w:t>Native/Augmentation</w:t>
            </w:r>
          </w:p>
        </w:tc>
        <w:tc>
          <w:tcPr>
            <w:tcW w:w="700" w:type="dxa"/>
            <w:tcBorders>
              <w:top w:val="single" w:sz="5" w:space="0" w:color="000000"/>
              <w:left w:val="nil"/>
              <w:bottom w:val="single" w:sz="3" w:space="0" w:color="000000"/>
              <w:right w:val="nil"/>
            </w:tcBorders>
          </w:tcPr>
          <w:p w14:paraId="6AAE1EE5" w14:textId="77777777" w:rsidR="008B7210" w:rsidRDefault="0081355E">
            <w:pPr>
              <w:spacing w:after="0" w:line="259" w:lineRule="auto"/>
              <w:ind w:left="0" w:right="0" w:firstLine="0"/>
              <w:jc w:val="left"/>
            </w:pPr>
            <w:r>
              <w:rPr>
                <w:b/>
                <w:sz w:val="15"/>
              </w:rPr>
              <w:t>Classes</w:t>
            </w:r>
          </w:p>
        </w:tc>
        <w:tc>
          <w:tcPr>
            <w:tcW w:w="984" w:type="dxa"/>
            <w:tcBorders>
              <w:top w:val="single" w:sz="5" w:space="0" w:color="000000"/>
              <w:left w:val="nil"/>
              <w:bottom w:val="single" w:sz="3" w:space="0" w:color="000000"/>
              <w:right w:val="nil"/>
            </w:tcBorders>
          </w:tcPr>
          <w:p w14:paraId="34E42C15" w14:textId="77777777" w:rsidR="008B7210" w:rsidRDefault="0081355E">
            <w:pPr>
              <w:spacing w:after="0" w:line="259" w:lineRule="auto"/>
              <w:ind w:left="0" w:right="0" w:firstLine="0"/>
              <w:jc w:val="left"/>
            </w:pPr>
            <w:r>
              <w:rPr>
                <w:b/>
                <w:sz w:val="15"/>
              </w:rPr>
              <w:t>Accuracy %</w:t>
            </w:r>
          </w:p>
        </w:tc>
        <w:tc>
          <w:tcPr>
            <w:tcW w:w="1099" w:type="dxa"/>
            <w:tcBorders>
              <w:top w:val="single" w:sz="5" w:space="0" w:color="000000"/>
              <w:left w:val="nil"/>
              <w:bottom w:val="single" w:sz="3" w:space="0" w:color="000000"/>
              <w:right w:val="nil"/>
            </w:tcBorders>
          </w:tcPr>
          <w:p w14:paraId="307BE2E5" w14:textId="77777777" w:rsidR="008B7210" w:rsidRDefault="0081355E">
            <w:pPr>
              <w:spacing w:after="0" w:line="259" w:lineRule="auto"/>
              <w:ind w:left="0" w:right="0" w:firstLine="0"/>
              <w:jc w:val="left"/>
            </w:pPr>
            <w:r>
              <w:rPr>
                <w:b/>
                <w:sz w:val="15"/>
              </w:rPr>
              <w:t>Sensitivity %</w:t>
            </w:r>
          </w:p>
        </w:tc>
        <w:tc>
          <w:tcPr>
            <w:tcW w:w="1074" w:type="dxa"/>
            <w:tcBorders>
              <w:top w:val="single" w:sz="5" w:space="0" w:color="000000"/>
              <w:left w:val="nil"/>
              <w:bottom w:val="single" w:sz="3" w:space="0" w:color="000000"/>
              <w:right w:val="nil"/>
            </w:tcBorders>
          </w:tcPr>
          <w:p w14:paraId="1BBC26B0" w14:textId="77777777" w:rsidR="008B7210" w:rsidRDefault="0081355E">
            <w:pPr>
              <w:spacing w:after="0" w:line="259" w:lineRule="auto"/>
              <w:ind w:left="0" w:right="0" w:firstLine="0"/>
              <w:jc w:val="left"/>
            </w:pPr>
            <w:r>
              <w:rPr>
                <w:b/>
                <w:sz w:val="15"/>
              </w:rPr>
              <w:t>Specificity %</w:t>
            </w:r>
          </w:p>
        </w:tc>
        <w:tc>
          <w:tcPr>
            <w:tcW w:w="992" w:type="dxa"/>
            <w:tcBorders>
              <w:top w:val="single" w:sz="5" w:space="0" w:color="000000"/>
              <w:left w:val="nil"/>
              <w:bottom w:val="single" w:sz="3" w:space="0" w:color="000000"/>
              <w:right w:val="nil"/>
            </w:tcBorders>
          </w:tcPr>
          <w:p w14:paraId="1C24E9F5" w14:textId="77777777" w:rsidR="008B7210" w:rsidRDefault="0081355E">
            <w:pPr>
              <w:spacing w:after="0" w:line="259" w:lineRule="auto"/>
              <w:ind w:left="0" w:right="0" w:firstLine="0"/>
              <w:jc w:val="left"/>
            </w:pPr>
            <w:r>
              <w:rPr>
                <w:b/>
                <w:sz w:val="15"/>
              </w:rPr>
              <w:t>Precision %</w:t>
            </w:r>
          </w:p>
        </w:tc>
        <w:tc>
          <w:tcPr>
            <w:tcW w:w="663" w:type="dxa"/>
            <w:tcBorders>
              <w:top w:val="single" w:sz="5" w:space="0" w:color="000000"/>
              <w:left w:val="nil"/>
              <w:bottom w:val="single" w:sz="3" w:space="0" w:color="000000"/>
              <w:right w:val="nil"/>
            </w:tcBorders>
          </w:tcPr>
          <w:p w14:paraId="4F302270" w14:textId="77777777" w:rsidR="008B7210" w:rsidRDefault="0081355E">
            <w:pPr>
              <w:spacing w:after="0" w:line="259" w:lineRule="auto"/>
              <w:ind w:left="0" w:right="0" w:firstLine="0"/>
              <w:jc w:val="left"/>
            </w:pPr>
            <w:r>
              <w:rPr>
                <w:b/>
                <w:sz w:val="15"/>
              </w:rPr>
              <w:t>F1 Score</w:t>
            </w:r>
          </w:p>
        </w:tc>
      </w:tr>
      <w:tr w:rsidR="008B7210" w14:paraId="4CE71BFE" w14:textId="77777777">
        <w:trPr>
          <w:trHeight w:val="291"/>
        </w:trPr>
        <w:tc>
          <w:tcPr>
            <w:tcW w:w="1313" w:type="dxa"/>
            <w:tcBorders>
              <w:top w:val="single" w:sz="3" w:space="0" w:color="000000"/>
              <w:left w:val="nil"/>
              <w:bottom w:val="single" w:sz="3" w:space="0" w:color="000000"/>
              <w:right w:val="nil"/>
            </w:tcBorders>
          </w:tcPr>
          <w:p w14:paraId="6D5A29C9" w14:textId="77777777" w:rsidR="008B7210" w:rsidRDefault="0081355E">
            <w:pPr>
              <w:spacing w:after="0" w:line="259" w:lineRule="auto"/>
              <w:ind w:left="99" w:right="0" w:firstLine="0"/>
              <w:jc w:val="left"/>
            </w:pPr>
            <w:r>
              <w:rPr>
                <w:sz w:val="15"/>
              </w:rPr>
              <w:t>FFNN [</w:t>
            </w:r>
            <w:r>
              <w:rPr>
                <w:color w:val="0875B7"/>
                <w:sz w:val="15"/>
              </w:rPr>
              <w:t>59</w:t>
            </w:r>
            <w:r>
              <w:rPr>
                <w:sz w:val="15"/>
              </w:rPr>
              <w:t>]</w:t>
            </w:r>
          </w:p>
        </w:tc>
        <w:tc>
          <w:tcPr>
            <w:tcW w:w="1674" w:type="dxa"/>
            <w:tcBorders>
              <w:top w:val="single" w:sz="3" w:space="0" w:color="000000"/>
              <w:left w:val="nil"/>
              <w:bottom w:val="single" w:sz="3" w:space="0" w:color="000000"/>
              <w:right w:val="nil"/>
            </w:tcBorders>
          </w:tcPr>
          <w:p w14:paraId="3701E44E"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5EA0478C" w14:textId="77777777" w:rsidR="008B7210" w:rsidRDefault="0081355E">
            <w:pPr>
              <w:spacing w:after="0" w:line="259" w:lineRule="auto"/>
              <w:ind w:left="214" w:right="0" w:firstLine="0"/>
              <w:jc w:val="left"/>
            </w:pPr>
            <w:r>
              <w:rPr>
                <w:sz w:val="15"/>
              </w:rPr>
              <w:t>4</w:t>
            </w:r>
          </w:p>
        </w:tc>
        <w:tc>
          <w:tcPr>
            <w:tcW w:w="984" w:type="dxa"/>
            <w:tcBorders>
              <w:top w:val="single" w:sz="3" w:space="0" w:color="000000"/>
              <w:left w:val="nil"/>
              <w:bottom w:val="single" w:sz="3" w:space="0" w:color="000000"/>
              <w:right w:val="nil"/>
            </w:tcBorders>
          </w:tcPr>
          <w:p w14:paraId="45E59D13" w14:textId="77777777" w:rsidR="008B7210" w:rsidRDefault="0081355E">
            <w:pPr>
              <w:spacing w:after="0" w:line="259" w:lineRule="auto"/>
              <w:ind w:left="226" w:right="0" w:firstLine="0"/>
              <w:jc w:val="left"/>
            </w:pPr>
            <w:r>
              <w:rPr>
                <w:sz w:val="15"/>
              </w:rPr>
              <w:t>96.94</w:t>
            </w:r>
          </w:p>
        </w:tc>
        <w:tc>
          <w:tcPr>
            <w:tcW w:w="1099" w:type="dxa"/>
            <w:tcBorders>
              <w:top w:val="single" w:sz="3" w:space="0" w:color="000000"/>
              <w:left w:val="nil"/>
              <w:bottom w:val="single" w:sz="3" w:space="0" w:color="000000"/>
              <w:right w:val="nil"/>
            </w:tcBorders>
          </w:tcPr>
          <w:p w14:paraId="14C7CC3B" w14:textId="77777777" w:rsidR="008B7210" w:rsidRDefault="0081355E">
            <w:pPr>
              <w:spacing w:after="0" w:line="259" w:lineRule="auto"/>
              <w:ind w:left="284" w:right="0" w:firstLine="0"/>
              <w:jc w:val="left"/>
            </w:pPr>
            <w:r>
              <w:rPr>
                <w:sz w:val="15"/>
              </w:rPr>
              <w:t>96.31</w:t>
            </w:r>
          </w:p>
        </w:tc>
        <w:tc>
          <w:tcPr>
            <w:tcW w:w="1074" w:type="dxa"/>
            <w:tcBorders>
              <w:top w:val="single" w:sz="3" w:space="0" w:color="000000"/>
              <w:left w:val="nil"/>
              <w:bottom w:val="single" w:sz="3" w:space="0" w:color="000000"/>
              <w:right w:val="nil"/>
            </w:tcBorders>
          </w:tcPr>
          <w:p w14:paraId="4FF29D3E" w14:textId="77777777" w:rsidR="008B7210" w:rsidRDefault="0081355E">
            <w:pPr>
              <w:spacing w:after="0" w:line="259" w:lineRule="auto"/>
              <w:ind w:left="272" w:right="0" w:firstLine="0"/>
              <w:jc w:val="left"/>
            </w:pPr>
            <w:r>
              <w:rPr>
                <w:sz w:val="15"/>
              </w:rPr>
              <w:t>97.78</w:t>
            </w:r>
          </w:p>
        </w:tc>
        <w:tc>
          <w:tcPr>
            <w:tcW w:w="992" w:type="dxa"/>
            <w:tcBorders>
              <w:top w:val="single" w:sz="3" w:space="0" w:color="000000"/>
              <w:left w:val="nil"/>
              <w:bottom w:val="single" w:sz="3" w:space="0" w:color="000000"/>
              <w:right w:val="nil"/>
            </w:tcBorders>
          </w:tcPr>
          <w:p w14:paraId="29873B00"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43EF42EB" w14:textId="77777777" w:rsidR="008B7210" w:rsidRDefault="0081355E">
            <w:pPr>
              <w:spacing w:after="0" w:line="259" w:lineRule="auto"/>
              <w:ind w:left="257" w:right="0" w:firstLine="0"/>
              <w:jc w:val="left"/>
            </w:pPr>
            <w:r>
              <w:rPr>
                <w:sz w:val="15"/>
              </w:rPr>
              <w:t>-</w:t>
            </w:r>
          </w:p>
        </w:tc>
      </w:tr>
      <w:tr w:rsidR="008B7210" w14:paraId="3A5F7FC6" w14:textId="77777777">
        <w:trPr>
          <w:trHeight w:val="291"/>
        </w:trPr>
        <w:tc>
          <w:tcPr>
            <w:tcW w:w="1313" w:type="dxa"/>
            <w:tcBorders>
              <w:top w:val="single" w:sz="3" w:space="0" w:color="000000"/>
              <w:left w:val="nil"/>
              <w:bottom w:val="single" w:sz="3" w:space="0" w:color="000000"/>
              <w:right w:val="nil"/>
            </w:tcBorders>
          </w:tcPr>
          <w:p w14:paraId="5929CB52" w14:textId="77777777" w:rsidR="008B7210" w:rsidRDefault="0081355E">
            <w:pPr>
              <w:spacing w:after="0" w:line="259" w:lineRule="auto"/>
              <w:ind w:left="99" w:right="0" w:firstLine="0"/>
              <w:jc w:val="left"/>
            </w:pPr>
            <w:r>
              <w:rPr>
                <w:sz w:val="15"/>
              </w:rPr>
              <w:t>PNN [</w:t>
            </w:r>
            <w:r>
              <w:rPr>
                <w:color w:val="0875B7"/>
                <w:sz w:val="15"/>
              </w:rPr>
              <w:t>60</w:t>
            </w:r>
            <w:r>
              <w:rPr>
                <w:sz w:val="15"/>
              </w:rPr>
              <w:t>]</w:t>
            </w:r>
          </w:p>
        </w:tc>
        <w:tc>
          <w:tcPr>
            <w:tcW w:w="1674" w:type="dxa"/>
            <w:tcBorders>
              <w:top w:val="single" w:sz="3" w:space="0" w:color="000000"/>
              <w:left w:val="nil"/>
              <w:bottom w:val="single" w:sz="3" w:space="0" w:color="000000"/>
              <w:right w:val="nil"/>
            </w:tcBorders>
          </w:tcPr>
          <w:p w14:paraId="3369DFC8"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7FBAD112" w14:textId="77777777" w:rsidR="008B7210" w:rsidRDefault="0081355E">
            <w:pPr>
              <w:spacing w:after="0" w:line="259" w:lineRule="auto"/>
              <w:ind w:left="214" w:right="0" w:firstLine="0"/>
              <w:jc w:val="left"/>
            </w:pPr>
            <w:r>
              <w:rPr>
                <w:sz w:val="15"/>
              </w:rPr>
              <w:t>8</w:t>
            </w:r>
          </w:p>
        </w:tc>
        <w:tc>
          <w:tcPr>
            <w:tcW w:w="984" w:type="dxa"/>
            <w:tcBorders>
              <w:top w:val="single" w:sz="3" w:space="0" w:color="000000"/>
              <w:left w:val="nil"/>
              <w:bottom w:val="single" w:sz="3" w:space="0" w:color="000000"/>
              <w:right w:val="nil"/>
            </w:tcBorders>
          </w:tcPr>
          <w:p w14:paraId="3CF3A270" w14:textId="77777777" w:rsidR="008B7210" w:rsidRDefault="0081355E">
            <w:pPr>
              <w:spacing w:after="0" w:line="259" w:lineRule="auto"/>
              <w:ind w:left="226" w:right="0" w:firstLine="0"/>
              <w:jc w:val="left"/>
            </w:pPr>
            <w:r>
              <w:rPr>
                <w:sz w:val="15"/>
              </w:rPr>
              <w:t>98.71</w:t>
            </w:r>
          </w:p>
        </w:tc>
        <w:tc>
          <w:tcPr>
            <w:tcW w:w="1099" w:type="dxa"/>
            <w:tcBorders>
              <w:top w:val="single" w:sz="3" w:space="0" w:color="000000"/>
              <w:left w:val="nil"/>
              <w:bottom w:val="single" w:sz="3" w:space="0" w:color="000000"/>
              <w:right w:val="nil"/>
            </w:tcBorders>
          </w:tcPr>
          <w:p w14:paraId="69AB891D" w14:textId="77777777" w:rsidR="008B7210" w:rsidRDefault="0081355E">
            <w:pPr>
              <w:spacing w:after="0" w:line="259" w:lineRule="auto"/>
              <w:ind w:left="426" w:right="0" w:firstLine="0"/>
              <w:jc w:val="left"/>
            </w:pPr>
            <w:r>
              <w:rPr>
                <w:sz w:val="15"/>
              </w:rPr>
              <w:t>-</w:t>
            </w:r>
          </w:p>
        </w:tc>
        <w:tc>
          <w:tcPr>
            <w:tcW w:w="1074" w:type="dxa"/>
            <w:tcBorders>
              <w:top w:val="single" w:sz="3" w:space="0" w:color="000000"/>
              <w:left w:val="nil"/>
              <w:bottom w:val="single" w:sz="3" w:space="0" w:color="000000"/>
              <w:right w:val="nil"/>
            </w:tcBorders>
          </w:tcPr>
          <w:p w14:paraId="74B802FC" w14:textId="77777777" w:rsidR="008B7210" w:rsidRDefault="0081355E">
            <w:pPr>
              <w:spacing w:after="0" w:line="259" w:lineRule="auto"/>
              <w:ind w:left="272" w:right="0" w:firstLine="0"/>
              <w:jc w:val="left"/>
            </w:pPr>
            <w:r>
              <w:rPr>
                <w:sz w:val="15"/>
              </w:rPr>
              <w:t>99.65</w:t>
            </w:r>
          </w:p>
        </w:tc>
        <w:tc>
          <w:tcPr>
            <w:tcW w:w="992" w:type="dxa"/>
            <w:tcBorders>
              <w:top w:val="single" w:sz="3" w:space="0" w:color="000000"/>
              <w:left w:val="nil"/>
              <w:bottom w:val="single" w:sz="3" w:space="0" w:color="000000"/>
              <w:right w:val="nil"/>
            </w:tcBorders>
          </w:tcPr>
          <w:p w14:paraId="52577B80"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0129C461" w14:textId="77777777" w:rsidR="008B7210" w:rsidRDefault="0081355E">
            <w:pPr>
              <w:spacing w:after="0" w:line="259" w:lineRule="auto"/>
              <w:ind w:left="257" w:right="0" w:firstLine="0"/>
              <w:jc w:val="left"/>
            </w:pPr>
            <w:r>
              <w:rPr>
                <w:sz w:val="15"/>
              </w:rPr>
              <w:t>-</w:t>
            </w:r>
          </w:p>
        </w:tc>
      </w:tr>
      <w:tr w:rsidR="008B7210" w14:paraId="78C8AB20" w14:textId="77777777">
        <w:trPr>
          <w:trHeight w:val="291"/>
        </w:trPr>
        <w:tc>
          <w:tcPr>
            <w:tcW w:w="1313" w:type="dxa"/>
            <w:tcBorders>
              <w:top w:val="single" w:sz="3" w:space="0" w:color="000000"/>
              <w:left w:val="nil"/>
              <w:bottom w:val="single" w:sz="3" w:space="0" w:color="000000"/>
              <w:right w:val="nil"/>
            </w:tcBorders>
          </w:tcPr>
          <w:p w14:paraId="7CB5B428" w14:textId="77777777" w:rsidR="008B7210" w:rsidRDefault="0081355E">
            <w:pPr>
              <w:spacing w:after="0" w:line="259" w:lineRule="auto"/>
              <w:ind w:left="99" w:right="0" w:firstLine="0"/>
              <w:jc w:val="left"/>
            </w:pPr>
            <w:r>
              <w:rPr>
                <w:sz w:val="15"/>
              </w:rPr>
              <w:t>SVM [</w:t>
            </w:r>
            <w:r>
              <w:rPr>
                <w:color w:val="0875B7"/>
                <w:sz w:val="15"/>
              </w:rPr>
              <w:t>61</w:t>
            </w:r>
            <w:r>
              <w:rPr>
                <w:sz w:val="15"/>
              </w:rPr>
              <w:t>]</w:t>
            </w:r>
          </w:p>
        </w:tc>
        <w:tc>
          <w:tcPr>
            <w:tcW w:w="1674" w:type="dxa"/>
            <w:tcBorders>
              <w:top w:val="single" w:sz="3" w:space="0" w:color="000000"/>
              <w:left w:val="nil"/>
              <w:bottom w:val="single" w:sz="3" w:space="0" w:color="000000"/>
              <w:right w:val="nil"/>
            </w:tcBorders>
          </w:tcPr>
          <w:p w14:paraId="61CD570B"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1D912C39" w14:textId="77777777" w:rsidR="008B7210" w:rsidRDefault="0081355E">
            <w:pPr>
              <w:spacing w:after="0" w:line="259" w:lineRule="auto"/>
              <w:ind w:left="214" w:right="0" w:firstLine="0"/>
              <w:jc w:val="left"/>
            </w:pPr>
            <w:r>
              <w:rPr>
                <w:sz w:val="15"/>
              </w:rPr>
              <w:t>6</w:t>
            </w:r>
          </w:p>
        </w:tc>
        <w:tc>
          <w:tcPr>
            <w:tcW w:w="984" w:type="dxa"/>
            <w:tcBorders>
              <w:top w:val="single" w:sz="3" w:space="0" w:color="000000"/>
              <w:left w:val="nil"/>
              <w:bottom w:val="single" w:sz="3" w:space="0" w:color="000000"/>
              <w:right w:val="nil"/>
            </w:tcBorders>
          </w:tcPr>
          <w:p w14:paraId="655A3769" w14:textId="77777777" w:rsidR="008B7210" w:rsidRDefault="0081355E">
            <w:pPr>
              <w:spacing w:after="0" w:line="259" w:lineRule="auto"/>
              <w:ind w:left="226" w:right="0" w:firstLine="0"/>
              <w:jc w:val="left"/>
            </w:pPr>
            <w:r>
              <w:rPr>
                <w:sz w:val="15"/>
              </w:rPr>
              <w:t>91.67</w:t>
            </w:r>
          </w:p>
        </w:tc>
        <w:tc>
          <w:tcPr>
            <w:tcW w:w="1099" w:type="dxa"/>
            <w:tcBorders>
              <w:top w:val="single" w:sz="3" w:space="0" w:color="000000"/>
              <w:left w:val="nil"/>
              <w:bottom w:val="single" w:sz="3" w:space="0" w:color="000000"/>
              <w:right w:val="nil"/>
            </w:tcBorders>
          </w:tcPr>
          <w:p w14:paraId="510C9388" w14:textId="77777777" w:rsidR="008B7210" w:rsidRDefault="0081355E">
            <w:pPr>
              <w:spacing w:after="0" w:line="259" w:lineRule="auto"/>
              <w:ind w:left="284" w:right="0" w:firstLine="0"/>
              <w:jc w:val="left"/>
            </w:pPr>
            <w:r>
              <w:rPr>
                <w:sz w:val="15"/>
              </w:rPr>
              <w:t>93.83</w:t>
            </w:r>
          </w:p>
        </w:tc>
        <w:tc>
          <w:tcPr>
            <w:tcW w:w="1074" w:type="dxa"/>
            <w:tcBorders>
              <w:top w:val="single" w:sz="3" w:space="0" w:color="000000"/>
              <w:left w:val="nil"/>
              <w:bottom w:val="single" w:sz="3" w:space="0" w:color="000000"/>
              <w:right w:val="nil"/>
            </w:tcBorders>
          </w:tcPr>
          <w:p w14:paraId="6A84A0D2" w14:textId="77777777" w:rsidR="008B7210" w:rsidRDefault="0081355E">
            <w:pPr>
              <w:spacing w:after="0" w:line="259" w:lineRule="auto"/>
              <w:ind w:left="272" w:right="0" w:firstLine="0"/>
              <w:jc w:val="left"/>
            </w:pPr>
            <w:r>
              <w:rPr>
                <w:sz w:val="15"/>
              </w:rPr>
              <w:t>90.49</w:t>
            </w:r>
          </w:p>
        </w:tc>
        <w:tc>
          <w:tcPr>
            <w:tcW w:w="992" w:type="dxa"/>
            <w:tcBorders>
              <w:top w:val="single" w:sz="3" w:space="0" w:color="000000"/>
              <w:left w:val="nil"/>
              <w:bottom w:val="single" w:sz="3" w:space="0" w:color="000000"/>
              <w:right w:val="nil"/>
            </w:tcBorders>
          </w:tcPr>
          <w:p w14:paraId="7D1A7F03"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7C87976A" w14:textId="77777777" w:rsidR="008B7210" w:rsidRDefault="0081355E">
            <w:pPr>
              <w:spacing w:after="0" w:line="259" w:lineRule="auto"/>
              <w:ind w:left="257" w:right="0" w:firstLine="0"/>
              <w:jc w:val="left"/>
            </w:pPr>
            <w:r>
              <w:rPr>
                <w:sz w:val="15"/>
              </w:rPr>
              <w:t>-</w:t>
            </w:r>
          </w:p>
        </w:tc>
      </w:tr>
      <w:tr w:rsidR="008B7210" w14:paraId="7497835C" w14:textId="77777777">
        <w:trPr>
          <w:trHeight w:val="291"/>
        </w:trPr>
        <w:tc>
          <w:tcPr>
            <w:tcW w:w="1313" w:type="dxa"/>
            <w:tcBorders>
              <w:top w:val="single" w:sz="3" w:space="0" w:color="000000"/>
              <w:left w:val="nil"/>
              <w:bottom w:val="single" w:sz="3" w:space="0" w:color="000000"/>
              <w:right w:val="nil"/>
            </w:tcBorders>
          </w:tcPr>
          <w:p w14:paraId="4559E0F0" w14:textId="77777777" w:rsidR="008B7210" w:rsidRDefault="0081355E">
            <w:pPr>
              <w:spacing w:after="0" w:line="259" w:lineRule="auto"/>
              <w:ind w:left="99" w:right="0" w:firstLine="0"/>
              <w:jc w:val="left"/>
            </w:pPr>
            <w:r>
              <w:rPr>
                <w:sz w:val="15"/>
              </w:rPr>
              <w:t>RNN [</w:t>
            </w:r>
            <w:r>
              <w:rPr>
                <w:color w:val="0875B7"/>
                <w:sz w:val="15"/>
              </w:rPr>
              <w:t>52</w:t>
            </w:r>
            <w:r>
              <w:rPr>
                <w:sz w:val="15"/>
              </w:rPr>
              <w:t>]</w:t>
            </w:r>
          </w:p>
        </w:tc>
        <w:tc>
          <w:tcPr>
            <w:tcW w:w="1674" w:type="dxa"/>
            <w:tcBorders>
              <w:top w:val="single" w:sz="3" w:space="0" w:color="000000"/>
              <w:left w:val="nil"/>
              <w:bottom w:val="single" w:sz="3" w:space="0" w:color="000000"/>
              <w:right w:val="nil"/>
            </w:tcBorders>
          </w:tcPr>
          <w:p w14:paraId="241729D6"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27ACB7A2" w14:textId="77777777" w:rsidR="008B7210" w:rsidRDefault="0081355E">
            <w:pPr>
              <w:spacing w:after="0" w:line="259" w:lineRule="auto"/>
              <w:ind w:left="214" w:right="0" w:firstLine="0"/>
              <w:jc w:val="left"/>
            </w:pPr>
            <w:r>
              <w:rPr>
                <w:sz w:val="15"/>
              </w:rPr>
              <w:t>4</w:t>
            </w:r>
          </w:p>
        </w:tc>
        <w:tc>
          <w:tcPr>
            <w:tcW w:w="984" w:type="dxa"/>
            <w:tcBorders>
              <w:top w:val="single" w:sz="3" w:space="0" w:color="000000"/>
              <w:left w:val="nil"/>
              <w:bottom w:val="single" w:sz="3" w:space="0" w:color="000000"/>
              <w:right w:val="nil"/>
            </w:tcBorders>
          </w:tcPr>
          <w:p w14:paraId="280D80DE" w14:textId="77777777" w:rsidR="008B7210" w:rsidRDefault="0081355E">
            <w:pPr>
              <w:spacing w:after="0" w:line="259" w:lineRule="auto"/>
              <w:ind w:left="226" w:right="0" w:firstLine="0"/>
              <w:jc w:val="left"/>
            </w:pPr>
            <w:r>
              <w:rPr>
                <w:sz w:val="15"/>
              </w:rPr>
              <w:t>98.06</w:t>
            </w:r>
          </w:p>
        </w:tc>
        <w:tc>
          <w:tcPr>
            <w:tcW w:w="1099" w:type="dxa"/>
            <w:tcBorders>
              <w:top w:val="single" w:sz="3" w:space="0" w:color="000000"/>
              <w:left w:val="nil"/>
              <w:bottom w:val="single" w:sz="3" w:space="0" w:color="000000"/>
              <w:right w:val="nil"/>
            </w:tcBorders>
          </w:tcPr>
          <w:p w14:paraId="29159546" w14:textId="77777777" w:rsidR="008B7210" w:rsidRDefault="0081355E">
            <w:pPr>
              <w:spacing w:after="0" w:line="259" w:lineRule="auto"/>
              <w:ind w:left="284" w:right="0" w:firstLine="0"/>
              <w:jc w:val="left"/>
            </w:pPr>
            <w:r>
              <w:rPr>
                <w:sz w:val="15"/>
              </w:rPr>
              <w:t>98.15</w:t>
            </w:r>
          </w:p>
        </w:tc>
        <w:tc>
          <w:tcPr>
            <w:tcW w:w="1074" w:type="dxa"/>
            <w:tcBorders>
              <w:top w:val="single" w:sz="3" w:space="0" w:color="000000"/>
              <w:left w:val="nil"/>
              <w:bottom w:val="single" w:sz="3" w:space="0" w:color="000000"/>
              <w:right w:val="nil"/>
            </w:tcBorders>
          </w:tcPr>
          <w:p w14:paraId="3C0C62FD" w14:textId="77777777" w:rsidR="008B7210" w:rsidRDefault="0081355E">
            <w:pPr>
              <w:spacing w:after="0" w:line="259" w:lineRule="auto"/>
              <w:ind w:left="272" w:right="0" w:firstLine="0"/>
              <w:jc w:val="left"/>
            </w:pPr>
            <w:r>
              <w:rPr>
                <w:sz w:val="15"/>
              </w:rPr>
              <w:t>97.78</w:t>
            </w:r>
          </w:p>
        </w:tc>
        <w:tc>
          <w:tcPr>
            <w:tcW w:w="992" w:type="dxa"/>
            <w:tcBorders>
              <w:top w:val="single" w:sz="3" w:space="0" w:color="000000"/>
              <w:left w:val="nil"/>
              <w:bottom w:val="single" w:sz="3" w:space="0" w:color="000000"/>
              <w:right w:val="nil"/>
            </w:tcBorders>
          </w:tcPr>
          <w:p w14:paraId="423E6578"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6EC77319" w14:textId="77777777" w:rsidR="008B7210" w:rsidRDefault="0081355E">
            <w:pPr>
              <w:spacing w:after="0" w:line="259" w:lineRule="auto"/>
              <w:ind w:left="257" w:right="0" w:firstLine="0"/>
              <w:jc w:val="left"/>
            </w:pPr>
            <w:r>
              <w:rPr>
                <w:sz w:val="15"/>
              </w:rPr>
              <w:t>-</w:t>
            </w:r>
          </w:p>
        </w:tc>
      </w:tr>
      <w:tr w:rsidR="008B7210" w14:paraId="23ADD510" w14:textId="77777777">
        <w:trPr>
          <w:trHeight w:val="291"/>
        </w:trPr>
        <w:tc>
          <w:tcPr>
            <w:tcW w:w="1313" w:type="dxa"/>
            <w:tcBorders>
              <w:top w:val="single" w:sz="3" w:space="0" w:color="000000"/>
              <w:left w:val="nil"/>
              <w:bottom w:val="single" w:sz="3" w:space="0" w:color="000000"/>
              <w:right w:val="nil"/>
            </w:tcBorders>
          </w:tcPr>
          <w:p w14:paraId="7397553B" w14:textId="77777777" w:rsidR="008B7210" w:rsidRDefault="0081355E">
            <w:pPr>
              <w:spacing w:after="0" w:line="259" w:lineRule="auto"/>
              <w:ind w:left="99" w:right="0" w:firstLine="0"/>
              <w:jc w:val="left"/>
            </w:pPr>
            <w:r>
              <w:rPr>
                <w:sz w:val="15"/>
              </w:rPr>
              <w:t>LS-SVM [</w:t>
            </w:r>
            <w:r>
              <w:rPr>
                <w:color w:val="0875B7"/>
                <w:sz w:val="15"/>
              </w:rPr>
              <w:t>53</w:t>
            </w:r>
            <w:r>
              <w:rPr>
                <w:sz w:val="15"/>
              </w:rPr>
              <w:t>]</w:t>
            </w:r>
          </w:p>
        </w:tc>
        <w:tc>
          <w:tcPr>
            <w:tcW w:w="1674" w:type="dxa"/>
            <w:tcBorders>
              <w:top w:val="single" w:sz="3" w:space="0" w:color="000000"/>
              <w:left w:val="nil"/>
              <w:bottom w:val="single" w:sz="3" w:space="0" w:color="000000"/>
              <w:right w:val="nil"/>
            </w:tcBorders>
          </w:tcPr>
          <w:p w14:paraId="0FADBF88"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17998B11" w14:textId="77777777" w:rsidR="008B7210" w:rsidRDefault="0081355E">
            <w:pPr>
              <w:spacing w:after="0" w:line="259" w:lineRule="auto"/>
              <w:ind w:left="214" w:right="0" w:firstLine="0"/>
              <w:jc w:val="left"/>
            </w:pPr>
            <w:r>
              <w:rPr>
                <w:sz w:val="15"/>
              </w:rPr>
              <w:t>3</w:t>
            </w:r>
          </w:p>
        </w:tc>
        <w:tc>
          <w:tcPr>
            <w:tcW w:w="984" w:type="dxa"/>
            <w:tcBorders>
              <w:top w:val="single" w:sz="3" w:space="0" w:color="000000"/>
              <w:left w:val="nil"/>
              <w:bottom w:val="single" w:sz="3" w:space="0" w:color="000000"/>
              <w:right w:val="nil"/>
            </w:tcBorders>
          </w:tcPr>
          <w:p w14:paraId="7878C9AA" w14:textId="77777777" w:rsidR="008B7210" w:rsidRDefault="0081355E">
            <w:pPr>
              <w:spacing w:after="0" w:line="259" w:lineRule="auto"/>
              <w:ind w:left="226" w:right="0" w:firstLine="0"/>
              <w:jc w:val="left"/>
            </w:pPr>
            <w:r>
              <w:rPr>
                <w:sz w:val="15"/>
              </w:rPr>
              <w:t>95.82</w:t>
            </w:r>
          </w:p>
        </w:tc>
        <w:tc>
          <w:tcPr>
            <w:tcW w:w="1099" w:type="dxa"/>
            <w:tcBorders>
              <w:top w:val="single" w:sz="3" w:space="0" w:color="000000"/>
              <w:left w:val="nil"/>
              <w:bottom w:val="single" w:sz="3" w:space="0" w:color="000000"/>
              <w:right w:val="nil"/>
            </w:tcBorders>
          </w:tcPr>
          <w:p w14:paraId="4CDD6B54" w14:textId="77777777" w:rsidR="008B7210" w:rsidRDefault="0081355E">
            <w:pPr>
              <w:spacing w:after="0" w:line="259" w:lineRule="auto"/>
              <w:ind w:left="284" w:right="0" w:firstLine="0"/>
              <w:jc w:val="left"/>
            </w:pPr>
            <w:r>
              <w:rPr>
                <w:sz w:val="15"/>
              </w:rPr>
              <w:t>86.16</w:t>
            </w:r>
          </w:p>
        </w:tc>
        <w:tc>
          <w:tcPr>
            <w:tcW w:w="1074" w:type="dxa"/>
            <w:tcBorders>
              <w:top w:val="single" w:sz="3" w:space="0" w:color="000000"/>
              <w:left w:val="nil"/>
              <w:bottom w:val="single" w:sz="3" w:space="0" w:color="000000"/>
              <w:right w:val="nil"/>
            </w:tcBorders>
          </w:tcPr>
          <w:p w14:paraId="656B56FF" w14:textId="77777777" w:rsidR="008B7210" w:rsidRDefault="0081355E">
            <w:pPr>
              <w:spacing w:after="0" w:line="259" w:lineRule="auto"/>
              <w:ind w:left="272" w:right="0" w:firstLine="0"/>
              <w:jc w:val="left"/>
            </w:pPr>
            <w:r>
              <w:rPr>
                <w:sz w:val="15"/>
              </w:rPr>
              <w:t>99.17</w:t>
            </w:r>
          </w:p>
        </w:tc>
        <w:tc>
          <w:tcPr>
            <w:tcW w:w="992" w:type="dxa"/>
            <w:tcBorders>
              <w:top w:val="single" w:sz="3" w:space="0" w:color="000000"/>
              <w:left w:val="nil"/>
              <w:bottom w:val="single" w:sz="3" w:space="0" w:color="000000"/>
              <w:right w:val="nil"/>
            </w:tcBorders>
          </w:tcPr>
          <w:p w14:paraId="61F55A8A" w14:textId="77777777" w:rsidR="008B7210" w:rsidRDefault="0081355E">
            <w:pPr>
              <w:spacing w:after="0" w:line="259" w:lineRule="auto"/>
              <w:ind w:left="230" w:right="0" w:firstLine="0"/>
              <w:jc w:val="left"/>
            </w:pPr>
            <w:r>
              <w:rPr>
                <w:sz w:val="15"/>
              </w:rPr>
              <w:t>97.01</w:t>
            </w:r>
          </w:p>
        </w:tc>
        <w:tc>
          <w:tcPr>
            <w:tcW w:w="663" w:type="dxa"/>
            <w:tcBorders>
              <w:top w:val="single" w:sz="3" w:space="0" w:color="000000"/>
              <w:left w:val="nil"/>
              <w:bottom w:val="single" w:sz="3" w:space="0" w:color="000000"/>
              <w:right w:val="nil"/>
            </w:tcBorders>
          </w:tcPr>
          <w:p w14:paraId="1C9F3B2C" w14:textId="77777777" w:rsidR="008B7210" w:rsidRDefault="0081355E">
            <w:pPr>
              <w:spacing w:after="0" w:line="259" w:lineRule="auto"/>
              <w:ind w:left="152" w:right="0" w:firstLine="0"/>
              <w:jc w:val="left"/>
            </w:pPr>
            <w:r>
              <w:rPr>
                <w:sz w:val="15"/>
              </w:rPr>
              <w:t>0.91</w:t>
            </w:r>
          </w:p>
        </w:tc>
      </w:tr>
      <w:tr w:rsidR="008B7210" w14:paraId="6B05E060" w14:textId="77777777">
        <w:trPr>
          <w:trHeight w:val="291"/>
        </w:trPr>
        <w:tc>
          <w:tcPr>
            <w:tcW w:w="1313" w:type="dxa"/>
            <w:tcBorders>
              <w:top w:val="single" w:sz="3" w:space="0" w:color="000000"/>
              <w:left w:val="nil"/>
              <w:bottom w:val="single" w:sz="3" w:space="0" w:color="000000"/>
              <w:right w:val="nil"/>
            </w:tcBorders>
          </w:tcPr>
          <w:p w14:paraId="5ED384A0" w14:textId="77777777" w:rsidR="008B7210" w:rsidRDefault="0081355E">
            <w:pPr>
              <w:spacing w:after="0" w:line="259" w:lineRule="auto"/>
              <w:ind w:left="99" w:right="0" w:firstLine="0"/>
              <w:jc w:val="left"/>
            </w:pPr>
            <w:r>
              <w:rPr>
                <w:sz w:val="15"/>
              </w:rPr>
              <w:t>RFT [</w:t>
            </w:r>
            <w:r>
              <w:rPr>
                <w:color w:val="0875B7"/>
                <w:sz w:val="15"/>
              </w:rPr>
              <w:t>54</w:t>
            </w:r>
            <w:r>
              <w:rPr>
                <w:sz w:val="15"/>
              </w:rPr>
              <w:t>]</w:t>
            </w:r>
          </w:p>
        </w:tc>
        <w:tc>
          <w:tcPr>
            <w:tcW w:w="1674" w:type="dxa"/>
            <w:tcBorders>
              <w:top w:val="single" w:sz="3" w:space="0" w:color="000000"/>
              <w:left w:val="nil"/>
              <w:bottom w:val="single" w:sz="3" w:space="0" w:color="000000"/>
              <w:right w:val="nil"/>
            </w:tcBorders>
          </w:tcPr>
          <w:p w14:paraId="7393E8B4"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0C5347E4" w14:textId="77777777" w:rsidR="008B7210" w:rsidRDefault="0081355E">
            <w:pPr>
              <w:spacing w:after="0" w:line="259" w:lineRule="auto"/>
              <w:ind w:left="214" w:right="0" w:firstLine="0"/>
              <w:jc w:val="left"/>
            </w:pPr>
            <w:r>
              <w:rPr>
                <w:sz w:val="15"/>
              </w:rPr>
              <w:t>3</w:t>
            </w:r>
          </w:p>
        </w:tc>
        <w:tc>
          <w:tcPr>
            <w:tcW w:w="984" w:type="dxa"/>
            <w:tcBorders>
              <w:top w:val="single" w:sz="3" w:space="0" w:color="000000"/>
              <w:left w:val="nil"/>
              <w:bottom w:val="single" w:sz="3" w:space="0" w:color="000000"/>
              <w:right w:val="nil"/>
            </w:tcBorders>
          </w:tcPr>
          <w:p w14:paraId="71F9AB19" w14:textId="77777777" w:rsidR="008B7210" w:rsidRDefault="0081355E">
            <w:pPr>
              <w:spacing w:after="0" w:line="259" w:lineRule="auto"/>
              <w:ind w:left="226" w:right="0" w:firstLine="0"/>
              <w:jc w:val="left"/>
            </w:pPr>
            <w:r>
              <w:rPr>
                <w:sz w:val="15"/>
              </w:rPr>
              <w:t>92.16</w:t>
            </w:r>
          </w:p>
        </w:tc>
        <w:tc>
          <w:tcPr>
            <w:tcW w:w="1099" w:type="dxa"/>
            <w:tcBorders>
              <w:top w:val="single" w:sz="3" w:space="0" w:color="000000"/>
              <w:left w:val="nil"/>
              <w:bottom w:val="single" w:sz="3" w:space="0" w:color="000000"/>
              <w:right w:val="nil"/>
            </w:tcBorders>
          </w:tcPr>
          <w:p w14:paraId="1225E3E8" w14:textId="77777777" w:rsidR="008B7210" w:rsidRDefault="0081355E">
            <w:pPr>
              <w:spacing w:after="0" w:line="259" w:lineRule="auto"/>
              <w:ind w:left="426" w:right="0" w:firstLine="0"/>
              <w:jc w:val="left"/>
            </w:pPr>
            <w:r>
              <w:rPr>
                <w:sz w:val="15"/>
              </w:rPr>
              <w:t>-</w:t>
            </w:r>
          </w:p>
        </w:tc>
        <w:tc>
          <w:tcPr>
            <w:tcW w:w="1074" w:type="dxa"/>
            <w:tcBorders>
              <w:top w:val="single" w:sz="3" w:space="0" w:color="000000"/>
              <w:left w:val="nil"/>
              <w:bottom w:val="single" w:sz="3" w:space="0" w:color="000000"/>
              <w:right w:val="nil"/>
            </w:tcBorders>
          </w:tcPr>
          <w:p w14:paraId="52A4FEA4" w14:textId="77777777" w:rsidR="008B7210" w:rsidRDefault="0081355E">
            <w:pPr>
              <w:spacing w:after="0" w:line="259" w:lineRule="auto"/>
              <w:ind w:left="414" w:right="0" w:firstLine="0"/>
              <w:jc w:val="left"/>
            </w:pPr>
            <w:r>
              <w:rPr>
                <w:sz w:val="15"/>
              </w:rPr>
              <w:t>-</w:t>
            </w:r>
          </w:p>
        </w:tc>
        <w:tc>
          <w:tcPr>
            <w:tcW w:w="992" w:type="dxa"/>
            <w:tcBorders>
              <w:top w:val="single" w:sz="3" w:space="0" w:color="000000"/>
              <w:left w:val="nil"/>
              <w:bottom w:val="single" w:sz="3" w:space="0" w:color="000000"/>
              <w:right w:val="nil"/>
            </w:tcBorders>
          </w:tcPr>
          <w:p w14:paraId="1EC9BEBC"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3CA6EE04" w14:textId="77777777" w:rsidR="008B7210" w:rsidRDefault="0081355E">
            <w:pPr>
              <w:spacing w:after="0" w:line="259" w:lineRule="auto"/>
              <w:ind w:left="257" w:right="0" w:firstLine="0"/>
              <w:jc w:val="left"/>
            </w:pPr>
            <w:r>
              <w:rPr>
                <w:sz w:val="15"/>
              </w:rPr>
              <w:t>-</w:t>
            </w:r>
          </w:p>
        </w:tc>
      </w:tr>
      <w:tr w:rsidR="008B7210" w14:paraId="54AEEC75" w14:textId="77777777">
        <w:trPr>
          <w:trHeight w:val="291"/>
        </w:trPr>
        <w:tc>
          <w:tcPr>
            <w:tcW w:w="1313" w:type="dxa"/>
            <w:tcBorders>
              <w:top w:val="single" w:sz="3" w:space="0" w:color="000000"/>
              <w:left w:val="nil"/>
              <w:bottom w:val="single" w:sz="3" w:space="0" w:color="000000"/>
              <w:right w:val="nil"/>
            </w:tcBorders>
          </w:tcPr>
          <w:p w14:paraId="5B7DA34E" w14:textId="77777777" w:rsidR="008B7210" w:rsidRDefault="0081355E">
            <w:pPr>
              <w:spacing w:after="0" w:line="259" w:lineRule="auto"/>
              <w:ind w:left="99" w:right="0" w:firstLine="0"/>
              <w:jc w:val="left"/>
            </w:pPr>
            <w:r>
              <w:rPr>
                <w:sz w:val="15"/>
              </w:rPr>
              <w:t>KNN [</w:t>
            </w:r>
            <w:r>
              <w:rPr>
                <w:color w:val="0875B7"/>
                <w:sz w:val="15"/>
              </w:rPr>
              <w:t>55</w:t>
            </w:r>
            <w:r>
              <w:rPr>
                <w:sz w:val="15"/>
              </w:rPr>
              <w:t>]</w:t>
            </w:r>
          </w:p>
        </w:tc>
        <w:tc>
          <w:tcPr>
            <w:tcW w:w="1674" w:type="dxa"/>
            <w:tcBorders>
              <w:top w:val="single" w:sz="3" w:space="0" w:color="000000"/>
              <w:left w:val="nil"/>
              <w:bottom w:val="single" w:sz="3" w:space="0" w:color="000000"/>
              <w:right w:val="nil"/>
            </w:tcBorders>
          </w:tcPr>
          <w:p w14:paraId="7DEEDED8"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4FE7F9CE" w14:textId="77777777" w:rsidR="008B7210" w:rsidRDefault="0081355E">
            <w:pPr>
              <w:spacing w:after="0" w:line="259" w:lineRule="auto"/>
              <w:ind w:left="177" w:right="0" w:firstLine="0"/>
              <w:jc w:val="left"/>
            </w:pPr>
            <w:r>
              <w:rPr>
                <w:sz w:val="15"/>
              </w:rPr>
              <w:t>17</w:t>
            </w:r>
          </w:p>
        </w:tc>
        <w:tc>
          <w:tcPr>
            <w:tcW w:w="984" w:type="dxa"/>
            <w:tcBorders>
              <w:top w:val="single" w:sz="3" w:space="0" w:color="000000"/>
              <w:left w:val="nil"/>
              <w:bottom w:val="single" w:sz="3" w:space="0" w:color="000000"/>
              <w:right w:val="nil"/>
            </w:tcBorders>
          </w:tcPr>
          <w:p w14:paraId="11673F10" w14:textId="77777777" w:rsidR="008B7210" w:rsidRDefault="0081355E">
            <w:pPr>
              <w:spacing w:after="0" w:line="259" w:lineRule="auto"/>
              <w:ind w:left="226" w:right="0" w:firstLine="0"/>
              <w:jc w:val="left"/>
            </w:pPr>
            <w:r>
              <w:rPr>
                <w:sz w:val="15"/>
              </w:rPr>
              <w:t>97.00</w:t>
            </w:r>
          </w:p>
        </w:tc>
        <w:tc>
          <w:tcPr>
            <w:tcW w:w="1099" w:type="dxa"/>
            <w:tcBorders>
              <w:top w:val="single" w:sz="3" w:space="0" w:color="000000"/>
              <w:left w:val="nil"/>
              <w:bottom w:val="single" w:sz="3" w:space="0" w:color="000000"/>
              <w:right w:val="nil"/>
            </w:tcBorders>
          </w:tcPr>
          <w:p w14:paraId="40EAF984" w14:textId="77777777" w:rsidR="008B7210" w:rsidRDefault="0081355E">
            <w:pPr>
              <w:spacing w:after="0" w:line="259" w:lineRule="auto"/>
              <w:ind w:left="284" w:right="0" w:firstLine="0"/>
              <w:jc w:val="left"/>
            </w:pPr>
            <w:r>
              <w:rPr>
                <w:sz w:val="15"/>
              </w:rPr>
              <w:t>96.60</w:t>
            </w:r>
          </w:p>
        </w:tc>
        <w:tc>
          <w:tcPr>
            <w:tcW w:w="1074" w:type="dxa"/>
            <w:tcBorders>
              <w:top w:val="single" w:sz="3" w:space="0" w:color="000000"/>
              <w:left w:val="nil"/>
              <w:bottom w:val="single" w:sz="3" w:space="0" w:color="000000"/>
              <w:right w:val="nil"/>
            </w:tcBorders>
          </w:tcPr>
          <w:p w14:paraId="11731958" w14:textId="77777777" w:rsidR="008B7210" w:rsidRDefault="0081355E">
            <w:pPr>
              <w:spacing w:after="0" w:line="259" w:lineRule="auto"/>
              <w:ind w:left="272" w:right="0" w:firstLine="0"/>
              <w:jc w:val="left"/>
            </w:pPr>
            <w:r>
              <w:rPr>
                <w:sz w:val="15"/>
              </w:rPr>
              <w:t>95.80</w:t>
            </w:r>
          </w:p>
        </w:tc>
        <w:tc>
          <w:tcPr>
            <w:tcW w:w="992" w:type="dxa"/>
            <w:tcBorders>
              <w:top w:val="single" w:sz="3" w:space="0" w:color="000000"/>
              <w:left w:val="nil"/>
              <w:bottom w:val="single" w:sz="3" w:space="0" w:color="000000"/>
              <w:right w:val="nil"/>
            </w:tcBorders>
          </w:tcPr>
          <w:p w14:paraId="079FF706"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1ED4618C" w14:textId="77777777" w:rsidR="008B7210" w:rsidRDefault="0081355E">
            <w:pPr>
              <w:spacing w:after="0" w:line="259" w:lineRule="auto"/>
              <w:ind w:left="257" w:right="0" w:firstLine="0"/>
              <w:jc w:val="left"/>
            </w:pPr>
            <w:r>
              <w:rPr>
                <w:sz w:val="15"/>
              </w:rPr>
              <w:t>-</w:t>
            </w:r>
          </w:p>
        </w:tc>
      </w:tr>
      <w:tr w:rsidR="008B7210" w14:paraId="405548CD" w14:textId="77777777">
        <w:trPr>
          <w:trHeight w:val="291"/>
        </w:trPr>
        <w:tc>
          <w:tcPr>
            <w:tcW w:w="1313" w:type="dxa"/>
            <w:tcBorders>
              <w:top w:val="single" w:sz="3" w:space="0" w:color="000000"/>
              <w:left w:val="nil"/>
              <w:bottom w:val="single" w:sz="3" w:space="0" w:color="000000"/>
              <w:right w:val="nil"/>
            </w:tcBorders>
          </w:tcPr>
          <w:p w14:paraId="55B231F9" w14:textId="77777777" w:rsidR="008B7210" w:rsidRDefault="0081355E">
            <w:pPr>
              <w:spacing w:after="0" w:line="259" w:lineRule="auto"/>
              <w:ind w:left="99" w:right="0" w:firstLine="0"/>
              <w:jc w:val="left"/>
            </w:pPr>
            <w:r>
              <w:rPr>
                <w:sz w:val="15"/>
              </w:rPr>
              <w:t>1-D CNN [</w:t>
            </w:r>
            <w:r>
              <w:rPr>
                <w:color w:val="0875B7"/>
                <w:sz w:val="15"/>
              </w:rPr>
              <w:t>56</w:t>
            </w:r>
            <w:r>
              <w:rPr>
                <w:sz w:val="15"/>
              </w:rPr>
              <w:t>]</w:t>
            </w:r>
          </w:p>
        </w:tc>
        <w:tc>
          <w:tcPr>
            <w:tcW w:w="1674" w:type="dxa"/>
            <w:tcBorders>
              <w:top w:val="single" w:sz="3" w:space="0" w:color="000000"/>
              <w:left w:val="nil"/>
              <w:bottom w:val="single" w:sz="3" w:space="0" w:color="000000"/>
              <w:right w:val="nil"/>
            </w:tcBorders>
          </w:tcPr>
          <w:p w14:paraId="303405C2"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56CDB752" w14:textId="77777777" w:rsidR="008B7210" w:rsidRDefault="0081355E">
            <w:pPr>
              <w:spacing w:after="0" w:line="259" w:lineRule="auto"/>
              <w:ind w:left="214" w:right="0" w:firstLine="0"/>
              <w:jc w:val="left"/>
            </w:pPr>
            <w:r>
              <w:rPr>
                <w:sz w:val="15"/>
              </w:rPr>
              <w:t>5</w:t>
            </w:r>
          </w:p>
        </w:tc>
        <w:tc>
          <w:tcPr>
            <w:tcW w:w="984" w:type="dxa"/>
            <w:tcBorders>
              <w:top w:val="single" w:sz="3" w:space="0" w:color="000000"/>
              <w:left w:val="nil"/>
              <w:bottom w:val="single" w:sz="3" w:space="0" w:color="000000"/>
              <w:right w:val="nil"/>
            </w:tcBorders>
          </w:tcPr>
          <w:p w14:paraId="2CFEA872" w14:textId="77777777" w:rsidR="008B7210" w:rsidRDefault="0081355E">
            <w:pPr>
              <w:spacing w:after="0" w:line="259" w:lineRule="auto"/>
              <w:ind w:left="226" w:right="0" w:firstLine="0"/>
              <w:jc w:val="left"/>
            </w:pPr>
            <w:r>
              <w:rPr>
                <w:sz w:val="15"/>
              </w:rPr>
              <w:t>96.40</w:t>
            </w:r>
          </w:p>
        </w:tc>
        <w:tc>
          <w:tcPr>
            <w:tcW w:w="1099" w:type="dxa"/>
            <w:tcBorders>
              <w:top w:val="single" w:sz="3" w:space="0" w:color="000000"/>
              <w:left w:val="nil"/>
              <w:bottom w:val="single" w:sz="3" w:space="0" w:color="000000"/>
              <w:right w:val="nil"/>
            </w:tcBorders>
          </w:tcPr>
          <w:p w14:paraId="4090E738" w14:textId="77777777" w:rsidR="008B7210" w:rsidRDefault="0081355E">
            <w:pPr>
              <w:spacing w:after="0" w:line="259" w:lineRule="auto"/>
              <w:ind w:left="284" w:right="0" w:firstLine="0"/>
              <w:jc w:val="left"/>
            </w:pPr>
            <w:r>
              <w:rPr>
                <w:sz w:val="15"/>
              </w:rPr>
              <w:t>68.80</w:t>
            </w:r>
          </w:p>
        </w:tc>
        <w:tc>
          <w:tcPr>
            <w:tcW w:w="1074" w:type="dxa"/>
            <w:tcBorders>
              <w:top w:val="single" w:sz="3" w:space="0" w:color="000000"/>
              <w:left w:val="nil"/>
              <w:bottom w:val="single" w:sz="3" w:space="0" w:color="000000"/>
              <w:right w:val="nil"/>
            </w:tcBorders>
          </w:tcPr>
          <w:p w14:paraId="120325F7" w14:textId="77777777" w:rsidR="008B7210" w:rsidRDefault="0081355E">
            <w:pPr>
              <w:spacing w:after="0" w:line="259" w:lineRule="auto"/>
              <w:ind w:left="272" w:right="0" w:firstLine="0"/>
              <w:jc w:val="left"/>
            </w:pPr>
            <w:r>
              <w:rPr>
                <w:sz w:val="15"/>
              </w:rPr>
              <w:t>99.50</w:t>
            </w:r>
          </w:p>
        </w:tc>
        <w:tc>
          <w:tcPr>
            <w:tcW w:w="992" w:type="dxa"/>
            <w:tcBorders>
              <w:top w:val="single" w:sz="3" w:space="0" w:color="000000"/>
              <w:left w:val="nil"/>
              <w:bottom w:val="single" w:sz="3" w:space="0" w:color="000000"/>
              <w:right w:val="nil"/>
            </w:tcBorders>
          </w:tcPr>
          <w:p w14:paraId="1DD4274F" w14:textId="77777777" w:rsidR="008B7210" w:rsidRDefault="0081355E">
            <w:pPr>
              <w:spacing w:after="0" w:line="259" w:lineRule="auto"/>
              <w:ind w:left="230" w:right="0" w:firstLine="0"/>
              <w:jc w:val="left"/>
            </w:pPr>
            <w:r>
              <w:rPr>
                <w:sz w:val="15"/>
              </w:rPr>
              <w:t>79.20</w:t>
            </w:r>
          </w:p>
        </w:tc>
        <w:tc>
          <w:tcPr>
            <w:tcW w:w="663" w:type="dxa"/>
            <w:tcBorders>
              <w:top w:val="single" w:sz="3" w:space="0" w:color="000000"/>
              <w:left w:val="nil"/>
              <w:bottom w:val="single" w:sz="3" w:space="0" w:color="000000"/>
              <w:right w:val="nil"/>
            </w:tcBorders>
          </w:tcPr>
          <w:p w14:paraId="6EF4CC7A" w14:textId="77777777" w:rsidR="008B7210" w:rsidRDefault="0081355E">
            <w:pPr>
              <w:spacing w:after="0" w:line="259" w:lineRule="auto"/>
              <w:ind w:left="152" w:right="0" w:firstLine="0"/>
              <w:jc w:val="left"/>
            </w:pPr>
            <w:r>
              <w:rPr>
                <w:sz w:val="15"/>
              </w:rPr>
              <w:t>0.73</w:t>
            </w:r>
          </w:p>
        </w:tc>
      </w:tr>
      <w:tr w:rsidR="008B7210" w14:paraId="1C715801" w14:textId="77777777">
        <w:trPr>
          <w:trHeight w:val="291"/>
        </w:trPr>
        <w:tc>
          <w:tcPr>
            <w:tcW w:w="1313" w:type="dxa"/>
            <w:tcBorders>
              <w:top w:val="single" w:sz="3" w:space="0" w:color="000000"/>
              <w:left w:val="nil"/>
              <w:bottom w:val="single" w:sz="3" w:space="0" w:color="000000"/>
              <w:right w:val="nil"/>
            </w:tcBorders>
          </w:tcPr>
          <w:p w14:paraId="22D6AA47" w14:textId="77777777" w:rsidR="008B7210" w:rsidRDefault="0081355E">
            <w:pPr>
              <w:spacing w:after="0" w:line="259" w:lineRule="auto"/>
              <w:ind w:left="99" w:right="0" w:firstLine="0"/>
              <w:jc w:val="left"/>
            </w:pPr>
            <w:proofErr w:type="spellStart"/>
            <w:r>
              <w:rPr>
                <w:sz w:val="15"/>
              </w:rPr>
              <w:t>AlexNet</w:t>
            </w:r>
            <w:proofErr w:type="spellEnd"/>
            <w:r>
              <w:rPr>
                <w:sz w:val="15"/>
              </w:rPr>
              <w:t xml:space="preserve"> [</w:t>
            </w:r>
            <w:r>
              <w:rPr>
                <w:color w:val="0875B7"/>
                <w:sz w:val="15"/>
              </w:rPr>
              <w:t>48</w:t>
            </w:r>
            <w:r>
              <w:rPr>
                <w:sz w:val="15"/>
              </w:rPr>
              <w:t>]</w:t>
            </w:r>
          </w:p>
        </w:tc>
        <w:tc>
          <w:tcPr>
            <w:tcW w:w="1674" w:type="dxa"/>
            <w:tcBorders>
              <w:top w:val="single" w:sz="3" w:space="0" w:color="000000"/>
              <w:left w:val="nil"/>
              <w:bottom w:val="single" w:sz="3" w:space="0" w:color="000000"/>
              <w:right w:val="nil"/>
            </w:tcBorders>
          </w:tcPr>
          <w:p w14:paraId="204F3C6A" w14:textId="77777777" w:rsidR="008B7210" w:rsidRDefault="0081355E">
            <w:pPr>
              <w:spacing w:after="0" w:line="259" w:lineRule="auto"/>
              <w:ind w:left="346" w:right="0" w:firstLine="0"/>
              <w:jc w:val="left"/>
            </w:pPr>
            <w:r>
              <w:rPr>
                <w:sz w:val="15"/>
              </w:rPr>
              <w:t>Augmented</w:t>
            </w:r>
          </w:p>
        </w:tc>
        <w:tc>
          <w:tcPr>
            <w:tcW w:w="700" w:type="dxa"/>
            <w:tcBorders>
              <w:top w:val="single" w:sz="3" w:space="0" w:color="000000"/>
              <w:left w:val="nil"/>
              <w:bottom w:val="single" w:sz="3" w:space="0" w:color="000000"/>
              <w:right w:val="nil"/>
            </w:tcBorders>
          </w:tcPr>
          <w:p w14:paraId="1ACD6116" w14:textId="77777777" w:rsidR="008B7210" w:rsidRDefault="0081355E">
            <w:pPr>
              <w:spacing w:after="0" w:line="259" w:lineRule="auto"/>
              <w:ind w:left="214" w:right="0" w:firstLine="0"/>
              <w:jc w:val="left"/>
            </w:pPr>
            <w:r>
              <w:rPr>
                <w:sz w:val="15"/>
              </w:rPr>
              <w:t>8</w:t>
            </w:r>
          </w:p>
        </w:tc>
        <w:tc>
          <w:tcPr>
            <w:tcW w:w="984" w:type="dxa"/>
            <w:tcBorders>
              <w:top w:val="single" w:sz="3" w:space="0" w:color="000000"/>
              <w:left w:val="nil"/>
              <w:bottom w:val="single" w:sz="3" w:space="0" w:color="000000"/>
              <w:right w:val="nil"/>
            </w:tcBorders>
          </w:tcPr>
          <w:p w14:paraId="541253C5" w14:textId="77777777" w:rsidR="008B7210" w:rsidRDefault="0081355E">
            <w:pPr>
              <w:spacing w:after="0" w:line="259" w:lineRule="auto"/>
              <w:ind w:left="226" w:right="0" w:firstLine="0"/>
              <w:jc w:val="left"/>
            </w:pPr>
            <w:r>
              <w:rPr>
                <w:sz w:val="15"/>
              </w:rPr>
              <w:t>98.85</w:t>
            </w:r>
          </w:p>
        </w:tc>
        <w:tc>
          <w:tcPr>
            <w:tcW w:w="1099" w:type="dxa"/>
            <w:tcBorders>
              <w:top w:val="single" w:sz="3" w:space="0" w:color="000000"/>
              <w:left w:val="nil"/>
              <w:bottom w:val="single" w:sz="3" w:space="0" w:color="000000"/>
              <w:right w:val="nil"/>
            </w:tcBorders>
          </w:tcPr>
          <w:p w14:paraId="5E24910B" w14:textId="77777777" w:rsidR="008B7210" w:rsidRDefault="0081355E">
            <w:pPr>
              <w:spacing w:after="0" w:line="259" w:lineRule="auto"/>
              <w:ind w:left="284" w:right="0" w:firstLine="0"/>
              <w:jc w:val="left"/>
            </w:pPr>
            <w:r>
              <w:rPr>
                <w:sz w:val="15"/>
              </w:rPr>
              <w:t>97.08</w:t>
            </w:r>
          </w:p>
        </w:tc>
        <w:tc>
          <w:tcPr>
            <w:tcW w:w="1074" w:type="dxa"/>
            <w:tcBorders>
              <w:top w:val="single" w:sz="3" w:space="0" w:color="000000"/>
              <w:left w:val="nil"/>
              <w:bottom w:val="single" w:sz="3" w:space="0" w:color="000000"/>
              <w:right w:val="nil"/>
            </w:tcBorders>
          </w:tcPr>
          <w:p w14:paraId="3BDD4317" w14:textId="77777777" w:rsidR="008B7210" w:rsidRDefault="0081355E">
            <w:pPr>
              <w:spacing w:after="0" w:line="259" w:lineRule="auto"/>
              <w:ind w:left="272" w:right="0" w:firstLine="0"/>
              <w:jc w:val="left"/>
            </w:pPr>
            <w:r>
              <w:rPr>
                <w:sz w:val="15"/>
              </w:rPr>
              <w:t>99.62</w:t>
            </w:r>
          </w:p>
        </w:tc>
        <w:tc>
          <w:tcPr>
            <w:tcW w:w="992" w:type="dxa"/>
            <w:tcBorders>
              <w:top w:val="single" w:sz="3" w:space="0" w:color="000000"/>
              <w:left w:val="nil"/>
              <w:bottom w:val="single" w:sz="3" w:space="0" w:color="000000"/>
              <w:right w:val="nil"/>
            </w:tcBorders>
          </w:tcPr>
          <w:p w14:paraId="32639901" w14:textId="77777777" w:rsidR="008B7210" w:rsidRDefault="0081355E">
            <w:pPr>
              <w:spacing w:after="0" w:line="259" w:lineRule="auto"/>
              <w:ind w:left="230" w:right="0" w:firstLine="0"/>
              <w:jc w:val="left"/>
            </w:pPr>
            <w:r>
              <w:rPr>
                <w:sz w:val="15"/>
              </w:rPr>
              <w:t>98.59</w:t>
            </w:r>
          </w:p>
        </w:tc>
        <w:tc>
          <w:tcPr>
            <w:tcW w:w="663" w:type="dxa"/>
            <w:tcBorders>
              <w:top w:val="single" w:sz="3" w:space="0" w:color="000000"/>
              <w:left w:val="nil"/>
              <w:bottom w:val="single" w:sz="3" w:space="0" w:color="000000"/>
              <w:right w:val="nil"/>
            </w:tcBorders>
          </w:tcPr>
          <w:p w14:paraId="31F1986D" w14:textId="77777777" w:rsidR="008B7210" w:rsidRDefault="0081355E">
            <w:pPr>
              <w:spacing w:after="0" w:line="259" w:lineRule="auto"/>
              <w:ind w:left="152" w:right="0" w:firstLine="0"/>
              <w:jc w:val="left"/>
            </w:pPr>
            <w:r>
              <w:rPr>
                <w:sz w:val="15"/>
              </w:rPr>
              <w:t>0.97</w:t>
            </w:r>
          </w:p>
        </w:tc>
      </w:tr>
      <w:tr w:rsidR="008B7210" w14:paraId="70203677" w14:textId="77777777">
        <w:trPr>
          <w:trHeight w:val="291"/>
        </w:trPr>
        <w:tc>
          <w:tcPr>
            <w:tcW w:w="1313" w:type="dxa"/>
            <w:tcBorders>
              <w:top w:val="single" w:sz="3" w:space="0" w:color="000000"/>
              <w:left w:val="nil"/>
              <w:bottom w:val="single" w:sz="3" w:space="0" w:color="000000"/>
              <w:right w:val="nil"/>
            </w:tcBorders>
          </w:tcPr>
          <w:p w14:paraId="4349E000" w14:textId="77777777" w:rsidR="008B7210" w:rsidRDefault="0081355E">
            <w:pPr>
              <w:spacing w:after="0" w:line="259" w:lineRule="auto"/>
              <w:ind w:left="99" w:right="0" w:firstLine="0"/>
              <w:jc w:val="left"/>
            </w:pPr>
            <w:proofErr w:type="spellStart"/>
            <w:r>
              <w:rPr>
                <w:sz w:val="15"/>
              </w:rPr>
              <w:t>AlexNet</w:t>
            </w:r>
            <w:proofErr w:type="spellEnd"/>
            <w:r>
              <w:rPr>
                <w:sz w:val="15"/>
              </w:rPr>
              <w:t xml:space="preserve"> [</w:t>
            </w:r>
            <w:r>
              <w:rPr>
                <w:color w:val="0875B7"/>
                <w:sz w:val="15"/>
              </w:rPr>
              <w:t>48</w:t>
            </w:r>
            <w:r>
              <w:rPr>
                <w:sz w:val="15"/>
              </w:rPr>
              <w:t>]</w:t>
            </w:r>
          </w:p>
        </w:tc>
        <w:tc>
          <w:tcPr>
            <w:tcW w:w="1674" w:type="dxa"/>
            <w:tcBorders>
              <w:top w:val="single" w:sz="3" w:space="0" w:color="000000"/>
              <w:left w:val="nil"/>
              <w:bottom w:val="single" w:sz="3" w:space="0" w:color="000000"/>
              <w:right w:val="nil"/>
            </w:tcBorders>
          </w:tcPr>
          <w:p w14:paraId="04233E57" w14:textId="77777777" w:rsidR="008B7210" w:rsidRDefault="0081355E">
            <w:pPr>
              <w:spacing w:after="0" w:line="259" w:lineRule="auto"/>
              <w:ind w:left="517" w:right="0" w:firstLine="0"/>
              <w:jc w:val="left"/>
            </w:pPr>
            <w:r>
              <w:rPr>
                <w:sz w:val="15"/>
              </w:rPr>
              <w:t>Native</w:t>
            </w:r>
          </w:p>
        </w:tc>
        <w:tc>
          <w:tcPr>
            <w:tcW w:w="700" w:type="dxa"/>
            <w:tcBorders>
              <w:top w:val="single" w:sz="3" w:space="0" w:color="000000"/>
              <w:left w:val="nil"/>
              <w:bottom w:val="single" w:sz="3" w:space="0" w:color="000000"/>
              <w:right w:val="nil"/>
            </w:tcBorders>
          </w:tcPr>
          <w:p w14:paraId="571B3704" w14:textId="77777777" w:rsidR="008B7210" w:rsidRDefault="0081355E">
            <w:pPr>
              <w:spacing w:after="0" w:line="259" w:lineRule="auto"/>
              <w:ind w:left="214" w:right="0" w:firstLine="0"/>
              <w:jc w:val="left"/>
            </w:pPr>
            <w:r>
              <w:rPr>
                <w:sz w:val="15"/>
              </w:rPr>
              <w:t>8</w:t>
            </w:r>
          </w:p>
        </w:tc>
        <w:tc>
          <w:tcPr>
            <w:tcW w:w="984" w:type="dxa"/>
            <w:tcBorders>
              <w:top w:val="single" w:sz="3" w:space="0" w:color="000000"/>
              <w:left w:val="nil"/>
              <w:bottom w:val="single" w:sz="3" w:space="0" w:color="000000"/>
              <w:right w:val="nil"/>
            </w:tcBorders>
          </w:tcPr>
          <w:p w14:paraId="4A1A831F" w14:textId="77777777" w:rsidR="008B7210" w:rsidRDefault="0081355E">
            <w:pPr>
              <w:spacing w:after="0" w:line="259" w:lineRule="auto"/>
              <w:ind w:left="226" w:right="0" w:firstLine="0"/>
              <w:jc w:val="left"/>
            </w:pPr>
            <w:r>
              <w:rPr>
                <w:sz w:val="15"/>
              </w:rPr>
              <w:t>98.81</w:t>
            </w:r>
          </w:p>
        </w:tc>
        <w:tc>
          <w:tcPr>
            <w:tcW w:w="1099" w:type="dxa"/>
            <w:tcBorders>
              <w:top w:val="single" w:sz="3" w:space="0" w:color="000000"/>
              <w:left w:val="nil"/>
              <w:bottom w:val="single" w:sz="3" w:space="0" w:color="000000"/>
              <w:right w:val="nil"/>
            </w:tcBorders>
          </w:tcPr>
          <w:p w14:paraId="762520F6" w14:textId="77777777" w:rsidR="008B7210" w:rsidRDefault="0081355E">
            <w:pPr>
              <w:spacing w:after="0" w:line="259" w:lineRule="auto"/>
              <w:ind w:left="284" w:right="0" w:firstLine="0"/>
              <w:jc w:val="left"/>
            </w:pPr>
            <w:r>
              <w:rPr>
                <w:sz w:val="15"/>
              </w:rPr>
              <w:t>96.81</w:t>
            </w:r>
          </w:p>
        </w:tc>
        <w:tc>
          <w:tcPr>
            <w:tcW w:w="1074" w:type="dxa"/>
            <w:tcBorders>
              <w:top w:val="single" w:sz="3" w:space="0" w:color="000000"/>
              <w:left w:val="nil"/>
              <w:bottom w:val="single" w:sz="3" w:space="0" w:color="000000"/>
              <w:right w:val="nil"/>
            </w:tcBorders>
          </w:tcPr>
          <w:p w14:paraId="096E825E" w14:textId="77777777" w:rsidR="008B7210" w:rsidRDefault="0081355E">
            <w:pPr>
              <w:spacing w:after="0" w:line="259" w:lineRule="auto"/>
              <w:ind w:left="272" w:right="0" w:firstLine="0"/>
              <w:jc w:val="left"/>
            </w:pPr>
            <w:r>
              <w:rPr>
                <w:sz w:val="15"/>
              </w:rPr>
              <w:t>99.68</w:t>
            </w:r>
          </w:p>
        </w:tc>
        <w:tc>
          <w:tcPr>
            <w:tcW w:w="992" w:type="dxa"/>
            <w:tcBorders>
              <w:top w:val="single" w:sz="3" w:space="0" w:color="000000"/>
              <w:left w:val="nil"/>
              <w:bottom w:val="single" w:sz="3" w:space="0" w:color="000000"/>
              <w:right w:val="nil"/>
            </w:tcBorders>
          </w:tcPr>
          <w:p w14:paraId="6F8C1382" w14:textId="77777777" w:rsidR="008B7210" w:rsidRDefault="0081355E">
            <w:pPr>
              <w:spacing w:after="0" w:line="259" w:lineRule="auto"/>
              <w:ind w:left="230" w:right="0" w:firstLine="0"/>
              <w:jc w:val="left"/>
            </w:pPr>
            <w:r>
              <w:rPr>
                <w:sz w:val="15"/>
              </w:rPr>
              <w:t>98.63</w:t>
            </w:r>
          </w:p>
        </w:tc>
        <w:tc>
          <w:tcPr>
            <w:tcW w:w="663" w:type="dxa"/>
            <w:tcBorders>
              <w:top w:val="single" w:sz="3" w:space="0" w:color="000000"/>
              <w:left w:val="nil"/>
              <w:bottom w:val="single" w:sz="3" w:space="0" w:color="000000"/>
              <w:right w:val="nil"/>
            </w:tcBorders>
          </w:tcPr>
          <w:p w14:paraId="6BD54761" w14:textId="77777777" w:rsidR="008B7210" w:rsidRDefault="0081355E">
            <w:pPr>
              <w:spacing w:after="0" w:line="259" w:lineRule="auto"/>
              <w:ind w:left="152" w:right="0" w:firstLine="0"/>
              <w:jc w:val="left"/>
            </w:pPr>
            <w:r>
              <w:rPr>
                <w:sz w:val="15"/>
              </w:rPr>
              <w:t>0.97</w:t>
            </w:r>
          </w:p>
        </w:tc>
      </w:tr>
      <w:tr w:rsidR="008B7210" w14:paraId="214393C8" w14:textId="77777777">
        <w:trPr>
          <w:trHeight w:val="291"/>
        </w:trPr>
        <w:tc>
          <w:tcPr>
            <w:tcW w:w="1313" w:type="dxa"/>
            <w:tcBorders>
              <w:top w:val="single" w:sz="3" w:space="0" w:color="000000"/>
              <w:left w:val="nil"/>
              <w:bottom w:val="single" w:sz="3" w:space="0" w:color="000000"/>
              <w:right w:val="nil"/>
            </w:tcBorders>
          </w:tcPr>
          <w:p w14:paraId="1ED67888" w14:textId="77777777" w:rsidR="008B7210" w:rsidRDefault="0081355E">
            <w:pPr>
              <w:spacing w:after="0" w:line="259" w:lineRule="auto"/>
              <w:ind w:left="99" w:right="0" w:firstLine="0"/>
              <w:jc w:val="left"/>
            </w:pPr>
            <w:proofErr w:type="spellStart"/>
            <w:r>
              <w:rPr>
                <w:sz w:val="15"/>
              </w:rPr>
              <w:t>VGGNet</w:t>
            </w:r>
            <w:proofErr w:type="spellEnd"/>
            <w:r>
              <w:rPr>
                <w:sz w:val="15"/>
              </w:rPr>
              <w:t xml:space="preserve"> [</w:t>
            </w:r>
            <w:r>
              <w:rPr>
                <w:color w:val="0875B7"/>
                <w:sz w:val="15"/>
              </w:rPr>
              <w:t>48</w:t>
            </w:r>
            <w:r>
              <w:rPr>
                <w:sz w:val="15"/>
              </w:rPr>
              <w:t>]</w:t>
            </w:r>
          </w:p>
        </w:tc>
        <w:tc>
          <w:tcPr>
            <w:tcW w:w="1674" w:type="dxa"/>
            <w:tcBorders>
              <w:top w:val="single" w:sz="3" w:space="0" w:color="000000"/>
              <w:left w:val="nil"/>
              <w:bottom w:val="single" w:sz="3" w:space="0" w:color="000000"/>
              <w:right w:val="nil"/>
            </w:tcBorders>
          </w:tcPr>
          <w:p w14:paraId="24DAB247" w14:textId="77777777" w:rsidR="008B7210" w:rsidRDefault="0081355E">
            <w:pPr>
              <w:spacing w:after="0" w:line="259" w:lineRule="auto"/>
              <w:ind w:left="346" w:right="0" w:firstLine="0"/>
              <w:jc w:val="left"/>
            </w:pPr>
            <w:r>
              <w:rPr>
                <w:sz w:val="15"/>
              </w:rPr>
              <w:t>Augmented</w:t>
            </w:r>
          </w:p>
        </w:tc>
        <w:tc>
          <w:tcPr>
            <w:tcW w:w="700" w:type="dxa"/>
            <w:tcBorders>
              <w:top w:val="single" w:sz="3" w:space="0" w:color="000000"/>
              <w:left w:val="nil"/>
              <w:bottom w:val="single" w:sz="3" w:space="0" w:color="000000"/>
              <w:right w:val="nil"/>
            </w:tcBorders>
          </w:tcPr>
          <w:p w14:paraId="74F62276" w14:textId="77777777" w:rsidR="008B7210" w:rsidRDefault="0081355E">
            <w:pPr>
              <w:spacing w:after="0" w:line="259" w:lineRule="auto"/>
              <w:ind w:left="214" w:right="0" w:firstLine="0"/>
              <w:jc w:val="left"/>
            </w:pPr>
            <w:r>
              <w:rPr>
                <w:sz w:val="15"/>
              </w:rPr>
              <w:t>8</w:t>
            </w:r>
          </w:p>
        </w:tc>
        <w:tc>
          <w:tcPr>
            <w:tcW w:w="984" w:type="dxa"/>
            <w:tcBorders>
              <w:top w:val="single" w:sz="3" w:space="0" w:color="000000"/>
              <w:left w:val="nil"/>
              <w:bottom w:val="single" w:sz="3" w:space="0" w:color="000000"/>
              <w:right w:val="nil"/>
            </w:tcBorders>
          </w:tcPr>
          <w:p w14:paraId="2194EC73" w14:textId="77777777" w:rsidR="008B7210" w:rsidRDefault="0081355E">
            <w:pPr>
              <w:spacing w:after="0" w:line="259" w:lineRule="auto"/>
              <w:ind w:left="226" w:right="0" w:firstLine="0"/>
              <w:jc w:val="left"/>
            </w:pPr>
            <w:r>
              <w:rPr>
                <w:sz w:val="15"/>
              </w:rPr>
              <w:t>98.63</w:t>
            </w:r>
          </w:p>
        </w:tc>
        <w:tc>
          <w:tcPr>
            <w:tcW w:w="1099" w:type="dxa"/>
            <w:tcBorders>
              <w:top w:val="single" w:sz="3" w:space="0" w:color="000000"/>
              <w:left w:val="nil"/>
              <w:bottom w:val="single" w:sz="3" w:space="0" w:color="000000"/>
              <w:right w:val="nil"/>
            </w:tcBorders>
          </w:tcPr>
          <w:p w14:paraId="693FBAB0" w14:textId="77777777" w:rsidR="008B7210" w:rsidRDefault="0081355E">
            <w:pPr>
              <w:spacing w:after="0" w:line="259" w:lineRule="auto"/>
              <w:ind w:left="284" w:right="0" w:firstLine="0"/>
              <w:jc w:val="left"/>
            </w:pPr>
            <w:r>
              <w:rPr>
                <w:sz w:val="15"/>
              </w:rPr>
              <w:t>96.93</w:t>
            </w:r>
          </w:p>
        </w:tc>
        <w:tc>
          <w:tcPr>
            <w:tcW w:w="1074" w:type="dxa"/>
            <w:tcBorders>
              <w:top w:val="single" w:sz="3" w:space="0" w:color="000000"/>
              <w:left w:val="nil"/>
              <w:bottom w:val="single" w:sz="3" w:space="0" w:color="000000"/>
              <w:right w:val="nil"/>
            </w:tcBorders>
          </w:tcPr>
          <w:p w14:paraId="4CE9D3A5" w14:textId="77777777" w:rsidR="008B7210" w:rsidRDefault="0081355E">
            <w:pPr>
              <w:spacing w:after="0" w:line="259" w:lineRule="auto"/>
              <w:ind w:left="272" w:right="0" w:firstLine="0"/>
              <w:jc w:val="left"/>
            </w:pPr>
            <w:r>
              <w:rPr>
                <w:sz w:val="15"/>
              </w:rPr>
              <w:t>99.37</w:t>
            </w:r>
          </w:p>
        </w:tc>
        <w:tc>
          <w:tcPr>
            <w:tcW w:w="992" w:type="dxa"/>
            <w:tcBorders>
              <w:top w:val="single" w:sz="3" w:space="0" w:color="000000"/>
              <w:left w:val="nil"/>
              <w:bottom w:val="single" w:sz="3" w:space="0" w:color="000000"/>
              <w:right w:val="nil"/>
            </w:tcBorders>
          </w:tcPr>
          <w:p w14:paraId="41693563" w14:textId="77777777" w:rsidR="008B7210" w:rsidRDefault="0081355E">
            <w:pPr>
              <w:spacing w:after="0" w:line="259" w:lineRule="auto"/>
              <w:ind w:left="230" w:right="0" w:firstLine="0"/>
              <w:jc w:val="left"/>
            </w:pPr>
            <w:r>
              <w:rPr>
                <w:sz w:val="15"/>
              </w:rPr>
              <w:t>97.86</w:t>
            </w:r>
          </w:p>
        </w:tc>
        <w:tc>
          <w:tcPr>
            <w:tcW w:w="663" w:type="dxa"/>
            <w:tcBorders>
              <w:top w:val="single" w:sz="3" w:space="0" w:color="000000"/>
              <w:left w:val="nil"/>
              <w:bottom w:val="single" w:sz="3" w:space="0" w:color="000000"/>
              <w:right w:val="nil"/>
            </w:tcBorders>
          </w:tcPr>
          <w:p w14:paraId="7C31E5A3" w14:textId="77777777" w:rsidR="008B7210" w:rsidRDefault="0081355E">
            <w:pPr>
              <w:spacing w:after="0" w:line="259" w:lineRule="auto"/>
              <w:ind w:left="152" w:right="0" w:firstLine="0"/>
              <w:jc w:val="left"/>
            </w:pPr>
            <w:r>
              <w:rPr>
                <w:sz w:val="15"/>
              </w:rPr>
              <w:t>0.97</w:t>
            </w:r>
          </w:p>
        </w:tc>
      </w:tr>
      <w:tr w:rsidR="008B7210" w14:paraId="7A1F1B0C" w14:textId="77777777">
        <w:trPr>
          <w:trHeight w:val="262"/>
        </w:trPr>
        <w:tc>
          <w:tcPr>
            <w:tcW w:w="1313" w:type="dxa"/>
            <w:tcBorders>
              <w:top w:val="single" w:sz="3" w:space="0" w:color="000000"/>
              <w:left w:val="nil"/>
              <w:bottom w:val="single" w:sz="3" w:space="0" w:color="000000"/>
              <w:right w:val="nil"/>
            </w:tcBorders>
          </w:tcPr>
          <w:p w14:paraId="388912FC" w14:textId="77777777" w:rsidR="008B7210" w:rsidRDefault="0081355E">
            <w:pPr>
              <w:spacing w:after="0" w:line="259" w:lineRule="auto"/>
              <w:ind w:left="99" w:right="0" w:firstLine="0"/>
              <w:jc w:val="left"/>
            </w:pPr>
            <w:proofErr w:type="spellStart"/>
            <w:r>
              <w:rPr>
                <w:sz w:val="15"/>
              </w:rPr>
              <w:t>VGGNet</w:t>
            </w:r>
            <w:proofErr w:type="spellEnd"/>
            <w:r>
              <w:rPr>
                <w:sz w:val="15"/>
              </w:rPr>
              <w:t xml:space="preserve"> [</w:t>
            </w:r>
            <w:r>
              <w:rPr>
                <w:color w:val="0875B7"/>
                <w:sz w:val="15"/>
              </w:rPr>
              <w:t>48</w:t>
            </w:r>
            <w:r>
              <w:rPr>
                <w:sz w:val="15"/>
              </w:rPr>
              <w:t>]</w:t>
            </w:r>
          </w:p>
        </w:tc>
        <w:tc>
          <w:tcPr>
            <w:tcW w:w="1674" w:type="dxa"/>
            <w:tcBorders>
              <w:top w:val="single" w:sz="3" w:space="0" w:color="000000"/>
              <w:left w:val="nil"/>
              <w:bottom w:val="single" w:sz="3" w:space="0" w:color="000000"/>
              <w:right w:val="nil"/>
            </w:tcBorders>
          </w:tcPr>
          <w:p w14:paraId="7DAA1147" w14:textId="77777777" w:rsidR="008B7210" w:rsidRDefault="0081355E">
            <w:pPr>
              <w:spacing w:after="0" w:line="259" w:lineRule="auto"/>
              <w:ind w:left="517" w:right="0" w:firstLine="0"/>
              <w:jc w:val="left"/>
            </w:pPr>
            <w:r>
              <w:rPr>
                <w:sz w:val="15"/>
              </w:rPr>
              <w:t>Native</w:t>
            </w:r>
          </w:p>
        </w:tc>
        <w:tc>
          <w:tcPr>
            <w:tcW w:w="700" w:type="dxa"/>
            <w:tcBorders>
              <w:top w:val="single" w:sz="3" w:space="0" w:color="000000"/>
              <w:left w:val="nil"/>
              <w:bottom w:val="single" w:sz="3" w:space="0" w:color="000000"/>
              <w:right w:val="nil"/>
            </w:tcBorders>
          </w:tcPr>
          <w:p w14:paraId="0065D8CB" w14:textId="77777777" w:rsidR="008B7210" w:rsidRDefault="0081355E">
            <w:pPr>
              <w:spacing w:after="0" w:line="259" w:lineRule="auto"/>
              <w:ind w:left="214" w:right="0" w:firstLine="0"/>
              <w:jc w:val="left"/>
            </w:pPr>
            <w:r>
              <w:rPr>
                <w:sz w:val="15"/>
              </w:rPr>
              <w:t>8</w:t>
            </w:r>
          </w:p>
        </w:tc>
        <w:tc>
          <w:tcPr>
            <w:tcW w:w="984" w:type="dxa"/>
            <w:tcBorders>
              <w:top w:val="single" w:sz="3" w:space="0" w:color="000000"/>
              <w:left w:val="nil"/>
              <w:bottom w:val="single" w:sz="3" w:space="0" w:color="000000"/>
              <w:right w:val="nil"/>
            </w:tcBorders>
          </w:tcPr>
          <w:p w14:paraId="5E3A8AEF" w14:textId="77777777" w:rsidR="008B7210" w:rsidRDefault="0081355E">
            <w:pPr>
              <w:spacing w:after="0" w:line="259" w:lineRule="auto"/>
              <w:ind w:left="226" w:right="0" w:firstLine="0"/>
              <w:jc w:val="left"/>
            </w:pPr>
            <w:r>
              <w:rPr>
                <w:sz w:val="15"/>
              </w:rPr>
              <w:t>98.77</w:t>
            </w:r>
          </w:p>
        </w:tc>
        <w:tc>
          <w:tcPr>
            <w:tcW w:w="1099" w:type="dxa"/>
            <w:tcBorders>
              <w:top w:val="single" w:sz="3" w:space="0" w:color="000000"/>
              <w:left w:val="nil"/>
              <w:bottom w:val="single" w:sz="3" w:space="0" w:color="000000"/>
              <w:right w:val="nil"/>
            </w:tcBorders>
          </w:tcPr>
          <w:p w14:paraId="06F0CC98" w14:textId="77777777" w:rsidR="008B7210" w:rsidRDefault="0081355E">
            <w:pPr>
              <w:spacing w:after="0" w:line="259" w:lineRule="auto"/>
              <w:ind w:left="284" w:right="0" w:firstLine="0"/>
              <w:jc w:val="left"/>
            </w:pPr>
            <w:r>
              <w:rPr>
                <w:sz w:val="15"/>
              </w:rPr>
              <w:t>97.26</w:t>
            </w:r>
          </w:p>
        </w:tc>
        <w:tc>
          <w:tcPr>
            <w:tcW w:w="1074" w:type="dxa"/>
            <w:tcBorders>
              <w:top w:val="single" w:sz="3" w:space="0" w:color="000000"/>
              <w:left w:val="nil"/>
              <w:bottom w:val="single" w:sz="3" w:space="0" w:color="000000"/>
              <w:right w:val="nil"/>
            </w:tcBorders>
          </w:tcPr>
          <w:p w14:paraId="5EE595F2" w14:textId="77777777" w:rsidR="008B7210" w:rsidRDefault="0081355E">
            <w:pPr>
              <w:spacing w:after="0" w:line="259" w:lineRule="auto"/>
              <w:ind w:left="272" w:right="0" w:firstLine="0"/>
              <w:jc w:val="left"/>
            </w:pPr>
            <w:r>
              <w:rPr>
                <w:sz w:val="15"/>
              </w:rPr>
              <w:t>99.43</w:t>
            </w:r>
          </w:p>
        </w:tc>
        <w:tc>
          <w:tcPr>
            <w:tcW w:w="992" w:type="dxa"/>
            <w:tcBorders>
              <w:top w:val="single" w:sz="3" w:space="0" w:color="000000"/>
              <w:left w:val="nil"/>
              <w:bottom w:val="single" w:sz="3" w:space="0" w:color="000000"/>
              <w:right w:val="nil"/>
            </w:tcBorders>
          </w:tcPr>
          <w:p w14:paraId="28B63DA2" w14:textId="77777777" w:rsidR="008B7210" w:rsidRDefault="0081355E">
            <w:pPr>
              <w:spacing w:after="0" w:line="259" w:lineRule="auto"/>
              <w:ind w:left="230" w:right="0" w:firstLine="0"/>
              <w:jc w:val="left"/>
            </w:pPr>
            <w:r>
              <w:rPr>
                <w:sz w:val="15"/>
              </w:rPr>
              <w:t>98.08</w:t>
            </w:r>
          </w:p>
        </w:tc>
        <w:tc>
          <w:tcPr>
            <w:tcW w:w="663" w:type="dxa"/>
            <w:tcBorders>
              <w:top w:val="single" w:sz="3" w:space="0" w:color="000000"/>
              <w:left w:val="nil"/>
              <w:bottom w:val="single" w:sz="3" w:space="0" w:color="000000"/>
              <w:right w:val="nil"/>
            </w:tcBorders>
          </w:tcPr>
          <w:p w14:paraId="726725B9" w14:textId="77777777" w:rsidR="008B7210" w:rsidRDefault="0081355E">
            <w:pPr>
              <w:spacing w:after="0" w:line="259" w:lineRule="auto"/>
              <w:ind w:left="152" w:right="0" w:firstLine="0"/>
              <w:jc w:val="left"/>
            </w:pPr>
            <w:r>
              <w:rPr>
                <w:sz w:val="15"/>
              </w:rPr>
              <w:t>0.97</w:t>
            </w:r>
          </w:p>
        </w:tc>
      </w:tr>
      <w:tr w:rsidR="008B7210" w14:paraId="178E1D02" w14:textId="77777777">
        <w:trPr>
          <w:trHeight w:val="244"/>
        </w:trPr>
        <w:tc>
          <w:tcPr>
            <w:tcW w:w="1313" w:type="dxa"/>
            <w:tcBorders>
              <w:top w:val="single" w:sz="3" w:space="0" w:color="000000"/>
              <w:left w:val="nil"/>
              <w:bottom w:val="single" w:sz="3" w:space="0" w:color="000000"/>
              <w:right w:val="nil"/>
            </w:tcBorders>
          </w:tcPr>
          <w:p w14:paraId="165D8A7B" w14:textId="77777777" w:rsidR="008B7210" w:rsidRDefault="0081355E">
            <w:pPr>
              <w:spacing w:after="0" w:line="259" w:lineRule="auto"/>
              <w:ind w:left="99" w:right="0" w:firstLine="0"/>
              <w:jc w:val="left"/>
            </w:pPr>
            <w:r>
              <w:rPr>
                <w:sz w:val="15"/>
              </w:rPr>
              <w:t>2-D CNN [</w:t>
            </w:r>
            <w:r>
              <w:rPr>
                <w:color w:val="0875B7"/>
                <w:sz w:val="15"/>
              </w:rPr>
              <w:t>57</w:t>
            </w:r>
            <w:r>
              <w:rPr>
                <w:sz w:val="15"/>
              </w:rPr>
              <w:t>]</w:t>
            </w:r>
          </w:p>
        </w:tc>
        <w:tc>
          <w:tcPr>
            <w:tcW w:w="1674" w:type="dxa"/>
            <w:tcBorders>
              <w:top w:val="single" w:sz="3" w:space="0" w:color="000000"/>
              <w:left w:val="nil"/>
              <w:bottom w:val="single" w:sz="3" w:space="0" w:color="000000"/>
              <w:right w:val="nil"/>
            </w:tcBorders>
          </w:tcPr>
          <w:p w14:paraId="1D96528C"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2AE991BD" w14:textId="77777777" w:rsidR="008B7210" w:rsidRDefault="0081355E">
            <w:pPr>
              <w:spacing w:after="0" w:line="259" w:lineRule="auto"/>
              <w:ind w:left="214" w:right="0" w:firstLine="0"/>
              <w:jc w:val="left"/>
            </w:pPr>
            <w:r>
              <w:rPr>
                <w:sz w:val="15"/>
              </w:rPr>
              <w:t>5</w:t>
            </w:r>
          </w:p>
        </w:tc>
        <w:tc>
          <w:tcPr>
            <w:tcW w:w="984" w:type="dxa"/>
            <w:tcBorders>
              <w:top w:val="single" w:sz="3" w:space="0" w:color="000000"/>
              <w:left w:val="nil"/>
              <w:bottom w:val="single" w:sz="3" w:space="0" w:color="000000"/>
              <w:right w:val="nil"/>
            </w:tcBorders>
          </w:tcPr>
          <w:p w14:paraId="5D88C112" w14:textId="77777777" w:rsidR="008B7210" w:rsidRDefault="0081355E">
            <w:pPr>
              <w:spacing w:after="0" w:line="259" w:lineRule="auto"/>
              <w:ind w:left="226" w:right="0" w:firstLine="0"/>
              <w:jc w:val="left"/>
            </w:pPr>
            <w:r>
              <w:rPr>
                <w:sz w:val="15"/>
              </w:rPr>
              <w:t>97.42</w:t>
            </w:r>
          </w:p>
        </w:tc>
        <w:tc>
          <w:tcPr>
            <w:tcW w:w="1099" w:type="dxa"/>
            <w:tcBorders>
              <w:top w:val="single" w:sz="3" w:space="0" w:color="000000"/>
              <w:left w:val="nil"/>
              <w:bottom w:val="single" w:sz="3" w:space="0" w:color="000000"/>
              <w:right w:val="nil"/>
            </w:tcBorders>
          </w:tcPr>
          <w:p w14:paraId="6263BF55" w14:textId="77777777" w:rsidR="008B7210" w:rsidRDefault="0081355E">
            <w:pPr>
              <w:spacing w:after="0" w:line="259" w:lineRule="auto"/>
              <w:ind w:left="426" w:right="0" w:firstLine="0"/>
              <w:jc w:val="left"/>
            </w:pPr>
            <w:r>
              <w:rPr>
                <w:sz w:val="15"/>
              </w:rPr>
              <w:t>-</w:t>
            </w:r>
          </w:p>
        </w:tc>
        <w:tc>
          <w:tcPr>
            <w:tcW w:w="1074" w:type="dxa"/>
            <w:tcBorders>
              <w:top w:val="single" w:sz="3" w:space="0" w:color="000000"/>
              <w:left w:val="nil"/>
              <w:bottom w:val="single" w:sz="3" w:space="0" w:color="000000"/>
              <w:right w:val="nil"/>
            </w:tcBorders>
          </w:tcPr>
          <w:p w14:paraId="27AFFA05" w14:textId="77777777" w:rsidR="008B7210" w:rsidRDefault="0081355E">
            <w:pPr>
              <w:spacing w:after="0" w:line="259" w:lineRule="auto"/>
              <w:ind w:left="414" w:right="0" w:firstLine="0"/>
              <w:jc w:val="left"/>
            </w:pPr>
            <w:r>
              <w:rPr>
                <w:sz w:val="15"/>
              </w:rPr>
              <w:t>-</w:t>
            </w:r>
          </w:p>
        </w:tc>
        <w:tc>
          <w:tcPr>
            <w:tcW w:w="992" w:type="dxa"/>
            <w:tcBorders>
              <w:top w:val="single" w:sz="3" w:space="0" w:color="000000"/>
              <w:left w:val="nil"/>
              <w:bottom w:val="single" w:sz="3" w:space="0" w:color="000000"/>
              <w:right w:val="nil"/>
            </w:tcBorders>
          </w:tcPr>
          <w:p w14:paraId="25175900"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0BBE1DE9" w14:textId="77777777" w:rsidR="008B7210" w:rsidRDefault="008B7210">
            <w:pPr>
              <w:spacing w:after="160" w:line="259" w:lineRule="auto"/>
              <w:ind w:left="0" w:right="0" w:firstLine="0"/>
              <w:jc w:val="left"/>
            </w:pPr>
          </w:p>
        </w:tc>
      </w:tr>
      <w:tr w:rsidR="008B7210" w14:paraId="61D44589" w14:textId="77777777">
        <w:trPr>
          <w:trHeight w:val="291"/>
        </w:trPr>
        <w:tc>
          <w:tcPr>
            <w:tcW w:w="1313" w:type="dxa"/>
            <w:tcBorders>
              <w:top w:val="single" w:sz="3" w:space="0" w:color="000000"/>
              <w:left w:val="nil"/>
              <w:bottom w:val="single" w:sz="3" w:space="0" w:color="000000"/>
              <w:right w:val="nil"/>
            </w:tcBorders>
          </w:tcPr>
          <w:p w14:paraId="41FB9365" w14:textId="77777777" w:rsidR="008B7210" w:rsidRDefault="0081355E">
            <w:pPr>
              <w:spacing w:after="0" w:line="259" w:lineRule="auto"/>
              <w:ind w:left="99" w:right="0" w:firstLine="0"/>
              <w:jc w:val="left"/>
            </w:pPr>
            <w:r>
              <w:rPr>
                <w:sz w:val="15"/>
              </w:rPr>
              <w:t>1-D CNN [</w:t>
            </w:r>
            <w:r>
              <w:rPr>
                <w:color w:val="0875B7"/>
                <w:sz w:val="15"/>
              </w:rPr>
              <w:t>58</w:t>
            </w:r>
            <w:r>
              <w:rPr>
                <w:sz w:val="15"/>
              </w:rPr>
              <w:t>]</w:t>
            </w:r>
          </w:p>
        </w:tc>
        <w:tc>
          <w:tcPr>
            <w:tcW w:w="1674" w:type="dxa"/>
            <w:tcBorders>
              <w:top w:val="single" w:sz="3" w:space="0" w:color="000000"/>
              <w:left w:val="nil"/>
              <w:bottom w:val="single" w:sz="3" w:space="0" w:color="000000"/>
              <w:right w:val="nil"/>
            </w:tcBorders>
          </w:tcPr>
          <w:p w14:paraId="6B524FF9" w14:textId="77777777" w:rsidR="008B7210" w:rsidRDefault="008B7210">
            <w:pPr>
              <w:spacing w:after="160" w:line="259" w:lineRule="auto"/>
              <w:ind w:left="0" w:right="0" w:firstLine="0"/>
              <w:jc w:val="left"/>
            </w:pPr>
          </w:p>
        </w:tc>
        <w:tc>
          <w:tcPr>
            <w:tcW w:w="700" w:type="dxa"/>
            <w:tcBorders>
              <w:top w:val="single" w:sz="3" w:space="0" w:color="000000"/>
              <w:left w:val="nil"/>
              <w:bottom w:val="single" w:sz="3" w:space="0" w:color="000000"/>
              <w:right w:val="nil"/>
            </w:tcBorders>
          </w:tcPr>
          <w:p w14:paraId="4FD2EBD5" w14:textId="77777777" w:rsidR="008B7210" w:rsidRDefault="0081355E">
            <w:pPr>
              <w:spacing w:after="0" w:line="259" w:lineRule="auto"/>
              <w:ind w:left="214" w:right="0" w:firstLine="0"/>
              <w:jc w:val="left"/>
            </w:pPr>
            <w:r>
              <w:rPr>
                <w:sz w:val="15"/>
              </w:rPr>
              <w:t>7</w:t>
            </w:r>
          </w:p>
        </w:tc>
        <w:tc>
          <w:tcPr>
            <w:tcW w:w="984" w:type="dxa"/>
            <w:tcBorders>
              <w:top w:val="single" w:sz="3" w:space="0" w:color="000000"/>
              <w:left w:val="nil"/>
              <w:bottom w:val="single" w:sz="3" w:space="0" w:color="000000"/>
              <w:right w:val="nil"/>
            </w:tcBorders>
          </w:tcPr>
          <w:p w14:paraId="69AE2544" w14:textId="77777777" w:rsidR="008B7210" w:rsidRDefault="0081355E">
            <w:pPr>
              <w:spacing w:after="0" w:line="259" w:lineRule="auto"/>
              <w:ind w:left="226" w:right="0" w:firstLine="0"/>
              <w:jc w:val="left"/>
            </w:pPr>
            <w:r>
              <w:rPr>
                <w:sz w:val="15"/>
              </w:rPr>
              <w:t>93.60</w:t>
            </w:r>
          </w:p>
        </w:tc>
        <w:tc>
          <w:tcPr>
            <w:tcW w:w="1099" w:type="dxa"/>
            <w:tcBorders>
              <w:top w:val="single" w:sz="3" w:space="0" w:color="000000"/>
              <w:left w:val="nil"/>
              <w:bottom w:val="single" w:sz="3" w:space="0" w:color="000000"/>
              <w:right w:val="nil"/>
            </w:tcBorders>
          </w:tcPr>
          <w:p w14:paraId="58D88834" w14:textId="77777777" w:rsidR="008B7210" w:rsidRDefault="0081355E">
            <w:pPr>
              <w:spacing w:after="0" w:line="259" w:lineRule="auto"/>
              <w:ind w:left="426" w:right="0" w:firstLine="0"/>
              <w:jc w:val="left"/>
            </w:pPr>
            <w:r>
              <w:rPr>
                <w:sz w:val="15"/>
              </w:rPr>
              <w:t>-</w:t>
            </w:r>
          </w:p>
        </w:tc>
        <w:tc>
          <w:tcPr>
            <w:tcW w:w="1074" w:type="dxa"/>
            <w:tcBorders>
              <w:top w:val="single" w:sz="3" w:space="0" w:color="000000"/>
              <w:left w:val="nil"/>
              <w:bottom w:val="single" w:sz="3" w:space="0" w:color="000000"/>
              <w:right w:val="nil"/>
            </w:tcBorders>
          </w:tcPr>
          <w:p w14:paraId="05EE1F51" w14:textId="77777777" w:rsidR="008B7210" w:rsidRDefault="0081355E">
            <w:pPr>
              <w:spacing w:after="0" w:line="259" w:lineRule="auto"/>
              <w:ind w:left="414" w:right="0" w:firstLine="0"/>
              <w:jc w:val="left"/>
            </w:pPr>
            <w:r>
              <w:rPr>
                <w:sz w:val="15"/>
              </w:rPr>
              <w:t>-</w:t>
            </w:r>
          </w:p>
        </w:tc>
        <w:tc>
          <w:tcPr>
            <w:tcW w:w="992" w:type="dxa"/>
            <w:tcBorders>
              <w:top w:val="single" w:sz="3" w:space="0" w:color="000000"/>
              <w:left w:val="nil"/>
              <w:bottom w:val="single" w:sz="3" w:space="0" w:color="000000"/>
              <w:right w:val="nil"/>
            </w:tcBorders>
          </w:tcPr>
          <w:p w14:paraId="1B341389" w14:textId="77777777" w:rsidR="008B7210" w:rsidRDefault="0081355E">
            <w:pPr>
              <w:spacing w:after="0" w:line="259" w:lineRule="auto"/>
              <w:ind w:left="372" w:right="0" w:firstLine="0"/>
              <w:jc w:val="left"/>
            </w:pPr>
            <w:r>
              <w:rPr>
                <w:sz w:val="15"/>
              </w:rPr>
              <w:t>-</w:t>
            </w:r>
          </w:p>
        </w:tc>
        <w:tc>
          <w:tcPr>
            <w:tcW w:w="663" w:type="dxa"/>
            <w:tcBorders>
              <w:top w:val="single" w:sz="3" w:space="0" w:color="000000"/>
              <w:left w:val="nil"/>
              <w:bottom w:val="single" w:sz="3" w:space="0" w:color="000000"/>
              <w:right w:val="nil"/>
            </w:tcBorders>
          </w:tcPr>
          <w:p w14:paraId="37DE2F95" w14:textId="77777777" w:rsidR="008B7210" w:rsidRDefault="008B7210">
            <w:pPr>
              <w:spacing w:after="160" w:line="259" w:lineRule="auto"/>
              <w:ind w:left="0" w:right="0" w:firstLine="0"/>
              <w:jc w:val="left"/>
            </w:pPr>
          </w:p>
        </w:tc>
      </w:tr>
      <w:tr w:rsidR="008B7210" w14:paraId="09C349C1" w14:textId="77777777">
        <w:trPr>
          <w:trHeight w:val="291"/>
        </w:trPr>
        <w:tc>
          <w:tcPr>
            <w:tcW w:w="1313" w:type="dxa"/>
            <w:tcBorders>
              <w:top w:val="single" w:sz="3" w:space="0" w:color="000000"/>
              <w:left w:val="nil"/>
              <w:bottom w:val="single" w:sz="3" w:space="0" w:color="000000"/>
              <w:right w:val="nil"/>
            </w:tcBorders>
          </w:tcPr>
          <w:p w14:paraId="277C93E1" w14:textId="77777777" w:rsidR="008B7210" w:rsidRDefault="0081355E">
            <w:pPr>
              <w:spacing w:after="0" w:line="259" w:lineRule="auto"/>
              <w:ind w:left="99" w:right="0" w:firstLine="0"/>
              <w:jc w:val="left"/>
            </w:pPr>
            <w:r>
              <w:rPr>
                <w:b/>
                <w:sz w:val="15"/>
              </w:rPr>
              <w:t>Proposed (1-D)</w:t>
            </w:r>
          </w:p>
        </w:tc>
        <w:tc>
          <w:tcPr>
            <w:tcW w:w="1674" w:type="dxa"/>
            <w:tcBorders>
              <w:top w:val="single" w:sz="3" w:space="0" w:color="000000"/>
              <w:left w:val="nil"/>
              <w:bottom w:val="single" w:sz="3" w:space="0" w:color="000000"/>
              <w:right w:val="nil"/>
            </w:tcBorders>
          </w:tcPr>
          <w:p w14:paraId="7141E2EC" w14:textId="77777777" w:rsidR="008B7210" w:rsidRDefault="0081355E">
            <w:pPr>
              <w:spacing w:after="0" w:line="259" w:lineRule="auto"/>
              <w:ind w:left="517" w:right="0" w:firstLine="0"/>
              <w:jc w:val="left"/>
            </w:pPr>
            <w:r>
              <w:rPr>
                <w:sz w:val="15"/>
              </w:rPr>
              <w:t>Native</w:t>
            </w:r>
          </w:p>
        </w:tc>
        <w:tc>
          <w:tcPr>
            <w:tcW w:w="700" w:type="dxa"/>
            <w:tcBorders>
              <w:top w:val="single" w:sz="3" w:space="0" w:color="000000"/>
              <w:left w:val="nil"/>
              <w:bottom w:val="single" w:sz="3" w:space="0" w:color="000000"/>
              <w:right w:val="nil"/>
            </w:tcBorders>
          </w:tcPr>
          <w:p w14:paraId="07AB5CD1" w14:textId="77777777" w:rsidR="008B7210" w:rsidRDefault="0081355E">
            <w:pPr>
              <w:spacing w:after="0" w:line="259" w:lineRule="auto"/>
              <w:ind w:left="214" w:right="0" w:firstLine="0"/>
              <w:jc w:val="left"/>
            </w:pPr>
            <w:r>
              <w:rPr>
                <w:b/>
                <w:sz w:val="15"/>
              </w:rPr>
              <w:t>8</w:t>
            </w:r>
          </w:p>
        </w:tc>
        <w:tc>
          <w:tcPr>
            <w:tcW w:w="984" w:type="dxa"/>
            <w:tcBorders>
              <w:top w:val="single" w:sz="3" w:space="0" w:color="000000"/>
              <w:left w:val="nil"/>
              <w:bottom w:val="single" w:sz="3" w:space="0" w:color="000000"/>
              <w:right w:val="nil"/>
            </w:tcBorders>
          </w:tcPr>
          <w:p w14:paraId="541472C0" w14:textId="77777777" w:rsidR="008B7210" w:rsidRDefault="0081355E">
            <w:pPr>
              <w:spacing w:after="0" w:line="259" w:lineRule="auto"/>
              <w:ind w:left="226" w:right="0" w:firstLine="0"/>
              <w:jc w:val="left"/>
            </w:pPr>
            <w:r>
              <w:rPr>
                <w:b/>
                <w:sz w:val="15"/>
              </w:rPr>
              <w:t>97.80</w:t>
            </w:r>
          </w:p>
        </w:tc>
        <w:tc>
          <w:tcPr>
            <w:tcW w:w="1099" w:type="dxa"/>
            <w:tcBorders>
              <w:top w:val="single" w:sz="3" w:space="0" w:color="000000"/>
              <w:left w:val="nil"/>
              <w:bottom w:val="single" w:sz="3" w:space="0" w:color="000000"/>
              <w:right w:val="nil"/>
            </w:tcBorders>
          </w:tcPr>
          <w:p w14:paraId="2F830BC3" w14:textId="77777777" w:rsidR="008B7210" w:rsidRDefault="0081355E">
            <w:pPr>
              <w:spacing w:after="0" w:line="259" w:lineRule="auto"/>
              <w:ind w:left="426" w:right="0" w:firstLine="0"/>
              <w:jc w:val="left"/>
            </w:pPr>
            <w:r>
              <w:rPr>
                <w:sz w:val="15"/>
              </w:rPr>
              <w:t>-</w:t>
            </w:r>
          </w:p>
        </w:tc>
        <w:tc>
          <w:tcPr>
            <w:tcW w:w="1074" w:type="dxa"/>
            <w:tcBorders>
              <w:top w:val="single" w:sz="3" w:space="0" w:color="000000"/>
              <w:left w:val="nil"/>
              <w:bottom w:val="single" w:sz="3" w:space="0" w:color="000000"/>
              <w:right w:val="nil"/>
            </w:tcBorders>
          </w:tcPr>
          <w:p w14:paraId="516713C7" w14:textId="77777777" w:rsidR="008B7210" w:rsidRDefault="0081355E">
            <w:pPr>
              <w:spacing w:after="0" w:line="259" w:lineRule="auto"/>
              <w:ind w:left="414" w:right="0" w:firstLine="0"/>
              <w:jc w:val="left"/>
            </w:pPr>
            <w:r>
              <w:rPr>
                <w:sz w:val="15"/>
              </w:rPr>
              <w:t>-</w:t>
            </w:r>
          </w:p>
        </w:tc>
        <w:tc>
          <w:tcPr>
            <w:tcW w:w="992" w:type="dxa"/>
            <w:tcBorders>
              <w:top w:val="single" w:sz="3" w:space="0" w:color="000000"/>
              <w:left w:val="nil"/>
              <w:bottom w:val="single" w:sz="3" w:space="0" w:color="000000"/>
              <w:right w:val="nil"/>
            </w:tcBorders>
          </w:tcPr>
          <w:p w14:paraId="7A6E8E42" w14:textId="77777777" w:rsidR="008B7210" w:rsidRDefault="0081355E">
            <w:pPr>
              <w:spacing w:after="0" w:line="259" w:lineRule="auto"/>
              <w:ind w:left="373" w:right="0" w:firstLine="0"/>
              <w:jc w:val="left"/>
            </w:pPr>
            <w:r>
              <w:rPr>
                <w:sz w:val="15"/>
              </w:rPr>
              <w:t>-</w:t>
            </w:r>
          </w:p>
        </w:tc>
        <w:tc>
          <w:tcPr>
            <w:tcW w:w="663" w:type="dxa"/>
            <w:tcBorders>
              <w:top w:val="single" w:sz="3" w:space="0" w:color="000000"/>
              <w:left w:val="nil"/>
              <w:bottom w:val="single" w:sz="3" w:space="0" w:color="000000"/>
              <w:right w:val="nil"/>
            </w:tcBorders>
          </w:tcPr>
          <w:p w14:paraId="7E54796D" w14:textId="77777777" w:rsidR="008B7210" w:rsidRDefault="0081355E">
            <w:pPr>
              <w:spacing w:after="0" w:line="259" w:lineRule="auto"/>
              <w:ind w:left="257" w:right="0" w:firstLine="0"/>
              <w:jc w:val="left"/>
            </w:pPr>
            <w:r>
              <w:rPr>
                <w:sz w:val="15"/>
              </w:rPr>
              <w:t>-</w:t>
            </w:r>
          </w:p>
        </w:tc>
      </w:tr>
      <w:tr w:rsidR="008B7210" w14:paraId="47309853" w14:textId="77777777">
        <w:trPr>
          <w:trHeight w:val="291"/>
        </w:trPr>
        <w:tc>
          <w:tcPr>
            <w:tcW w:w="1313" w:type="dxa"/>
            <w:tcBorders>
              <w:top w:val="single" w:sz="3" w:space="0" w:color="000000"/>
              <w:left w:val="nil"/>
              <w:bottom w:val="single" w:sz="3" w:space="0" w:color="000000"/>
              <w:right w:val="nil"/>
            </w:tcBorders>
          </w:tcPr>
          <w:p w14:paraId="23F12E08" w14:textId="77777777" w:rsidR="008B7210" w:rsidRDefault="0081355E">
            <w:pPr>
              <w:spacing w:after="0" w:line="259" w:lineRule="auto"/>
              <w:ind w:left="99" w:right="0" w:firstLine="0"/>
              <w:jc w:val="left"/>
            </w:pPr>
            <w:r>
              <w:rPr>
                <w:b/>
                <w:sz w:val="15"/>
              </w:rPr>
              <w:t>Proposed (2-D)</w:t>
            </w:r>
          </w:p>
        </w:tc>
        <w:tc>
          <w:tcPr>
            <w:tcW w:w="1674" w:type="dxa"/>
            <w:tcBorders>
              <w:top w:val="single" w:sz="3" w:space="0" w:color="000000"/>
              <w:left w:val="nil"/>
              <w:bottom w:val="single" w:sz="3" w:space="0" w:color="000000"/>
              <w:right w:val="nil"/>
            </w:tcBorders>
          </w:tcPr>
          <w:p w14:paraId="767FB63B" w14:textId="77777777" w:rsidR="008B7210" w:rsidRDefault="0081355E">
            <w:pPr>
              <w:spacing w:after="0" w:line="259" w:lineRule="auto"/>
              <w:ind w:left="346" w:right="0" w:firstLine="0"/>
              <w:jc w:val="left"/>
            </w:pPr>
            <w:r>
              <w:rPr>
                <w:sz w:val="15"/>
              </w:rPr>
              <w:t>Augmented</w:t>
            </w:r>
          </w:p>
        </w:tc>
        <w:tc>
          <w:tcPr>
            <w:tcW w:w="700" w:type="dxa"/>
            <w:tcBorders>
              <w:top w:val="single" w:sz="3" w:space="0" w:color="000000"/>
              <w:left w:val="nil"/>
              <w:bottom w:val="single" w:sz="3" w:space="0" w:color="000000"/>
              <w:right w:val="nil"/>
            </w:tcBorders>
          </w:tcPr>
          <w:p w14:paraId="1C7EE0A9" w14:textId="77777777" w:rsidR="008B7210" w:rsidRDefault="0081355E">
            <w:pPr>
              <w:spacing w:after="0" w:line="259" w:lineRule="auto"/>
              <w:ind w:left="214" w:right="0" w:firstLine="0"/>
              <w:jc w:val="left"/>
            </w:pPr>
            <w:r>
              <w:rPr>
                <w:b/>
                <w:sz w:val="15"/>
              </w:rPr>
              <w:t>8</w:t>
            </w:r>
          </w:p>
        </w:tc>
        <w:tc>
          <w:tcPr>
            <w:tcW w:w="984" w:type="dxa"/>
            <w:tcBorders>
              <w:top w:val="single" w:sz="3" w:space="0" w:color="000000"/>
              <w:left w:val="nil"/>
              <w:bottom w:val="single" w:sz="3" w:space="0" w:color="000000"/>
              <w:right w:val="nil"/>
            </w:tcBorders>
          </w:tcPr>
          <w:p w14:paraId="4A7D642C" w14:textId="77777777" w:rsidR="008B7210" w:rsidRDefault="0081355E">
            <w:pPr>
              <w:spacing w:after="0" w:line="259" w:lineRule="auto"/>
              <w:ind w:left="226" w:right="0" w:firstLine="0"/>
              <w:jc w:val="left"/>
            </w:pPr>
            <w:r>
              <w:rPr>
                <w:b/>
                <w:sz w:val="15"/>
              </w:rPr>
              <w:t>99.11</w:t>
            </w:r>
          </w:p>
        </w:tc>
        <w:tc>
          <w:tcPr>
            <w:tcW w:w="1099" w:type="dxa"/>
            <w:tcBorders>
              <w:top w:val="single" w:sz="3" w:space="0" w:color="000000"/>
              <w:left w:val="nil"/>
              <w:bottom w:val="single" w:sz="3" w:space="0" w:color="000000"/>
              <w:right w:val="nil"/>
            </w:tcBorders>
          </w:tcPr>
          <w:p w14:paraId="4778CF57" w14:textId="77777777" w:rsidR="008B7210" w:rsidRDefault="0081355E">
            <w:pPr>
              <w:spacing w:after="0" w:line="259" w:lineRule="auto"/>
              <w:ind w:left="284" w:right="0" w:firstLine="0"/>
              <w:jc w:val="left"/>
            </w:pPr>
            <w:r>
              <w:rPr>
                <w:b/>
                <w:sz w:val="15"/>
              </w:rPr>
              <w:t>97.91</w:t>
            </w:r>
          </w:p>
        </w:tc>
        <w:tc>
          <w:tcPr>
            <w:tcW w:w="1074" w:type="dxa"/>
            <w:tcBorders>
              <w:top w:val="single" w:sz="3" w:space="0" w:color="000000"/>
              <w:left w:val="nil"/>
              <w:bottom w:val="single" w:sz="3" w:space="0" w:color="000000"/>
              <w:right w:val="nil"/>
            </w:tcBorders>
          </w:tcPr>
          <w:p w14:paraId="00B710E7" w14:textId="77777777" w:rsidR="008B7210" w:rsidRDefault="0081355E">
            <w:pPr>
              <w:spacing w:after="0" w:line="259" w:lineRule="auto"/>
              <w:ind w:left="272" w:right="0" w:firstLine="0"/>
              <w:jc w:val="left"/>
            </w:pPr>
            <w:r>
              <w:rPr>
                <w:b/>
                <w:sz w:val="15"/>
              </w:rPr>
              <w:t>99.61</w:t>
            </w:r>
          </w:p>
        </w:tc>
        <w:tc>
          <w:tcPr>
            <w:tcW w:w="992" w:type="dxa"/>
            <w:tcBorders>
              <w:top w:val="single" w:sz="3" w:space="0" w:color="000000"/>
              <w:left w:val="nil"/>
              <w:bottom w:val="single" w:sz="3" w:space="0" w:color="000000"/>
              <w:right w:val="nil"/>
            </w:tcBorders>
          </w:tcPr>
          <w:p w14:paraId="0A102EA9" w14:textId="77777777" w:rsidR="008B7210" w:rsidRDefault="0081355E">
            <w:pPr>
              <w:spacing w:after="0" w:line="259" w:lineRule="auto"/>
              <w:ind w:left="230" w:right="0" w:firstLine="0"/>
              <w:jc w:val="left"/>
            </w:pPr>
            <w:r>
              <w:rPr>
                <w:b/>
                <w:sz w:val="15"/>
              </w:rPr>
              <w:t>98.58</w:t>
            </w:r>
          </w:p>
        </w:tc>
        <w:tc>
          <w:tcPr>
            <w:tcW w:w="663" w:type="dxa"/>
            <w:tcBorders>
              <w:top w:val="single" w:sz="3" w:space="0" w:color="000000"/>
              <w:left w:val="nil"/>
              <w:bottom w:val="single" w:sz="3" w:space="0" w:color="000000"/>
              <w:right w:val="nil"/>
            </w:tcBorders>
          </w:tcPr>
          <w:p w14:paraId="29DABA7A" w14:textId="77777777" w:rsidR="008B7210" w:rsidRDefault="0081355E">
            <w:pPr>
              <w:spacing w:after="0" w:line="259" w:lineRule="auto"/>
              <w:ind w:left="152" w:right="0" w:firstLine="0"/>
              <w:jc w:val="left"/>
            </w:pPr>
            <w:r>
              <w:rPr>
                <w:b/>
                <w:sz w:val="15"/>
              </w:rPr>
              <w:t>0.98</w:t>
            </w:r>
          </w:p>
        </w:tc>
      </w:tr>
      <w:tr w:rsidR="008B7210" w14:paraId="7572408A" w14:textId="77777777">
        <w:trPr>
          <w:trHeight w:val="293"/>
        </w:trPr>
        <w:tc>
          <w:tcPr>
            <w:tcW w:w="1313" w:type="dxa"/>
            <w:tcBorders>
              <w:top w:val="single" w:sz="3" w:space="0" w:color="000000"/>
              <w:left w:val="nil"/>
              <w:bottom w:val="single" w:sz="5" w:space="0" w:color="000000"/>
              <w:right w:val="nil"/>
            </w:tcBorders>
          </w:tcPr>
          <w:p w14:paraId="2E507A9D" w14:textId="77777777" w:rsidR="008B7210" w:rsidRDefault="0081355E">
            <w:pPr>
              <w:spacing w:after="0" w:line="259" w:lineRule="auto"/>
              <w:ind w:left="99" w:right="0" w:firstLine="0"/>
              <w:jc w:val="left"/>
            </w:pPr>
            <w:r>
              <w:rPr>
                <w:b/>
                <w:sz w:val="15"/>
              </w:rPr>
              <w:t>Proposed (2-D)</w:t>
            </w:r>
          </w:p>
        </w:tc>
        <w:tc>
          <w:tcPr>
            <w:tcW w:w="1674" w:type="dxa"/>
            <w:tcBorders>
              <w:top w:val="single" w:sz="3" w:space="0" w:color="000000"/>
              <w:left w:val="nil"/>
              <w:bottom w:val="single" w:sz="5" w:space="0" w:color="000000"/>
              <w:right w:val="nil"/>
            </w:tcBorders>
          </w:tcPr>
          <w:p w14:paraId="607C9BB8" w14:textId="77777777" w:rsidR="008B7210" w:rsidRDefault="0081355E">
            <w:pPr>
              <w:spacing w:after="0" w:line="259" w:lineRule="auto"/>
              <w:ind w:left="517" w:right="0" w:firstLine="0"/>
              <w:jc w:val="left"/>
            </w:pPr>
            <w:r>
              <w:rPr>
                <w:sz w:val="15"/>
              </w:rPr>
              <w:t>Native</w:t>
            </w:r>
          </w:p>
        </w:tc>
        <w:tc>
          <w:tcPr>
            <w:tcW w:w="700" w:type="dxa"/>
            <w:tcBorders>
              <w:top w:val="single" w:sz="3" w:space="0" w:color="000000"/>
              <w:left w:val="nil"/>
              <w:bottom w:val="single" w:sz="5" w:space="0" w:color="000000"/>
              <w:right w:val="nil"/>
            </w:tcBorders>
          </w:tcPr>
          <w:p w14:paraId="276ED503" w14:textId="77777777" w:rsidR="008B7210" w:rsidRDefault="0081355E">
            <w:pPr>
              <w:spacing w:after="0" w:line="259" w:lineRule="auto"/>
              <w:ind w:left="214" w:right="0" w:firstLine="0"/>
              <w:jc w:val="left"/>
            </w:pPr>
            <w:r>
              <w:rPr>
                <w:b/>
                <w:sz w:val="15"/>
              </w:rPr>
              <w:t>8</w:t>
            </w:r>
          </w:p>
        </w:tc>
        <w:tc>
          <w:tcPr>
            <w:tcW w:w="984" w:type="dxa"/>
            <w:tcBorders>
              <w:top w:val="single" w:sz="3" w:space="0" w:color="000000"/>
              <w:left w:val="nil"/>
              <w:bottom w:val="single" w:sz="5" w:space="0" w:color="000000"/>
              <w:right w:val="nil"/>
            </w:tcBorders>
          </w:tcPr>
          <w:p w14:paraId="61EE8E88" w14:textId="77777777" w:rsidR="008B7210" w:rsidRDefault="0081355E">
            <w:pPr>
              <w:spacing w:after="0" w:line="259" w:lineRule="auto"/>
              <w:ind w:left="226" w:right="0" w:firstLine="0"/>
              <w:jc w:val="left"/>
            </w:pPr>
            <w:r>
              <w:rPr>
                <w:b/>
                <w:sz w:val="15"/>
              </w:rPr>
              <w:t>98.92</w:t>
            </w:r>
          </w:p>
        </w:tc>
        <w:tc>
          <w:tcPr>
            <w:tcW w:w="1099" w:type="dxa"/>
            <w:tcBorders>
              <w:top w:val="single" w:sz="3" w:space="0" w:color="000000"/>
              <w:left w:val="nil"/>
              <w:bottom w:val="single" w:sz="5" w:space="0" w:color="000000"/>
              <w:right w:val="nil"/>
            </w:tcBorders>
          </w:tcPr>
          <w:p w14:paraId="17DEEB53" w14:textId="77777777" w:rsidR="008B7210" w:rsidRDefault="0081355E">
            <w:pPr>
              <w:spacing w:after="0" w:line="259" w:lineRule="auto"/>
              <w:ind w:left="284" w:right="0" w:firstLine="0"/>
              <w:jc w:val="left"/>
            </w:pPr>
            <w:r>
              <w:rPr>
                <w:b/>
                <w:sz w:val="15"/>
              </w:rPr>
              <w:t>97.26</w:t>
            </w:r>
          </w:p>
        </w:tc>
        <w:tc>
          <w:tcPr>
            <w:tcW w:w="1074" w:type="dxa"/>
            <w:tcBorders>
              <w:top w:val="single" w:sz="3" w:space="0" w:color="000000"/>
              <w:left w:val="nil"/>
              <w:bottom w:val="single" w:sz="5" w:space="0" w:color="000000"/>
              <w:right w:val="nil"/>
            </w:tcBorders>
          </w:tcPr>
          <w:p w14:paraId="5DF6828D" w14:textId="77777777" w:rsidR="008B7210" w:rsidRDefault="0081355E">
            <w:pPr>
              <w:spacing w:after="0" w:line="259" w:lineRule="auto"/>
              <w:ind w:left="272" w:right="0" w:firstLine="0"/>
              <w:jc w:val="left"/>
            </w:pPr>
            <w:r>
              <w:rPr>
                <w:b/>
                <w:sz w:val="15"/>
              </w:rPr>
              <w:t>99.67</w:t>
            </w:r>
          </w:p>
        </w:tc>
        <w:tc>
          <w:tcPr>
            <w:tcW w:w="992" w:type="dxa"/>
            <w:tcBorders>
              <w:top w:val="single" w:sz="3" w:space="0" w:color="000000"/>
              <w:left w:val="nil"/>
              <w:bottom w:val="single" w:sz="5" w:space="0" w:color="000000"/>
              <w:right w:val="nil"/>
            </w:tcBorders>
          </w:tcPr>
          <w:p w14:paraId="54FB4C4A" w14:textId="77777777" w:rsidR="008B7210" w:rsidRDefault="0081355E">
            <w:pPr>
              <w:spacing w:after="0" w:line="259" w:lineRule="auto"/>
              <w:ind w:left="230" w:right="0" w:firstLine="0"/>
              <w:jc w:val="left"/>
            </w:pPr>
            <w:r>
              <w:rPr>
                <w:b/>
                <w:sz w:val="15"/>
              </w:rPr>
              <w:t>98.69</w:t>
            </w:r>
          </w:p>
        </w:tc>
        <w:tc>
          <w:tcPr>
            <w:tcW w:w="663" w:type="dxa"/>
            <w:tcBorders>
              <w:top w:val="single" w:sz="3" w:space="0" w:color="000000"/>
              <w:left w:val="nil"/>
              <w:bottom w:val="single" w:sz="5" w:space="0" w:color="000000"/>
              <w:right w:val="nil"/>
            </w:tcBorders>
          </w:tcPr>
          <w:p w14:paraId="47AA9065" w14:textId="77777777" w:rsidR="008B7210" w:rsidRDefault="0081355E">
            <w:pPr>
              <w:spacing w:after="0" w:line="259" w:lineRule="auto"/>
              <w:ind w:left="152" w:right="0" w:firstLine="0"/>
              <w:jc w:val="left"/>
            </w:pPr>
            <w:r>
              <w:rPr>
                <w:b/>
                <w:sz w:val="15"/>
              </w:rPr>
              <w:t>0.98</w:t>
            </w:r>
          </w:p>
        </w:tc>
      </w:tr>
    </w:tbl>
    <w:p w14:paraId="3B22E3C5" w14:textId="77777777" w:rsidR="008B7210" w:rsidRDefault="0081355E">
      <w:pPr>
        <w:ind w:left="0" w:right="12"/>
      </w:pPr>
      <w:r>
        <w:t xml:space="preserve">We compared the proposed CNN-based model with recent techniques for the automatic classification of arrhythmia (Table </w:t>
      </w:r>
      <w:r>
        <w:rPr>
          <w:color w:val="0875B7"/>
        </w:rPr>
        <w:t>4</w:t>
      </w:r>
      <w:r>
        <w:t>), where the algorithm achieved 97.88% average sensitivity, 99.61% specificity, 99.11% average accuracy, and 98.59% positive predictive v</w:t>
      </w:r>
      <w:r>
        <w:t>alue (precision). These values indicate improved performance when compared with recent methods using of 1-D and 2-D CNNs, given the same arrhythmia classification. The results also show that the proposed CNN algorithm has better results in terms of accurac</w:t>
      </w:r>
      <w:r>
        <w:t xml:space="preserve">y with both the augmented and without augmented data. The proposed model has attained the highest sensitivity among all the compared CNN algorithms. It is pertinent to note that detecting these cardiac arrhythmias is a </w:t>
      </w:r>
      <w:proofErr w:type="spellStart"/>
      <w:proofErr w:type="gramStart"/>
      <w:r>
        <w:t>labor</w:t>
      </w:r>
      <w:proofErr w:type="spellEnd"/>
      <w:r>
        <w:t xml:space="preserve"> intensive</w:t>
      </w:r>
      <w:proofErr w:type="gramEnd"/>
      <w:r>
        <w:t xml:space="preserve"> task, where a clinica</w:t>
      </w:r>
      <w:r>
        <w:t>l expert needs to carefully observe recordings that can go for up to hours. With such automated methods, the artificially intelligent system could augment the performance of clinical experts by detecting these patterns and directing the observer to look mo</w:t>
      </w:r>
      <w:r>
        <w:t>re closely at regions of more significance. This would ultimately improve the clinical diagnosis and treatment of some of the major CVDs.</w:t>
      </w:r>
    </w:p>
    <w:p w14:paraId="4488DD4D" w14:textId="77777777" w:rsidR="008B7210" w:rsidRDefault="0081355E">
      <w:pPr>
        <w:pStyle w:val="Heading2"/>
        <w:ind w:left="10"/>
      </w:pPr>
      <w:r>
        <w:t>5. Conclusions</w:t>
      </w:r>
    </w:p>
    <w:p w14:paraId="519E998E" w14:textId="77777777" w:rsidR="008B7210" w:rsidRDefault="0081355E">
      <w:pPr>
        <w:ind w:left="0" w:right="12"/>
      </w:pPr>
      <w:r>
        <w:t>In this study, we proposed a 2-D CNN-based classification model for automatic classification of cardiac</w:t>
      </w:r>
      <w:r>
        <w:t xml:space="preserve"> arrhythmias using ECG signals. An accurate taxonomy of ECG signals is extremely helpful in the prevention and diagnosis of CVDs. Deep CNN has proven useful in enhancing the accuracy of diagnosis algorithms in the fusion of medicine and modern machine lear</w:t>
      </w:r>
      <w:r>
        <w:t>ning technologies. The proposed CNN-based classification algorithm, using 2-D images, can classify eight kinds of arrhythmia, namely, NOR, VFW, PVC, VEB, RBB, LBB, PAB, and APC, and it achieved 97.91% average sensitivity, 99.61% specificity, 99.11% average</w:t>
      </w:r>
      <w:r>
        <w:t xml:space="preserve"> accuracy, and 98.59% positive predictive value (precision). These results indicate that the prediction and classification of arrhythmia with 2-D ECG representation as spectrograms and the CNN model is a reliable operative technique in the diagnosis of CVD</w:t>
      </w:r>
      <w:r>
        <w:t xml:space="preserve">s. The proposed scheme can help experts diagnose CVDs by referring to the automated classification of ECG signals. The </w:t>
      </w:r>
      <w:r>
        <w:lastRenderedPageBreak/>
        <w:t>present research uses only a single-lead ECG signal. The effect of multiple lead ECG data to further improve experimental cases will be s</w:t>
      </w:r>
      <w:r>
        <w:t>tudied in future work.</w:t>
      </w:r>
    </w:p>
    <w:p w14:paraId="4C75BA78" w14:textId="77777777" w:rsidR="008B7210" w:rsidRDefault="0081355E">
      <w:pPr>
        <w:spacing w:after="12" w:line="293" w:lineRule="auto"/>
        <w:ind w:left="0" w:right="16" w:firstLine="0"/>
      </w:pPr>
      <w:r>
        <w:rPr>
          <w:b/>
          <w:sz w:val="18"/>
        </w:rPr>
        <w:t xml:space="preserve">Author Contributions: </w:t>
      </w:r>
      <w:r>
        <w:rPr>
          <w:sz w:val="18"/>
        </w:rPr>
        <w:t>Conceptualization, A.U and M.A; Methodology, A.U, R.M, M.A; Validation, A.U, R.M and</w:t>
      </w:r>
    </w:p>
    <w:p w14:paraId="5B7F7E49" w14:textId="77777777" w:rsidR="008B7210" w:rsidRDefault="0081355E">
      <w:pPr>
        <w:spacing w:after="138" w:line="222" w:lineRule="auto"/>
        <w:ind w:left="0" w:right="16" w:firstLine="0"/>
      </w:pPr>
      <w:r>
        <w:rPr>
          <w:sz w:val="18"/>
        </w:rPr>
        <w:t xml:space="preserve">M.B; Formal Analysis, A.U, M.A; Writing- Original Draft Preparation, A.U, R.M, M.B, M.A; Writing- Review &amp; Editing, M.A, A.U; </w:t>
      </w:r>
      <w:r>
        <w:rPr>
          <w:sz w:val="18"/>
        </w:rPr>
        <w:t>Supervision, M.A; Funding Acquisition, R.M</w:t>
      </w:r>
    </w:p>
    <w:p w14:paraId="451C978D" w14:textId="77777777" w:rsidR="008B7210" w:rsidRDefault="0081355E">
      <w:pPr>
        <w:spacing w:after="138" w:line="222" w:lineRule="auto"/>
        <w:ind w:left="0" w:right="16" w:firstLine="6"/>
      </w:pPr>
      <w:r>
        <w:rPr>
          <w:b/>
          <w:sz w:val="18"/>
        </w:rPr>
        <w:t xml:space="preserve">Funding: </w:t>
      </w:r>
      <w:r>
        <w:rPr>
          <w:sz w:val="18"/>
        </w:rPr>
        <w:t>This research has funded by the Xiamen University Malaysia Research Fund (XMUMRF) (Grant No: XMUMRF/2019-C3/IECE/0007).</w:t>
      </w:r>
    </w:p>
    <w:p w14:paraId="74EEDEAD" w14:textId="77777777" w:rsidR="008B7210" w:rsidRDefault="0081355E">
      <w:pPr>
        <w:spacing w:after="12" w:line="293" w:lineRule="auto"/>
        <w:ind w:left="0" w:right="16" w:firstLine="0"/>
      </w:pPr>
      <w:r>
        <w:rPr>
          <w:b/>
          <w:sz w:val="18"/>
        </w:rPr>
        <w:t xml:space="preserve">Acknowledgments: </w:t>
      </w:r>
      <w:r>
        <w:rPr>
          <w:sz w:val="18"/>
        </w:rPr>
        <w:t xml:space="preserve">The authors thank for the valuable advice from Prof. </w:t>
      </w:r>
      <w:proofErr w:type="spellStart"/>
      <w:r>
        <w:rPr>
          <w:sz w:val="18"/>
        </w:rPr>
        <w:t>Ulas</w:t>
      </w:r>
      <w:proofErr w:type="spellEnd"/>
      <w:r>
        <w:rPr>
          <w:sz w:val="18"/>
        </w:rPr>
        <w:t xml:space="preserve"> </w:t>
      </w:r>
      <w:proofErr w:type="spellStart"/>
      <w:r>
        <w:rPr>
          <w:sz w:val="18"/>
        </w:rPr>
        <w:t>Bagci</w:t>
      </w:r>
      <w:proofErr w:type="spellEnd"/>
      <w:r>
        <w:rPr>
          <w:sz w:val="18"/>
        </w:rPr>
        <w:t xml:space="preserve"> (</w:t>
      </w:r>
      <w:proofErr w:type="spellStart"/>
      <w:r>
        <w:rPr>
          <w:sz w:val="18"/>
        </w:rPr>
        <w:t>Center</w:t>
      </w:r>
      <w:proofErr w:type="spellEnd"/>
      <w:r>
        <w:rPr>
          <w:sz w:val="18"/>
        </w:rPr>
        <w:t xml:space="preserve"> for Research in Computer</w:t>
      </w:r>
    </w:p>
    <w:p w14:paraId="0AE1869E" w14:textId="77777777" w:rsidR="008B7210" w:rsidRDefault="0081355E">
      <w:pPr>
        <w:spacing w:after="138" w:line="222" w:lineRule="auto"/>
        <w:ind w:left="6" w:right="16" w:hanging="6"/>
      </w:pPr>
      <w:r>
        <w:rPr>
          <w:sz w:val="18"/>
        </w:rPr>
        <w:t>Vision (CRCV) Laboratory, University of Central Florida (UCF), Orlando, Florida, USA). This work was supported by the ASRTD at University of Engineering and Te</w:t>
      </w:r>
      <w:r>
        <w:rPr>
          <w:sz w:val="18"/>
        </w:rPr>
        <w:t>chnology, Taxila and Xiamen University Malaysia (XMUM).</w:t>
      </w:r>
    </w:p>
    <w:p w14:paraId="08F600F1" w14:textId="77777777" w:rsidR="008B7210" w:rsidRDefault="0081355E">
      <w:pPr>
        <w:spacing w:after="265" w:line="293" w:lineRule="auto"/>
        <w:ind w:left="0" w:right="16" w:firstLine="0"/>
      </w:pPr>
      <w:r>
        <w:rPr>
          <w:b/>
          <w:sz w:val="18"/>
        </w:rPr>
        <w:t xml:space="preserve">Conflicts of Interest: </w:t>
      </w:r>
      <w:r>
        <w:rPr>
          <w:sz w:val="18"/>
        </w:rPr>
        <w:t>The authors declare that there is no conflict of interest regarding this publication.</w:t>
      </w:r>
    </w:p>
    <w:p w14:paraId="608ED11A" w14:textId="77777777" w:rsidR="008B7210" w:rsidRDefault="0081355E">
      <w:pPr>
        <w:pStyle w:val="Heading1"/>
        <w:ind w:left="10"/>
      </w:pPr>
      <w:r>
        <w:t>References</w:t>
      </w:r>
    </w:p>
    <w:p w14:paraId="61F8AB15" w14:textId="77777777" w:rsidR="008B7210" w:rsidRDefault="0081355E">
      <w:pPr>
        <w:numPr>
          <w:ilvl w:val="0"/>
          <w:numId w:val="3"/>
        </w:numPr>
        <w:spacing w:after="12" w:line="293" w:lineRule="auto"/>
        <w:ind w:right="16" w:hanging="430"/>
      </w:pPr>
      <w:r>
        <w:rPr>
          <w:sz w:val="18"/>
        </w:rPr>
        <w:t xml:space="preserve">Mc </w:t>
      </w:r>
      <w:proofErr w:type="spellStart"/>
      <w:r>
        <w:rPr>
          <w:sz w:val="18"/>
        </w:rPr>
        <w:t>Namara</w:t>
      </w:r>
      <w:proofErr w:type="spellEnd"/>
      <w:r>
        <w:rPr>
          <w:sz w:val="18"/>
        </w:rPr>
        <w:t xml:space="preserve">, K.; </w:t>
      </w:r>
      <w:proofErr w:type="spellStart"/>
      <w:r>
        <w:rPr>
          <w:sz w:val="18"/>
        </w:rPr>
        <w:t>Alzubaidi</w:t>
      </w:r>
      <w:proofErr w:type="spellEnd"/>
      <w:r>
        <w:rPr>
          <w:sz w:val="18"/>
        </w:rPr>
        <w:t xml:space="preserve">, H.; Jackson, J.K. Cardiovascular disease as a leading </w:t>
      </w:r>
      <w:r>
        <w:rPr>
          <w:sz w:val="18"/>
        </w:rPr>
        <w:t xml:space="preserve">cause of death: How are pharmacists getting involved? </w:t>
      </w:r>
      <w:proofErr w:type="spellStart"/>
      <w:r>
        <w:rPr>
          <w:i/>
          <w:sz w:val="18"/>
        </w:rPr>
        <w:t>Integr</w:t>
      </w:r>
      <w:proofErr w:type="spellEnd"/>
      <w:r>
        <w:rPr>
          <w:i/>
          <w:sz w:val="18"/>
        </w:rPr>
        <w:t xml:space="preserve">. Pharm. Res. </w:t>
      </w:r>
      <w:proofErr w:type="spellStart"/>
      <w:r>
        <w:rPr>
          <w:i/>
          <w:sz w:val="18"/>
        </w:rPr>
        <w:t>Pract</w:t>
      </w:r>
      <w:proofErr w:type="spellEnd"/>
      <w:r>
        <w:rPr>
          <w:i/>
          <w:sz w:val="18"/>
        </w:rPr>
        <w:t xml:space="preserve">. </w:t>
      </w:r>
      <w:r>
        <w:rPr>
          <w:b/>
          <w:sz w:val="18"/>
        </w:rPr>
        <w:t>2019</w:t>
      </w:r>
      <w:r>
        <w:rPr>
          <w:sz w:val="18"/>
        </w:rPr>
        <w:t xml:space="preserve">, </w:t>
      </w:r>
      <w:r>
        <w:rPr>
          <w:i/>
          <w:sz w:val="18"/>
        </w:rPr>
        <w:t>8</w:t>
      </w:r>
      <w:r>
        <w:rPr>
          <w:sz w:val="18"/>
        </w:rPr>
        <w:t>, 1.</w:t>
      </w:r>
    </w:p>
    <w:p w14:paraId="1BC84043" w14:textId="77777777" w:rsidR="008B7210" w:rsidRDefault="0081355E">
      <w:pPr>
        <w:numPr>
          <w:ilvl w:val="0"/>
          <w:numId w:val="3"/>
        </w:numPr>
        <w:spacing w:after="12" w:line="293" w:lineRule="auto"/>
        <w:ind w:right="16" w:hanging="430"/>
      </w:pPr>
      <w:r>
        <w:rPr>
          <w:sz w:val="18"/>
        </w:rPr>
        <w:t xml:space="preserve">Lackland, D.T.; Weber, M.A. Global burden of cardiovascular disease and stroke: hypertension at the core. </w:t>
      </w:r>
      <w:r>
        <w:rPr>
          <w:i/>
          <w:sz w:val="18"/>
        </w:rPr>
        <w:t>Can. J.</w:t>
      </w:r>
    </w:p>
    <w:p w14:paraId="6C5618F0" w14:textId="77777777" w:rsidR="008B7210" w:rsidRDefault="0081355E">
      <w:pPr>
        <w:spacing w:after="12" w:line="293" w:lineRule="auto"/>
        <w:ind w:left="439" w:right="16" w:firstLine="0"/>
      </w:pPr>
      <w:proofErr w:type="spellStart"/>
      <w:r>
        <w:rPr>
          <w:i/>
          <w:sz w:val="18"/>
        </w:rPr>
        <w:t>Cardiol</w:t>
      </w:r>
      <w:proofErr w:type="spellEnd"/>
      <w:r>
        <w:rPr>
          <w:i/>
          <w:sz w:val="18"/>
        </w:rPr>
        <w:t xml:space="preserve">. </w:t>
      </w:r>
      <w:r>
        <w:rPr>
          <w:b/>
          <w:sz w:val="18"/>
        </w:rPr>
        <w:t>2015</w:t>
      </w:r>
      <w:r>
        <w:rPr>
          <w:sz w:val="18"/>
        </w:rPr>
        <w:t xml:space="preserve">, </w:t>
      </w:r>
      <w:r>
        <w:rPr>
          <w:i/>
          <w:sz w:val="18"/>
        </w:rPr>
        <w:t>31</w:t>
      </w:r>
      <w:r>
        <w:rPr>
          <w:sz w:val="18"/>
        </w:rPr>
        <w:t>, 569–571.</w:t>
      </w:r>
    </w:p>
    <w:p w14:paraId="3E079DC8" w14:textId="77777777" w:rsidR="008B7210" w:rsidRDefault="0081355E">
      <w:pPr>
        <w:numPr>
          <w:ilvl w:val="0"/>
          <w:numId w:val="3"/>
        </w:numPr>
        <w:spacing w:after="12" w:line="293" w:lineRule="auto"/>
        <w:ind w:right="16" w:hanging="430"/>
      </w:pPr>
      <w:proofErr w:type="spellStart"/>
      <w:r>
        <w:rPr>
          <w:sz w:val="18"/>
        </w:rPr>
        <w:t>Mustaqeem</w:t>
      </w:r>
      <w:proofErr w:type="spellEnd"/>
      <w:r>
        <w:rPr>
          <w:sz w:val="18"/>
        </w:rPr>
        <w:t>, A.; Anwar, S.M.; Majid, M. A modular cluster based collaborative recommender system for cardiac patient</w:t>
      </w:r>
      <w:r>
        <w:rPr>
          <w:sz w:val="18"/>
        </w:rPr>
        <w:t xml:space="preserve">s. </w:t>
      </w:r>
      <w:proofErr w:type="spellStart"/>
      <w:r>
        <w:rPr>
          <w:i/>
          <w:sz w:val="18"/>
        </w:rPr>
        <w:t>Artif</w:t>
      </w:r>
      <w:proofErr w:type="spellEnd"/>
      <w:r>
        <w:rPr>
          <w:i/>
          <w:sz w:val="18"/>
        </w:rPr>
        <w:t xml:space="preserve">. </w:t>
      </w:r>
      <w:proofErr w:type="spellStart"/>
      <w:r>
        <w:rPr>
          <w:i/>
          <w:sz w:val="18"/>
        </w:rPr>
        <w:t>Intell</w:t>
      </w:r>
      <w:proofErr w:type="spellEnd"/>
      <w:r>
        <w:rPr>
          <w:i/>
          <w:sz w:val="18"/>
        </w:rPr>
        <w:t xml:space="preserve">. Med. </w:t>
      </w:r>
      <w:r>
        <w:rPr>
          <w:b/>
          <w:sz w:val="18"/>
        </w:rPr>
        <w:t>2020</w:t>
      </w:r>
      <w:r>
        <w:rPr>
          <w:sz w:val="18"/>
        </w:rPr>
        <w:t xml:space="preserve">, </w:t>
      </w:r>
      <w:r>
        <w:rPr>
          <w:i/>
          <w:sz w:val="18"/>
        </w:rPr>
        <w:t>102</w:t>
      </w:r>
      <w:r>
        <w:rPr>
          <w:sz w:val="18"/>
        </w:rPr>
        <w:t>, 101761.</w:t>
      </w:r>
    </w:p>
    <w:p w14:paraId="453CDF64" w14:textId="77777777" w:rsidR="008B7210" w:rsidRDefault="0081355E">
      <w:pPr>
        <w:numPr>
          <w:ilvl w:val="0"/>
          <w:numId w:val="3"/>
        </w:numPr>
        <w:spacing w:after="12" w:line="293" w:lineRule="auto"/>
        <w:ind w:right="16" w:hanging="430"/>
      </w:pPr>
      <w:proofErr w:type="spellStart"/>
      <w:r>
        <w:rPr>
          <w:sz w:val="18"/>
        </w:rPr>
        <w:t>Irmakci</w:t>
      </w:r>
      <w:proofErr w:type="spellEnd"/>
      <w:r>
        <w:rPr>
          <w:sz w:val="18"/>
        </w:rPr>
        <w:t xml:space="preserve">, I.; Anwar, S.M.; </w:t>
      </w:r>
      <w:proofErr w:type="spellStart"/>
      <w:r>
        <w:rPr>
          <w:sz w:val="18"/>
        </w:rPr>
        <w:t>Torigian</w:t>
      </w:r>
      <w:proofErr w:type="spellEnd"/>
      <w:r>
        <w:rPr>
          <w:sz w:val="18"/>
        </w:rPr>
        <w:t xml:space="preserve">, D.A.; </w:t>
      </w:r>
      <w:proofErr w:type="spellStart"/>
      <w:r>
        <w:rPr>
          <w:sz w:val="18"/>
        </w:rPr>
        <w:t>Bagci</w:t>
      </w:r>
      <w:proofErr w:type="spellEnd"/>
      <w:r>
        <w:rPr>
          <w:sz w:val="18"/>
        </w:rPr>
        <w:t xml:space="preserve">, U. Deep Learning for Musculoskeletal Image Analysis. </w:t>
      </w:r>
      <w:proofErr w:type="spellStart"/>
      <w:r>
        <w:rPr>
          <w:i/>
          <w:sz w:val="18"/>
        </w:rPr>
        <w:t>arXiv</w:t>
      </w:r>
      <w:proofErr w:type="spellEnd"/>
      <w:r>
        <w:rPr>
          <w:i/>
          <w:sz w:val="18"/>
        </w:rPr>
        <w:t xml:space="preserve"> </w:t>
      </w:r>
      <w:proofErr w:type="spellStart"/>
      <w:r>
        <w:rPr>
          <w:i/>
          <w:sz w:val="18"/>
        </w:rPr>
        <w:t>Prepr</w:t>
      </w:r>
      <w:proofErr w:type="spellEnd"/>
      <w:r>
        <w:rPr>
          <w:i/>
          <w:sz w:val="18"/>
        </w:rPr>
        <w:t xml:space="preserve">. </w:t>
      </w:r>
      <w:r>
        <w:rPr>
          <w:b/>
          <w:sz w:val="18"/>
        </w:rPr>
        <w:t>2020</w:t>
      </w:r>
      <w:r>
        <w:rPr>
          <w:sz w:val="18"/>
        </w:rPr>
        <w:t>, arXiv:2003.00541.</w:t>
      </w:r>
    </w:p>
    <w:p w14:paraId="4B52E215" w14:textId="77777777" w:rsidR="008B7210" w:rsidRDefault="0081355E">
      <w:pPr>
        <w:numPr>
          <w:ilvl w:val="0"/>
          <w:numId w:val="3"/>
        </w:numPr>
        <w:spacing w:after="12" w:line="293" w:lineRule="auto"/>
        <w:ind w:right="16" w:hanging="430"/>
      </w:pPr>
      <w:r>
        <w:rPr>
          <w:sz w:val="18"/>
        </w:rPr>
        <w:t xml:space="preserve">Anwar, S.M.; Majid, M.; Qayyum, A.; </w:t>
      </w:r>
      <w:proofErr w:type="spellStart"/>
      <w:r>
        <w:rPr>
          <w:sz w:val="18"/>
        </w:rPr>
        <w:t>Awais</w:t>
      </w:r>
      <w:proofErr w:type="spellEnd"/>
      <w:r>
        <w:rPr>
          <w:sz w:val="18"/>
        </w:rPr>
        <w:t xml:space="preserve">, M.; </w:t>
      </w:r>
      <w:proofErr w:type="spellStart"/>
      <w:r>
        <w:rPr>
          <w:sz w:val="18"/>
        </w:rPr>
        <w:t>Alnowami</w:t>
      </w:r>
      <w:proofErr w:type="spellEnd"/>
      <w:r>
        <w:rPr>
          <w:sz w:val="18"/>
        </w:rPr>
        <w:t>, M.; Khan, M.K. Med</w:t>
      </w:r>
      <w:r>
        <w:rPr>
          <w:sz w:val="18"/>
        </w:rPr>
        <w:t xml:space="preserve">ical image analysis using convolutional neural networks: A review. </w:t>
      </w:r>
      <w:r>
        <w:rPr>
          <w:i/>
          <w:sz w:val="18"/>
        </w:rPr>
        <w:t xml:space="preserve">J. Med. Syst. </w:t>
      </w:r>
      <w:r>
        <w:rPr>
          <w:b/>
          <w:sz w:val="18"/>
        </w:rPr>
        <w:t>2018</w:t>
      </w:r>
      <w:r>
        <w:rPr>
          <w:sz w:val="18"/>
        </w:rPr>
        <w:t xml:space="preserve">, </w:t>
      </w:r>
      <w:r>
        <w:rPr>
          <w:i/>
          <w:sz w:val="18"/>
        </w:rPr>
        <w:t>42</w:t>
      </w:r>
      <w:r>
        <w:rPr>
          <w:sz w:val="18"/>
        </w:rPr>
        <w:t>, 226.</w:t>
      </w:r>
    </w:p>
    <w:p w14:paraId="45B828E7" w14:textId="77777777" w:rsidR="008B7210" w:rsidRDefault="0081355E">
      <w:pPr>
        <w:numPr>
          <w:ilvl w:val="0"/>
          <w:numId w:val="3"/>
        </w:numPr>
        <w:spacing w:after="12" w:line="293" w:lineRule="auto"/>
        <w:ind w:right="16" w:hanging="430"/>
      </w:pPr>
      <w:r>
        <w:rPr>
          <w:sz w:val="18"/>
        </w:rPr>
        <w:t xml:space="preserve">Gu, J.; Wang, Z.; </w:t>
      </w:r>
      <w:proofErr w:type="spellStart"/>
      <w:r>
        <w:rPr>
          <w:sz w:val="18"/>
        </w:rPr>
        <w:t>Kuen</w:t>
      </w:r>
      <w:proofErr w:type="spellEnd"/>
      <w:r>
        <w:rPr>
          <w:sz w:val="18"/>
        </w:rPr>
        <w:t xml:space="preserve">, J.; Ma, L.; </w:t>
      </w:r>
      <w:proofErr w:type="spellStart"/>
      <w:r>
        <w:rPr>
          <w:sz w:val="18"/>
        </w:rPr>
        <w:t>Shahroudy</w:t>
      </w:r>
      <w:proofErr w:type="spellEnd"/>
      <w:r>
        <w:rPr>
          <w:sz w:val="18"/>
        </w:rPr>
        <w:t xml:space="preserve">, A.; Shuai, B.; Liu, T.; Wang, X.; Wang, G.; Cai, J.; et al. Recent advances in convolutional neural networks. </w:t>
      </w:r>
      <w:r>
        <w:rPr>
          <w:i/>
          <w:sz w:val="18"/>
        </w:rPr>
        <w:t>Pat</w:t>
      </w:r>
      <w:r>
        <w:rPr>
          <w:i/>
          <w:sz w:val="18"/>
        </w:rPr>
        <w:t xml:space="preserve">tern </w:t>
      </w:r>
      <w:proofErr w:type="spellStart"/>
      <w:r>
        <w:rPr>
          <w:i/>
          <w:sz w:val="18"/>
        </w:rPr>
        <w:t>Recognit</w:t>
      </w:r>
      <w:proofErr w:type="spellEnd"/>
      <w:r>
        <w:rPr>
          <w:i/>
          <w:sz w:val="18"/>
        </w:rPr>
        <w:t xml:space="preserve">. </w:t>
      </w:r>
      <w:r>
        <w:rPr>
          <w:b/>
          <w:sz w:val="18"/>
        </w:rPr>
        <w:t>2018</w:t>
      </w:r>
      <w:r>
        <w:rPr>
          <w:sz w:val="18"/>
        </w:rPr>
        <w:t xml:space="preserve">, </w:t>
      </w:r>
      <w:r>
        <w:rPr>
          <w:i/>
          <w:sz w:val="18"/>
        </w:rPr>
        <w:t>77</w:t>
      </w:r>
      <w:r>
        <w:rPr>
          <w:sz w:val="18"/>
        </w:rPr>
        <w:t>, 354–377.</w:t>
      </w:r>
    </w:p>
    <w:p w14:paraId="450607A0" w14:textId="77777777" w:rsidR="008B7210" w:rsidRDefault="0081355E">
      <w:pPr>
        <w:numPr>
          <w:ilvl w:val="0"/>
          <w:numId w:val="3"/>
        </w:numPr>
        <w:spacing w:after="12" w:line="293" w:lineRule="auto"/>
        <w:ind w:right="16" w:hanging="430"/>
      </w:pPr>
      <w:r>
        <w:rPr>
          <w:sz w:val="18"/>
        </w:rPr>
        <w:t xml:space="preserve">Wu, Y.; Yang, F.; Liu, Y.; </w:t>
      </w:r>
      <w:proofErr w:type="spellStart"/>
      <w:r>
        <w:rPr>
          <w:sz w:val="18"/>
        </w:rPr>
        <w:t>Zha</w:t>
      </w:r>
      <w:proofErr w:type="spellEnd"/>
      <w:r>
        <w:rPr>
          <w:sz w:val="18"/>
        </w:rPr>
        <w:t xml:space="preserve">, X.; Yuan, S. A comparison of 1-D and 2-D deep convolutional neural networks in ECG classification. </w:t>
      </w:r>
      <w:proofErr w:type="spellStart"/>
      <w:r>
        <w:rPr>
          <w:i/>
          <w:sz w:val="18"/>
        </w:rPr>
        <w:t>arXiv</w:t>
      </w:r>
      <w:proofErr w:type="spellEnd"/>
      <w:r>
        <w:rPr>
          <w:i/>
          <w:sz w:val="18"/>
        </w:rPr>
        <w:t xml:space="preserve"> </w:t>
      </w:r>
      <w:proofErr w:type="spellStart"/>
      <w:r>
        <w:rPr>
          <w:i/>
          <w:sz w:val="18"/>
        </w:rPr>
        <w:t>Prepr</w:t>
      </w:r>
      <w:proofErr w:type="spellEnd"/>
      <w:r>
        <w:rPr>
          <w:i/>
          <w:sz w:val="18"/>
        </w:rPr>
        <w:t xml:space="preserve">. </w:t>
      </w:r>
      <w:r>
        <w:rPr>
          <w:b/>
          <w:sz w:val="18"/>
        </w:rPr>
        <w:t>2018</w:t>
      </w:r>
      <w:r>
        <w:rPr>
          <w:sz w:val="18"/>
        </w:rPr>
        <w:t>, arXiv:1810.07088.</w:t>
      </w:r>
    </w:p>
    <w:p w14:paraId="135F5992" w14:textId="77777777" w:rsidR="008B7210" w:rsidRDefault="0081355E">
      <w:pPr>
        <w:numPr>
          <w:ilvl w:val="0"/>
          <w:numId w:val="3"/>
        </w:numPr>
        <w:spacing w:after="12" w:line="293" w:lineRule="auto"/>
        <w:ind w:right="16" w:hanging="430"/>
      </w:pPr>
      <w:r>
        <w:rPr>
          <w:sz w:val="18"/>
        </w:rPr>
        <w:t>Zhao, J.; Mao, X.; Chen, L. Speech emotion recognition</w:t>
      </w:r>
      <w:r>
        <w:rPr>
          <w:sz w:val="18"/>
        </w:rPr>
        <w:t xml:space="preserve"> using deep 1D &amp; 2-D CNN LSTM networks. Biomed.</w:t>
      </w:r>
    </w:p>
    <w:p w14:paraId="4BFC04B7" w14:textId="77777777" w:rsidR="008B7210" w:rsidRDefault="0081355E">
      <w:pPr>
        <w:spacing w:after="42" w:line="259" w:lineRule="auto"/>
        <w:ind w:left="440" w:right="0" w:hanging="10"/>
        <w:jc w:val="left"/>
      </w:pPr>
      <w:r>
        <w:rPr>
          <w:i/>
          <w:sz w:val="18"/>
        </w:rPr>
        <w:t xml:space="preserve">Signal Process. Control </w:t>
      </w:r>
      <w:r>
        <w:rPr>
          <w:b/>
          <w:sz w:val="18"/>
        </w:rPr>
        <w:t>2019</w:t>
      </w:r>
      <w:r>
        <w:rPr>
          <w:sz w:val="18"/>
        </w:rPr>
        <w:t xml:space="preserve">, </w:t>
      </w:r>
      <w:r>
        <w:rPr>
          <w:i/>
          <w:sz w:val="18"/>
        </w:rPr>
        <w:t>47</w:t>
      </w:r>
      <w:r>
        <w:rPr>
          <w:sz w:val="18"/>
        </w:rPr>
        <w:t>, 312–323.</w:t>
      </w:r>
    </w:p>
    <w:p w14:paraId="1E4DAFAF" w14:textId="77777777" w:rsidR="008B7210" w:rsidRDefault="0081355E">
      <w:pPr>
        <w:numPr>
          <w:ilvl w:val="0"/>
          <w:numId w:val="3"/>
        </w:numPr>
        <w:spacing w:after="12" w:line="293" w:lineRule="auto"/>
        <w:ind w:right="16" w:hanging="430"/>
      </w:pPr>
      <w:r>
        <w:rPr>
          <w:sz w:val="18"/>
        </w:rPr>
        <w:t xml:space="preserve">Ortega, S.; </w:t>
      </w:r>
      <w:proofErr w:type="spellStart"/>
      <w:r>
        <w:rPr>
          <w:sz w:val="18"/>
        </w:rPr>
        <w:t>Fabelo</w:t>
      </w:r>
      <w:proofErr w:type="spellEnd"/>
      <w:r>
        <w:rPr>
          <w:sz w:val="18"/>
        </w:rPr>
        <w:t xml:space="preserve">, H.; </w:t>
      </w:r>
      <w:proofErr w:type="spellStart"/>
      <w:r>
        <w:rPr>
          <w:sz w:val="18"/>
        </w:rPr>
        <w:t>Iakovidis</w:t>
      </w:r>
      <w:proofErr w:type="spellEnd"/>
      <w:r>
        <w:rPr>
          <w:sz w:val="18"/>
        </w:rPr>
        <w:t xml:space="preserve">, D.K.; </w:t>
      </w:r>
      <w:proofErr w:type="spellStart"/>
      <w:r>
        <w:rPr>
          <w:sz w:val="18"/>
        </w:rPr>
        <w:t>Koulaouzidis</w:t>
      </w:r>
      <w:proofErr w:type="spellEnd"/>
      <w:r>
        <w:rPr>
          <w:sz w:val="18"/>
        </w:rPr>
        <w:t xml:space="preserve">, A.; </w:t>
      </w:r>
      <w:proofErr w:type="spellStart"/>
      <w:r>
        <w:rPr>
          <w:sz w:val="18"/>
        </w:rPr>
        <w:t>Callico</w:t>
      </w:r>
      <w:proofErr w:type="spellEnd"/>
      <w:r>
        <w:rPr>
          <w:sz w:val="18"/>
        </w:rPr>
        <w:t>, G.M. Use of hyperspectral/multispectral imaging in gastroenterology. Shedding some–different–ligh</w:t>
      </w:r>
      <w:r>
        <w:rPr>
          <w:sz w:val="18"/>
        </w:rPr>
        <w:t xml:space="preserve">t into the dark. </w:t>
      </w:r>
      <w:r>
        <w:rPr>
          <w:i/>
          <w:sz w:val="18"/>
        </w:rPr>
        <w:t xml:space="preserve">J. Clin. Med. </w:t>
      </w:r>
      <w:r>
        <w:rPr>
          <w:b/>
          <w:sz w:val="18"/>
        </w:rPr>
        <w:t>2019</w:t>
      </w:r>
      <w:r>
        <w:rPr>
          <w:sz w:val="18"/>
        </w:rPr>
        <w:t xml:space="preserve">, </w:t>
      </w:r>
      <w:r>
        <w:rPr>
          <w:i/>
          <w:sz w:val="18"/>
        </w:rPr>
        <w:t>8</w:t>
      </w:r>
      <w:r>
        <w:rPr>
          <w:sz w:val="18"/>
        </w:rPr>
        <w:t>, 36.</w:t>
      </w:r>
    </w:p>
    <w:p w14:paraId="25597FD4" w14:textId="77777777" w:rsidR="008B7210" w:rsidRDefault="0081355E">
      <w:pPr>
        <w:numPr>
          <w:ilvl w:val="0"/>
          <w:numId w:val="3"/>
        </w:numPr>
        <w:spacing w:after="12" w:line="293" w:lineRule="auto"/>
        <w:ind w:right="16" w:hanging="430"/>
      </w:pPr>
      <w:r>
        <w:rPr>
          <w:sz w:val="18"/>
        </w:rPr>
        <w:t>Feng, Y.-Z.; Sun, D.-W. Application of Hyperspectral Imaging in Food Safety Inspection and Control: A Review.</w:t>
      </w:r>
    </w:p>
    <w:p w14:paraId="7589A4C8" w14:textId="77777777" w:rsidR="008B7210" w:rsidRDefault="0081355E">
      <w:pPr>
        <w:spacing w:after="42" w:line="259" w:lineRule="auto"/>
        <w:ind w:left="440" w:right="0" w:hanging="10"/>
        <w:jc w:val="left"/>
      </w:pPr>
      <w:r>
        <w:rPr>
          <w:i/>
          <w:sz w:val="18"/>
        </w:rPr>
        <w:t xml:space="preserve">Crit. Rev. Food Sci. </w:t>
      </w:r>
      <w:proofErr w:type="spellStart"/>
      <w:r>
        <w:rPr>
          <w:i/>
          <w:sz w:val="18"/>
        </w:rPr>
        <w:t>Nutr</w:t>
      </w:r>
      <w:proofErr w:type="spellEnd"/>
      <w:r>
        <w:rPr>
          <w:i/>
          <w:sz w:val="18"/>
        </w:rPr>
        <w:t xml:space="preserve">. </w:t>
      </w:r>
      <w:r>
        <w:rPr>
          <w:b/>
          <w:sz w:val="18"/>
        </w:rPr>
        <w:t>2012</w:t>
      </w:r>
      <w:r>
        <w:rPr>
          <w:sz w:val="18"/>
        </w:rPr>
        <w:t xml:space="preserve">, </w:t>
      </w:r>
      <w:r>
        <w:rPr>
          <w:i/>
          <w:sz w:val="18"/>
        </w:rPr>
        <w:t>52</w:t>
      </w:r>
      <w:r>
        <w:rPr>
          <w:sz w:val="18"/>
        </w:rPr>
        <w:t>, 1039–1058.</w:t>
      </w:r>
    </w:p>
    <w:p w14:paraId="3C837269" w14:textId="77777777" w:rsidR="008B7210" w:rsidRDefault="0081355E">
      <w:pPr>
        <w:numPr>
          <w:ilvl w:val="0"/>
          <w:numId w:val="3"/>
        </w:numPr>
        <w:spacing w:after="12" w:line="293" w:lineRule="auto"/>
        <w:ind w:right="16" w:hanging="430"/>
      </w:pPr>
      <w:proofErr w:type="spellStart"/>
      <w:r>
        <w:rPr>
          <w:sz w:val="18"/>
        </w:rPr>
        <w:t>Lorente</w:t>
      </w:r>
      <w:proofErr w:type="spellEnd"/>
      <w:r>
        <w:rPr>
          <w:sz w:val="18"/>
        </w:rPr>
        <w:t xml:space="preserve">, D.; </w:t>
      </w:r>
      <w:proofErr w:type="spellStart"/>
      <w:r>
        <w:rPr>
          <w:sz w:val="18"/>
        </w:rPr>
        <w:t>Aleixos</w:t>
      </w:r>
      <w:proofErr w:type="spellEnd"/>
      <w:r>
        <w:rPr>
          <w:sz w:val="18"/>
        </w:rPr>
        <w:t>, N.; Gómez-</w:t>
      </w:r>
      <w:proofErr w:type="spellStart"/>
      <w:r>
        <w:rPr>
          <w:sz w:val="18"/>
        </w:rPr>
        <w:t>Sanchis</w:t>
      </w:r>
      <w:proofErr w:type="spellEnd"/>
      <w:r>
        <w:rPr>
          <w:sz w:val="18"/>
        </w:rPr>
        <w:t xml:space="preserve">, J.; Cubero, S.; García-Navarrete, O.L.; </w:t>
      </w:r>
      <w:proofErr w:type="spellStart"/>
      <w:r>
        <w:rPr>
          <w:sz w:val="18"/>
        </w:rPr>
        <w:t>Blasco</w:t>
      </w:r>
      <w:proofErr w:type="spellEnd"/>
      <w:r>
        <w:rPr>
          <w:sz w:val="18"/>
        </w:rPr>
        <w:t>, J. Recent</w:t>
      </w:r>
      <w:r>
        <w:rPr>
          <w:sz w:val="18"/>
        </w:rPr>
        <w:t xml:space="preserve"> Advances and Applications of Hyperspectral Imaging for Fruit and Vegetable Quality Assessment. </w:t>
      </w:r>
      <w:r>
        <w:rPr>
          <w:i/>
          <w:sz w:val="18"/>
        </w:rPr>
        <w:t xml:space="preserve">Food Bioprocess Technol. </w:t>
      </w:r>
      <w:r>
        <w:rPr>
          <w:b/>
          <w:sz w:val="18"/>
        </w:rPr>
        <w:t>2011</w:t>
      </w:r>
      <w:r>
        <w:rPr>
          <w:sz w:val="18"/>
        </w:rPr>
        <w:t xml:space="preserve">, </w:t>
      </w:r>
      <w:r>
        <w:rPr>
          <w:i/>
          <w:sz w:val="18"/>
        </w:rPr>
        <w:t>5</w:t>
      </w:r>
      <w:r>
        <w:rPr>
          <w:sz w:val="18"/>
        </w:rPr>
        <w:t>, 1121–1142.</w:t>
      </w:r>
    </w:p>
    <w:p w14:paraId="19C8F366" w14:textId="77777777" w:rsidR="008B7210" w:rsidRDefault="0081355E">
      <w:pPr>
        <w:numPr>
          <w:ilvl w:val="0"/>
          <w:numId w:val="3"/>
        </w:numPr>
        <w:spacing w:after="12" w:line="293" w:lineRule="auto"/>
        <w:ind w:right="16" w:hanging="430"/>
      </w:pPr>
      <w:proofErr w:type="spellStart"/>
      <w:r>
        <w:rPr>
          <w:sz w:val="18"/>
        </w:rPr>
        <w:t>Tatzer</w:t>
      </w:r>
      <w:proofErr w:type="spellEnd"/>
      <w:r>
        <w:rPr>
          <w:sz w:val="18"/>
        </w:rPr>
        <w:t xml:space="preserve">, P.; Wolf, M.; Panner, T. Industrial application for inline material sorting using hyperspectral imaging in </w:t>
      </w:r>
      <w:r>
        <w:rPr>
          <w:sz w:val="18"/>
        </w:rPr>
        <w:t xml:space="preserve">the NIR range. </w:t>
      </w:r>
      <w:r>
        <w:rPr>
          <w:i/>
          <w:sz w:val="18"/>
        </w:rPr>
        <w:t xml:space="preserve">Real-Time Imaging </w:t>
      </w:r>
      <w:r>
        <w:rPr>
          <w:b/>
          <w:sz w:val="18"/>
        </w:rPr>
        <w:t>2005</w:t>
      </w:r>
      <w:r>
        <w:rPr>
          <w:sz w:val="18"/>
        </w:rPr>
        <w:t xml:space="preserve">, </w:t>
      </w:r>
      <w:r>
        <w:rPr>
          <w:i/>
          <w:sz w:val="18"/>
        </w:rPr>
        <w:t>11</w:t>
      </w:r>
      <w:r>
        <w:rPr>
          <w:sz w:val="18"/>
        </w:rPr>
        <w:t>, 99–107.</w:t>
      </w:r>
    </w:p>
    <w:p w14:paraId="4D2E4DF2" w14:textId="77777777" w:rsidR="008B7210" w:rsidRDefault="0081355E">
      <w:pPr>
        <w:numPr>
          <w:ilvl w:val="0"/>
          <w:numId w:val="3"/>
        </w:numPr>
        <w:spacing w:after="12" w:line="293" w:lineRule="auto"/>
        <w:ind w:right="16" w:hanging="430"/>
      </w:pPr>
      <w:proofErr w:type="spellStart"/>
      <w:r>
        <w:rPr>
          <w:sz w:val="18"/>
        </w:rPr>
        <w:t>Kubik</w:t>
      </w:r>
      <w:proofErr w:type="spellEnd"/>
      <w:r>
        <w:rPr>
          <w:sz w:val="18"/>
        </w:rPr>
        <w:t xml:space="preserve">, M. Chapter 5 Hyperspectral Imaging: A New Technique for the Non-Invasive Study of Artworks. </w:t>
      </w:r>
      <w:r>
        <w:rPr>
          <w:i/>
          <w:sz w:val="18"/>
        </w:rPr>
        <w:t>Phys.</w:t>
      </w:r>
    </w:p>
    <w:p w14:paraId="0471181B" w14:textId="77777777" w:rsidR="008B7210" w:rsidRDefault="0081355E">
      <w:pPr>
        <w:spacing w:after="42" w:line="259" w:lineRule="auto"/>
        <w:ind w:left="440" w:right="0" w:hanging="10"/>
        <w:jc w:val="left"/>
      </w:pPr>
      <w:r>
        <w:rPr>
          <w:i/>
          <w:sz w:val="18"/>
        </w:rPr>
        <w:t xml:space="preserve">Tech. Study Art </w:t>
      </w:r>
      <w:proofErr w:type="spellStart"/>
      <w:r>
        <w:rPr>
          <w:i/>
          <w:sz w:val="18"/>
        </w:rPr>
        <w:t>Archaeol</w:t>
      </w:r>
      <w:proofErr w:type="spellEnd"/>
      <w:r>
        <w:rPr>
          <w:i/>
          <w:sz w:val="18"/>
        </w:rPr>
        <w:t xml:space="preserve">. Cult. </w:t>
      </w:r>
      <w:proofErr w:type="spellStart"/>
      <w:r>
        <w:rPr>
          <w:i/>
          <w:sz w:val="18"/>
        </w:rPr>
        <w:t>Herit</w:t>
      </w:r>
      <w:proofErr w:type="spellEnd"/>
      <w:r>
        <w:rPr>
          <w:i/>
          <w:sz w:val="18"/>
        </w:rPr>
        <w:t xml:space="preserve">. </w:t>
      </w:r>
      <w:r>
        <w:rPr>
          <w:b/>
          <w:sz w:val="18"/>
        </w:rPr>
        <w:t>2007</w:t>
      </w:r>
      <w:r>
        <w:rPr>
          <w:sz w:val="18"/>
        </w:rPr>
        <w:t xml:space="preserve">, </w:t>
      </w:r>
      <w:r>
        <w:rPr>
          <w:i/>
          <w:sz w:val="18"/>
        </w:rPr>
        <w:t>2</w:t>
      </w:r>
      <w:r>
        <w:rPr>
          <w:sz w:val="18"/>
        </w:rPr>
        <w:t>, 199–259.</w:t>
      </w:r>
    </w:p>
    <w:p w14:paraId="01B67976" w14:textId="77777777" w:rsidR="008B7210" w:rsidRDefault="0081355E">
      <w:pPr>
        <w:numPr>
          <w:ilvl w:val="0"/>
          <w:numId w:val="3"/>
        </w:numPr>
        <w:spacing w:after="12" w:line="293" w:lineRule="auto"/>
        <w:ind w:right="16" w:hanging="430"/>
      </w:pPr>
      <w:r>
        <w:rPr>
          <w:sz w:val="18"/>
        </w:rPr>
        <w:t xml:space="preserve">Hassan, H.; Bashir, A. K.; Abbasi, R.; Ahmad, W.; Luo, B. Single image defocus estimation by modified gaussian function. </w:t>
      </w:r>
      <w:r>
        <w:rPr>
          <w:i/>
          <w:sz w:val="18"/>
        </w:rPr>
        <w:t xml:space="preserve">Trans. </w:t>
      </w:r>
      <w:proofErr w:type="spellStart"/>
      <w:r>
        <w:rPr>
          <w:i/>
          <w:sz w:val="18"/>
        </w:rPr>
        <w:t>Emerg</w:t>
      </w:r>
      <w:proofErr w:type="spellEnd"/>
      <w:r>
        <w:rPr>
          <w:i/>
          <w:sz w:val="18"/>
        </w:rPr>
        <w:t xml:space="preserve">. </w:t>
      </w:r>
      <w:proofErr w:type="spellStart"/>
      <w:r>
        <w:rPr>
          <w:i/>
          <w:sz w:val="18"/>
        </w:rPr>
        <w:t>Telecommun</w:t>
      </w:r>
      <w:proofErr w:type="spellEnd"/>
      <w:r>
        <w:rPr>
          <w:i/>
          <w:sz w:val="18"/>
        </w:rPr>
        <w:t xml:space="preserve">. Technol. </w:t>
      </w:r>
      <w:r>
        <w:rPr>
          <w:b/>
          <w:sz w:val="18"/>
        </w:rPr>
        <w:t>2019</w:t>
      </w:r>
      <w:r>
        <w:rPr>
          <w:sz w:val="18"/>
        </w:rPr>
        <w:t xml:space="preserve">, </w:t>
      </w:r>
      <w:r>
        <w:rPr>
          <w:i/>
          <w:sz w:val="18"/>
        </w:rPr>
        <w:t>30</w:t>
      </w:r>
      <w:r>
        <w:rPr>
          <w:sz w:val="18"/>
        </w:rPr>
        <w:t>, 3611.</w:t>
      </w:r>
    </w:p>
    <w:p w14:paraId="505E5971" w14:textId="77777777" w:rsidR="008B7210" w:rsidRDefault="0081355E">
      <w:pPr>
        <w:numPr>
          <w:ilvl w:val="0"/>
          <w:numId w:val="3"/>
        </w:numPr>
        <w:spacing w:after="12" w:line="293" w:lineRule="auto"/>
        <w:ind w:right="16" w:hanging="430"/>
      </w:pPr>
      <w:r>
        <w:rPr>
          <w:sz w:val="18"/>
        </w:rPr>
        <w:t xml:space="preserve">Ahmad, M.; Bashir, A.K.; Khan, A.M. Metric similarity </w:t>
      </w:r>
      <w:proofErr w:type="spellStart"/>
      <w:r>
        <w:rPr>
          <w:sz w:val="18"/>
        </w:rPr>
        <w:t>regularizer</w:t>
      </w:r>
      <w:proofErr w:type="spellEnd"/>
      <w:r>
        <w:rPr>
          <w:sz w:val="18"/>
        </w:rPr>
        <w:t xml:space="preserve"> to enhance pixel s</w:t>
      </w:r>
      <w:r>
        <w:rPr>
          <w:sz w:val="18"/>
        </w:rPr>
        <w:t xml:space="preserve">imilarity performance for hyperspectral unmixing. </w:t>
      </w:r>
      <w:proofErr w:type="spellStart"/>
      <w:r>
        <w:rPr>
          <w:i/>
          <w:sz w:val="18"/>
        </w:rPr>
        <w:t>Optik</w:t>
      </w:r>
      <w:proofErr w:type="spellEnd"/>
      <w:r>
        <w:rPr>
          <w:i/>
          <w:sz w:val="18"/>
        </w:rPr>
        <w:t xml:space="preserve"> </w:t>
      </w:r>
      <w:r>
        <w:rPr>
          <w:b/>
          <w:sz w:val="18"/>
        </w:rPr>
        <w:t>2017</w:t>
      </w:r>
      <w:r>
        <w:rPr>
          <w:sz w:val="18"/>
        </w:rPr>
        <w:t xml:space="preserve">, </w:t>
      </w:r>
      <w:r>
        <w:rPr>
          <w:i/>
          <w:sz w:val="18"/>
        </w:rPr>
        <w:t>140</w:t>
      </w:r>
      <w:r>
        <w:rPr>
          <w:sz w:val="18"/>
        </w:rPr>
        <w:t>, 86–95.</w:t>
      </w:r>
    </w:p>
    <w:p w14:paraId="4E9A1905" w14:textId="77777777" w:rsidR="008B7210" w:rsidRDefault="0081355E">
      <w:pPr>
        <w:numPr>
          <w:ilvl w:val="0"/>
          <w:numId w:val="3"/>
        </w:numPr>
        <w:spacing w:after="12" w:line="293" w:lineRule="auto"/>
        <w:ind w:right="16" w:hanging="430"/>
      </w:pPr>
      <w:r>
        <w:rPr>
          <w:sz w:val="18"/>
        </w:rPr>
        <w:t xml:space="preserve">Salem, M.; Taheri, S.; Yuan, J.S. ECG arrhythmia classification using transfer learning from 2-dimensional deep CNN features. In Proceedings of the 2018 IEEE Biomedical Circuits and </w:t>
      </w:r>
      <w:r>
        <w:rPr>
          <w:sz w:val="18"/>
        </w:rPr>
        <w:t>Systems Conference (</w:t>
      </w:r>
      <w:proofErr w:type="spellStart"/>
      <w:r>
        <w:rPr>
          <w:sz w:val="18"/>
        </w:rPr>
        <w:t>BioCAS</w:t>
      </w:r>
      <w:proofErr w:type="spellEnd"/>
      <w:r>
        <w:rPr>
          <w:sz w:val="18"/>
        </w:rPr>
        <w:t>), Cleveland, Ohio, USA, 17–19 October 2018; IEEE: 2018, pp. 1–4.</w:t>
      </w:r>
    </w:p>
    <w:p w14:paraId="08BEC4EA" w14:textId="77777777" w:rsidR="008B7210" w:rsidRDefault="0081355E">
      <w:pPr>
        <w:numPr>
          <w:ilvl w:val="0"/>
          <w:numId w:val="3"/>
        </w:numPr>
        <w:spacing w:after="12" w:line="293" w:lineRule="auto"/>
        <w:ind w:right="16" w:hanging="430"/>
      </w:pPr>
      <w:proofErr w:type="spellStart"/>
      <w:r>
        <w:rPr>
          <w:sz w:val="18"/>
        </w:rPr>
        <w:t>Mustaqeem</w:t>
      </w:r>
      <w:proofErr w:type="spellEnd"/>
      <w:r>
        <w:rPr>
          <w:sz w:val="18"/>
        </w:rPr>
        <w:t xml:space="preserve">, A.; Anwar, S.M.; Khan, A.R.; Majid, M. A statistical </w:t>
      </w:r>
      <w:proofErr w:type="gramStart"/>
      <w:r>
        <w:rPr>
          <w:sz w:val="18"/>
        </w:rPr>
        <w:t>analysis based</w:t>
      </w:r>
      <w:proofErr w:type="gramEnd"/>
      <w:r>
        <w:rPr>
          <w:sz w:val="18"/>
        </w:rPr>
        <w:t xml:space="preserve"> recommender model for heart disease patients. </w:t>
      </w:r>
      <w:r>
        <w:rPr>
          <w:i/>
          <w:sz w:val="18"/>
        </w:rPr>
        <w:t xml:space="preserve">Int. J. Med. Inform. </w:t>
      </w:r>
      <w:r>
        <w:rPr>
          <w:b/>
          <w:sz w:val="18"/>
        </w:rPr>
        <w:t>2017</w:t>
      </w:r>
      <w:r>
        <w:rPr>
          <w:sz w:val="18"/>
        </w:rPr>
        <w:t xml:space="preserve">, </w:t>
      </w:r>
      <w:r>
        <w:rPr>
          <w:i/>
          <w:sz w:val="18"/>
        </w:rPr>
        <w:t>108</w:t>
      </w:r>
      <w:r>
        <w:rPr>
          <w:sz w:val="18"/>
        </w:rPr>
        <w:t>, 134–145</w:t>
      </w:r>
      <w:r>
        <w:rPr>
          <w:sz w:val="18"/>
        </w:rPr>
        <w:t>.</w:t>
      </w:r>
    </w:p>
    <w:p w14:paraId="1994EE4C" w14:textId="77777777" w:rsidR="008B7210" w:rsidRDefault="0081355E">
      <w:pPr>
        <w:numPr>
          <w:ilvl w:val="0"/>
          <w:numId w:val="3"/>
        </w:numPr>
        <w:spacing w:after="12" w:line="293" w:lineRule="auto"/>
        <w:ind w:right="16" w:hanging="430"/>
      </w:pPr>
      <w:r>
        <w:rPr>
          <w:sz w:val="18"/>
        </w:rPr>
        <w:lastRenderedPageBreak/>
        <w:t xml:space="preserve">Anwar, S.M.; Gul, M.; Majid, M.; </w:t>
      </w:r>
      <w:proofErr w:type="spellStart"/>
      <w:r>
        <w:rPr>
          <w:sz w:val="18"/>
        </w:rPr>
        <w:t>Alnowami</w:t>
      </w:r>
      <w:proofErr w:type="spellEnd"/>
      <w:r>
        <w:rPr>
          <w:sz w:val="18"/>
        </w:rPr>
        <w:t xml:space="preserve">, M. Arrhythmia Classification of ECG Signals Using Hybrid Features. </w:t>
      </w:r>
      <w:proofErr w:type="spellStart"/>
      <w:r>
        <w:rPr>
          <w:i/>
          <w:sz w:val="18"/>
        </w:rPr>
        <w:t>Comput</w:t>
      </w:r>
      <w:proofErr w:type="spellEnd"/>
      <w:r>
        <w:rPr>
          <w:i/>
          <w:sz w:val="18"/>
        </w:rPr>
        <w:t xml:space="preserve">. Math. Methods Med. </w:t>
      </w:r>
      <w:r>
        <w:rPr>
          <w:b/>
          <w:sz w:val="18"/>
        </w:rPr>
        <w:t>2018</w:t>
      </w:r>
      <w:r>
        <w:rPr>
          <w:sz w:val="18"/>
        </w:rPr>
        <w:t>, https://doi.org/10.1155/2018/1380348.</w:t>
      </w:r>
    </w:p>
    <w:p w14:paraId="01869050" w14:textId="77777777" w:rsidR="008B7210" w:rsidRDefault="0081355E">
      <w:pPr>
        <w:numPr>
          <w:ilvl w:val="0"/>
          <w:numId w:val="3"/>
        </w:numPr>
        <w:spacing w:after="12" w:line="293" w:lineRule="auto"/>
        <w:ind w:right="16" w:hanging="430"/>
      </w:pPr>
      <w:proofErr w:type="spellStart"/>
      <w:r>
        <w:rPr>
          <w:sz w:val="18"/>
        </w:rPr>
        <w:t>Mustaqeem</w:t>
      </w:r>
      <w:proofErr w:type="spellEnd"/>
      <w:r>
        <w:rPr>
          <w:sz w:val="18"/>
        </w:rPr>
        <w:t>, A.; Anwar, S.M.; Majid, M. Multiclass classification of cardia</w:t>
      </w:r>
      <w:r>
        <w:rPr>
          <w:sz w:val="18"/>
        </w:rPr>
        <w:t xml:space="preserve">c arrhythmia using improved feature selection and SVM invariants. </w:t>
      </w:r>
      <w:proofErr w:type="spellStart"/>
      <w:r>
        <w:rPr>
          <w:i/>
          <w:sz w:val="18"/>
        </w:rPr>
        <w:t>Comput</w:t>
      </w:r>
      <w:proofErr w:type="spellEnd"/>
      <w:r>
        <w:rPr>
          <w:i/>
          <w:sz w:val="18"/>
        </w:rPr>
        <w:t xml:space="preserve">. Math. Methods Med. </w:t>
      </w:r>
      <w:r>
        <w:rPr>
          <w:b/>
          <w:sz w:val="18"/>
        </w:rPr>
        <w:t>2018</w:t>
      </w:r>
      <w:r>
        <w:rPr>
          <w:sz w:val="18"/>
        </w:rPr>
        <w:t xml:space="preserve">, </w:t>
      </w:r>
      <w:r>
        <w:rPr>
          <w:i/>
          <w:sz w:val="18"/>
        </w:rPr>
        <w:t>https://doi.org/10.1155/2018/7310496</w:t>
      </w:r>
      <w:r>
        <w:rPr>
          <w:sz w:val="18"/>
        </w:rPr>
        <w:t>.</w:t>
      </w:r>
    </w:p>
    <w:p w14:paraId="225AF11B" w14:textId="77777777" w:rsidR="008B7210" w:rsidRDefault="0081355E">
      <w:pPr>
        <w:numPr>
          <w:ilvl w:val="0"/>
          <w:numId w:val="3"/>
        </w:numPr>
        <w:spacing w:after="12" w:line="293" w:lineRule="auto"/>
        <w:ind w:right="16" w:hanging="430"/>
      </w:pPr>
      <w:proofErr w:type="spellStart"/>
      <w:r>
        <w:rPr>
          <w:sz w:val="18"/>
        </w:rPr>
        <w:t>Mustaqeem</w:t>
      </w:r>
      <w:proofErr w:type="spellEnd"/>
      <w:r>
        <w:rPr>
          <w:sz w:val="18"/>
        </w:rPr>
        <w:t xml:space="preserve">, A.; Anwar, S.M.; Majid, M.; Khan, A.R. Wrapper method for feature selection to classify cardiac arrhythmia. </w:t>
      </w:r>
      <w:r>
        <w:rPr>
          <w:sz w:val="18"/>
        </w:rPr>
        <w:t xml:space="preserve">In Proceedings of the 2017 39th Annual International Conference of the IEEE Engineering in Medicine and Biology Society (EMBC), </w:t>
      </w:r>
      <w:proofErr w:type="spellStart"/>
      <w:r>
        <w:rPr>
          <w:sz w:val="18"/>
        </w:rPr>
        <w:t>Jeju</w:t>
      </w:r>
      <w:proofErr w:type="spellEnd"/>
      <w:r>
        <w:rPr>
          <w:sz w:val="18"/>
        </w:rPr>
        <w:t xml:space="preserve"> Island, Korea, 11–15 July 2017; IEEE: 2017, pp. 3656–3659.</w:t>
      </w:r>
    </w:p>
    <w:p w14:paraId="15E05A73" w14:textId="77777777" w:rsidR="008B7210" w:rsidRDefault="0081355E">
      <w:pPr>
        <w:numPr>
          <w:ilvl w:val="0"/>
          <w:numId w:val="3"/>
        </w:numPr>
        <w:spacing w:after="12" w:line="293" w:lineRule="auto"/>
        <w:ind w:right="16" w:hanging="430"/>
      </w:pPr>
      <w:r>
        <w:rPr>
          <w:sz w:val="18"/>
        </w:rPr>
        <w:t>Minami, K. I.; Nakajima, H.; Toyoshima, T. Real-time discriminat</w:t>
      </w:r>
      <w:r>
        <w:rPr>
          <w:sz w:val="18"/>
        </w:rPr>
        <w:t xml:space="preserve">ion of ventricular tachyarrhythmia with Fourier-transform neural network. </w:t>
      </w:r>
      <w:r>
        <w:rPr>
          <w:i/>
          <w:sz w:val="18"/>
        </w:rPr>
        <w:t xml:space="preserve">IEEE Trans. Biomed. Eng. </w:t>
      </w:r>
      <w:r>
        <w:rPr>
          <w:b/>
          <w:sz w:val="18"/>
        </w:rPr>
        <w:t>1999</w:t>
      </w:r>
      <w:r>
        <w:rPr>
          <w:sz w:val="18"/>
        </w:rPr>
        <w:t xml:space="preserve">, </w:t>
      </w:r>
      <w:r>
        <w:rPr>
          <w:i/>
          <w:sz w:val="18"/>
        </w:rPr>
        <w:t>46</w:t>
      </w:r>
      <w:r>
        <w:rPr>
          <w:sz w:val="18"/>
        </w:rPr>
        <w:t>, 179–185.</w:t>
      </w:r>
    </w:p>
    <w:p w14:paraId="5AFAB140" w14:textId="77777777" w:rsidR="008B7210" w:rsidRDefault="0081355E">
      <w:pPr>
        <w:numPr>
          <w:ilvl w:val="0"/>
          <w:numId w:val="3"/>
        </w:numPr>
        <w:spacing w:after="12" w:line="293" w:lineRule="auto"/>
        <w:ind w:right="16" w:hanging="430"/>
      </w:pPr>
      <w:r>
        <w:rPr>
          <w:sz w:val="18"/>
        </w:rPr>
        <w:t xml:space="preserve">Coast, D.A.; Stern, R.M.; Cano, G.G.; </w:t>
      </w:r>
      <w:proofErr w:type="spellStart"/>
      <w:r>
        <w:rPr>
          <w:sz w:val="18"/>
        </w:rPr>
        <w:t>Briller</w:t>
      </w:r>
      <w:proofErr w:type="spellEnd"/>
      <w:r>
        <w:rPr>
          <w:sz w:val="18"/>
        </w:rPr>
        <w:t xml:space="preserve">, S.A. An approach to cardiac arrhythmia analysis using hidden </w:t>
      </w:r>
      <w:proofErr w:type="spellStart"/>
      <w:r>
        <w:rPr>
          <w:sz w:val="18"/>
        </w:rPr>
        <w:t>markov</w:t>
      </w:r>
      <w:proofErr w:type="spellEnd"/>
      <w:r>
        <w:rPr>
          <w:sz w:val="18"/>
        </w:rPr>
        <w:t xml:space="preserve"> models. </w:t>
      </w:r>
      <w:r>
        <w:rPr>
          <w:i/>
          <w:sz w:val="18"/>
        </w:rPr>
        <w:t>IEEE Trans. Bio</w:t>
      </w:r>
      <w:r>
        <w:rPr>
          <w:i/>
          <w:sz w:val="18"/>
        </w:rPr>
        <w:t xml:space="preserve">med. Eng. </w:t>
      </w:r>
      <w:r>
        <w:rPr>
          <w:b/>
          <w:sz w:val="18"/>
        </w:rPr>
        <w:t>1990</w:t>
      </w:r>
      <w:r>
        <w:rPr>
          <w:sz w:val="18"/>
        </w:rPr>
        <w:t xml:space="preserve">, </w:t>
      </w:r>
      <w:r>
        <w:rPr>
          <w:i/>
          <w:sz w:val="18"/>
        </w:rPr>
        <w:t>37</w:t>
      </w:r>
      <w:r>
        <w:rPr>
          <w:sz w:val="18"/>
        </w:rPr>
        <w:t>, 826–836.</w:t>
      </w:r>
    </w:p>
    <w:p w14:paraId="5E6EC0AC" w14:textId="77777777" w:rsidR="008B7210" w:rsidRDefault="0081355E">
      <w:pPr>
        <w:numPr>
          <w:ilvl w:val="0"/>
          <w:numId w:val="3"/>
        </w:numPr>
        <w:spacing w:after="12" w:line="293" w:lineRule="auto"/>
        <w:ind w:right="16" w:hanging="430"/>
      </w:pPr>
      <w:proofErr w:type="spellStart"/>
      <w:r>
        <w:rPr>
          <w:sz w:val="18"/>
        </w:rPr>
        <w:t>Osowski</w:t>
      </w:r>
      <w:proofErr w:type="spellEnd"/>
      <w:r>
        <w:rPr>
          <w:sz w:val="18"/>
        </w:rPr>
        <w:t xml:space="preserve">, S.; </w:t>
      </w:r>
      <w:proofErr w:type="spellStart"/>
      <w:r>
        <w:rPr>
          <w:sz w:val="18"/>
        </w:rPr>
        <w:t>Hoai</w:t>
      </w:r>
      <w:proofErr w:type="spellEnd"/>
      <w:r>
        <w:rPr>
          <w:sz w:val="18"/>
        </w:rPr>
        <w:t xml:space="preserve">, L. T.; Markiewicz, T. Support vector machine based expert system for reliable heartbeat recognition. </w:t>
      </w:r>
      <w:r>
        <w:rPr>
          <w:i/>
          <w:sz w:val="18"/>
        </w:rPr>
        <w:t xml:space="preserve">IEEE Trans. Biomed. Eng. </w:t>
      </w:r>
      <w:r>
        <w:rPr>
          <w:b/>
          <w:sz w:val="18"/>
        </w:rPr>
        <w:t>2004</w:t>
      </w:r>
      <w:r>
        <w:rPr>
          <w:sz w:val="18"/>
        </w:rPr>
        <w:t xml:space="preserve">, </w:t>
      </w:r>
      <w:r>
        <w:rPr>
          <w:i/>
          <w:sz w:val="18"/>
        </w:rPr>
        <w:t>51</w:t>
      </w:r>
      <w:r>
        <w:rPr>
          <w:sz w:val="18"/>
        </w:rPr>
        <w:t>, 582–589.</w:t>
      </w:r>
    </w:p>
    <w:p w14:paraId="59E27587" w14:textId="77777777" w:rsidR="008B7210" w:rsidRDefault="0081355E">
      <w:pPr>
        <w:numPr>
          <w:ilvl w:val="0"/>
          <w:numId w:val="3"/>
        </w:numPr>
        <w:spacing w:after="12" w:line="293" w:lineRule="auto"/>
        <w:ind w:right="16" w:hanging="430"/>
      </w:pPr>
      <w:r>
        <w:rPr>
          <w:sz w:val="18"/>
        </w:rPr>
        <w:t xml:space="preserve">Willems, J. L.; </w:t>
      </w:r>
      <w:proofErr w:type="spellStart"/>
      <w:r>
        <w:rPr>
          <w:sz w:val="18"/>
        </w:rPr>
        <w:t>Lesaffre</w:t>
      </w:r>
      <w:proofErr w:type="spellEnd"/>
      <w:r>
        <w:rPr>
          <w:sz w:val="18"/>
        </w:rPr>
        <w:t xml:space="preserve">, E. Comparison of multigroup logistic </w:t>
      </w:r>
      <w:r>
        <w:rPr>
          <w:sz w:val="18"/>
        </w:rPr>
        <w:t xml:space="preserve">and linear discriminant </w:t>
      </w:r>
      <w:proofErr w:type="spellStart"/>
      <w:r>
        <w:rPr>
          <w:sz w:val="18"/>
        </w:rPr>
        <w:t>ecg</w:t>
      </w:r>
      <w:proofErr w:type="spellEnd"/>
      <w:r>
        <w:rPr>
          <w:sz w:val="18"/>
        </w:rPr>
        <w:t xml:space="preserve"> and </w:t>
      </w:r>
      <w:proofErr w:type="spellStart"/>
      <w:r>
        <w:rPr>
          <w:sz w:val="18"/>
        </w:rPr>
        <w:t>vcg</w:t>
      </w:r>
      <w:proofErr w:type="spellEnd"/>
      <w:r>
        <w:rPr>
          <w:sz w:val="18"/>
        </w:rPr>
        <w:t xml:space="preserve"> classification. </w:t>
      </w:r>
      <w:r>
        <w:rPr>
          <w:i/>
          <w:sz w:val="18"/>
        </w:rPr>
        <w:t>J.</w:t>
      </w:r>
    </w:p>
    <w:p w14:paraId="5FC39D39" w14:textId="77777777" w:rsidR="008B7210" w:rsidRDefault="0081355E">
      <w:pPr>
        <w:spacing w:after="42" w:line="259" w:lineRule="auto"/>
        <w:ind w:left="440" w:right="0" w:hanging="10"/>
        <w:jc w:val="left"/>
      </w:pPr>
      <w:proofErr w:type="spellStart"/>
      <w:r>
        <w:rPr>
          <w:i/>
          <w:sz w:val="18"/>
        </w:rPr>
        <w:t>Electrocardiol</w:t>
      </w:r>
      <w:proofErr w:type="spellEnd"/>
      <w:r>
        <w:rPr>
          <w:i/>
          <w:sz w:val="18"/>
        </w:rPr>
        <w:t xml:space="preserve">. </w:t>
      </w:r>
      <w:r>
        <w:rPr>
          <w:b/>
          <w:sz w:val="18"/>
        </w:rPr>
        <w:t>1987</w:t>
      </w:r>
      <w:r>
        <w:rPr>
          <w:sz w:val="18"/>
        </w:rPr>
        <w:t xml:space="preserve">, </w:t>
      </w:r>
      <w:r>
        <w:rPr>
          <w:i/>
          <w:sz w:val="18"/>
        </w:rPr>
        <w:t>20</w:t>
      </w:r>
      <w:r>
        <w:rPr>
          <w:sz w:val="18"/>
        </w:rPr>
        <w:t>, 83–92.</w:t>
      </w:r>
    </w:p>
    <w:p w14:paraId="6E738419" w14:textId="77777777" w:rsidR="008B7210" w:rsidRDefault="0081355E">
      <w:pPr>
        <w:numPr>
          <w:ilvl w:val="0"/>
          <w:numId w:val="3"/>
        </w:numPr>
        <w:spacing w:after="12" w:line="293" w:lineRule="auto"/>
        <w:ind w:right="16" w:hanging="430"/>
      </w:pPr>
      <w:r>
        <w:rPr>
          <w:sz w:val="18"/>
        </w:rPr>
        <w:t xml:space="preserve">Hu, Y.H.; Tompkins, W.J.; </w:t>
      </w:r>
      <w:proofErr w:type="spellStart"/>
      <w:r>
        <w:rPr>
          <w:sz w:val="18"/>
        </w:rPr>
        <w:t>Urrusti</w:t>
      </w:r>
      <w:proofErr w:type="spellEnd"/>
      <w:r>
        <w:rPr>
          <w:sz w:val="18"/>
        </w:rPr>
        <w:t xml:space="preserve">, J.L.; Afonso, V.X. Applications of artificial neural networks for ECG signal detection and classification. </w:t>
      </w:r>
      <w:r>
        <w:rPr>
          <w:i/>
          <w:sz w:val="18"/>
        </w:rPr>
        <w:t xml:space="preserve">J. </w:t>
      </w:r>
      <w:proofErr w:type="spellStart"/>
      <w:r>
        <w:rPr>
          <w:i/>
          <w:sz w:val="18"/>
        </w:rPr>
        <w:t>Electrocardiol</w:t>
      </w:r>
      <w:proofErr w:type="spellEnd"/>
      <w:r>
        <w:rPr>
          <w:i/>
          <w:sz w:val="18"/>
        </w:rPr>
        <w:t xml:space="preserve">. </w:t>
      </w:r>
      <w:r>
        <w:rPr>
          <w:b/>
          <w:sz w:val="18"/>
        </w:rPr>
        <w:t>1993</w:t>
      </w:r>
      <w:r>
        <w:rPr>
          <w:sz w:val="18"/>
        </w:rPr>
        <w:t xml:space="preserve">, </w:t>
      </w:r>
      <w:r>
        <w:rPr>
          <w:i/>
          <w:sz w:val="18"/>
        </w:rPr>
        <w:t>2</w:t>
      </w:r>
      <w:r>
        <w:rPr>
          <w:i/>
          <w:sz w:val="18"/>
        </w:rPr>
        <w:t>6</w:t>
      </w:r>
      <w:r>
        <w:rPr>
          <w:sz w:val="18"/>
        </w:rPr>
        <w:t>, 66–73.</w:t>
      </w:r>
    </w:p>
    <w:p w14:paraId="609F9E9A" w14:textId="77777777" w:rsidR="008B7210" w:rsidRDefault="0081355E">
      <w:pPr>
        <w:numPr>
          <w:ilvl w:val="0"/>
          <w:numId w:val="3"/>
        </w:numPr>
        <w:spacing w:after="12" w:line="293" w:lineRule="auto"/>
        <w:ind w:right="16" w:hanging="430"/>
      </w:pPr>
      <w:proofErr w:type="spellStart"/>
      <w:r>
        <w:rPr>
          <w:sz w:val="18"/>
        </w:rPr>
        <w:t>Trahanias</w:t>
      </w:r>
      <w:proofErr w:type="spellEnd"/>
      <w:r>
        <w:rPr>
          <w:sz w:val="18"/>
        </w:rPr>
        <w:t xml:space="preserve">, P.; </w:t>
      </w:r>
      <w:proofErr w:type="spellStart"/>
      <w:r>
        <w:rPr>
          <w:sz w:val="18"/>
        </w:rPr>
        <w:t>Skordalakis</w:t>
      </w:r>
      <w:proofErr w:type="spellEnd"/>
      <w:r>
        <w:rPr>
          <w:sz w:val="18"/>
        </w:rPr>
        <w:t xml:space="preserve">, E. Syntactic pattern recognition of the ECG. </w:t>
      </w:r>
      <w:r>
        <w:rPr>
          <w:i/>
          <w:sz w:val="18"/>
        </w:rPr>
        <w:t xml:space="preserve">IEEE Trans. Pattern Anal. Mach. </w:t>
      </w:r>
      <w:proofErr w:type="spellStart"/>
      <w:r>
        <w:rPr>
          <w:i/>
          <w:sz w:val="18"/>
        </w:rPr>
        <w:t>Intell</w:t>
      </w:r>
      <w:proofErr w:type="spellEnd"/>
      <w:r>
        <w:rPr>
          <w:i/>
          <w:sz w:val="18"/>
        </w:rPr>
        <w:t xml:space="preserve">. </w:t>
      </w:r>
      <w:r>
        <w:rPr>
          <w:b/>
          <w:sz w:val="18"/>
        </w:rPr>
        <w:t>1990</w:t>
      </w:r>
      <w:r>
        <w:rPr>
          <w:sz w:val="18"/>
        </w:rPr>
        <w:t xml:space="preserve">, </w:t>
      </w:r>
      <w:r>
        <w:rPr>
          <w:i/>
          <w:sz w:val="18"/>
        </w:rPr>
        <w:t>12</w:t>
      </w:r>
      <w:r>
        <w:rPr>
          <w:sz w:val="18"/>
        </w:rPr>
        <w:t>, 648–657.</w:t>
      </w:r>
    </w:p>
    <w:p w14:paraId="66946CF5" w14:textId="77777777" w:rsidR="008B7210" w:rsidRDefault="0081355E">
      <w:pPr>
        <w:numPr>
          <w:ilvl w:val="0"/>
          <w:numId w:val="3"/>
        </w:numPr>
        <w:spacing w:after="12" w:line="293" w:lineRule="auto"/>
        <w:ind w:right="16" w:hanging="430"/>
      </w:pPr>
      <w:proofErr w:type="spellStart"/>
      <w:r>
        <w:rPr>
          <w:sz w:val="18"/>
        </w:rPr>
        <w:t>Inan</w:t>
      </w:r>
      <w:proofErr w:type="spellEnd"/>
      <w:r>
        <w:rPr>
          <w:sz w:val="18"/>
        </w:rPr>
        <w:t xml:space="preserve">, O.T.; </w:t>
      </w:r>
      <w:proofErr w:type="spellStart"/>
      <w:r>
        <w:rPr>
          <w:sz w:val="18"/>
        </w:rPr>
        <w:t>Giovangrandi</w:t>
      </w:r>
      <w:proofErr w:type="spellEnd"/>
      <w:r>
        <w:rPr>
          <w:sz w:val="18"/>
        </w:rPr>
        <w:t>, L.; Kovacs, G.T. Robust neural-network-based classification of premature ventricular con</w:t>
      </w:r>
      <w:r>
        <w:rPr>
          <w:sz w:val="18"/>
        </w:rPr>
        <w:t xml:space="preserve">tractions using wavelet transform and timing interval features. </w:t>
      </w:r>
      <w:r>
        <w:rPr>
          <w:i/>
          <w:sz w:val="18"/>
        </w:rPr>
        <w:t xml:space="preserve">IEEE Trans. Biomed. Eng. </w:t>
      </w:r>
      <w:r>
        <w:rPr>
          <w:b/>
          <w:sz w:val="18"/>
        </w:rPr>
        <w:t>2006</w:t>
      </w:r>
      <w:r>
        <w:rPr>
          <w:sz w:val="18"/>
        </w:rPr>
        <w:t xml:space="preserve">, </w:t>
      </w:r>
      <w:r>
        <w:rPr>
          <w:i/>
          <w:sz w:val="18"/>
        </w:rPr>
        <w:t>53</w:t>
      </w:r>
      <w:r>
        <w:rPr>
          <w:sz w:val="18"/>
        </w:rPr>
        <w:t>, 2507–2515.</w:t>
      </w:r>
    </w:p>
    <w:p w14:paraId="6724EC3C" w14:textId="77777777" w:rsidR="008B7210" w:rsidRDefault="0081355E">
      <w:pPr>
        <w:numPr>
          <w:ilvl w:val="0"/>
          <w:numId w:val="3"/>
        </w:numPr>
        <w:spacing w:after="12" w:line="293" w:lineRule="auto"/>
        <w:ind w:right="16" w:hanging="430"/>
      </w:pPr>
      <w:r>
        <w:rPr>
          <w:sz w:val="18"/>
        </w:rPr>
        <w:t xml:space="preserve">Hu, Y.H.; </w:t>
      </w:r>
      <w:proofErr w:type="spellStart"/>
      <w:r>
        <w:rPr>
          <w:sz w:val="18"/>
        </w:rPr>
        <w:t>Palreddy</w:t>
      </w:r>
      <w:proofErr w:type="spellEnd"/>
      <w:r>
        <w:rPr>
          <w:sz w:val="18"/>
        </w:rPr>
        <w:t xml:space="preserve">, S.; Tompkins, W.J. A patient-adaptable ECG beat classifier using a mixture of </w:t>
      </w:r>
      <w:proofErr w:type="gramStart"/>
      <w:r>
        <w:rPr>
          <w:sz w:val="18"/>
        </w:rPr>
        <w:t>experts</w:t>
      </w:r>
      <w:proofErr w:type="gramEnd"/>
      <w:r>
        <w:rPr>
          <w:sz w:val="18"/>
        </w:rPr>
        <w:t xml:space="preserve"> approach. </w:t>
      </w:r>
      <w:r>
        <w:rPr>
          <w:i/>
          <w:sz w:val="18"/>
        </w:rPr>
        <w:t xml:space="preserve">IEEE Trans. Biomed. Eng. </w:t>
      </w:r>
      <w:r>
        <w:rPr>
          <w:b/>
          <w:sz w:val="18"/>
        </w:rPr>
        <w:t>1997</w:t>
      </w:r>
      <w:r>
        <w:rPr>
          <w:sz w:val="18"/>
        </w:rPr>
        <w:t xml:space="preserve">, </w:t>
      </w:r>
      <w:r>
        <w:rPr>
          <w:i/>
          <w:sz w:val="18"/>
        </w:rPr>
        <w:t>44</w:t>
      </w:r>
      <w:r>
        <w:rPr>
          <w:sz w:val="18"/>
        </w:rPr>
        <w:t>, 891–900.</w:t>
      </w:r>
    </w:p>
    <w:p w14:paraId="0E87B5F5" w14:textId="77777777" w:rsidR="008B7210" w:rsidRDefault="0081355E">
      <w:pPr>
        <w:numPr>
          <w:ilvl w:val="0"/>
          <w:numId w:val="3"/>
        </w:numPr>
        <w:spacing w:after="12" w:line="293" w:lineRule="auto"/>
        <w:ind w:right="16" w:hanging="430"/>
      </w:pPr>
      <w:proofErr w:type="spellStart"/>
      <w:r>
        <w:rPr>
          <w:sz w:val="18"/>
        </w:rPr>
        <w:t>Dehan</w:t>
      </w:r>
      <w:proofErr w:type="spellEnd"/>
      <w:r>
        <w:rPr>
          <w:sz w:val="18"/>
        </w:rPr>
        <w:t xml:space="preserve">, L.; </w:t>
      </w:r>
      <w:proofErr w:type="spellStart"/>
      <w:r>
        <w:rPr>
          <w:sz w:val="18"/>
        </w:rPr>
        <w:t>Guanggui</w:t>
      </w:r>
      <w:proofErr w:type="spellEnd"/>
      <w:r>
        <w:rPr>
          <w:sz w:val="18"/>
        </w:rPr>
        <w:t xml:space="preserve">, X.U.; </w:t>
      </w:r>
      <w:proofErr w:type="spellStart"/>
      <w:r>
        <w:rPr>
          <w:sz w:val="18"/>
        </w:rPr>
        <w:t>Yuhua</w:t>
      </w:r>
      <w:proofErr w:type="spellEnd"/>
      <w:r>
        <w:rPr>
          <w:sz w:val="18"/>
        </w:rPr>
        <w:t xml:space="preserve">, Z.; Hosseini, H.G. Novel ECG diagnosis model based on multi-stage artificial neural networks. </w:t>
      </w:r>
      <w:r>
        <w:rPr>
          <w:i/>
          <w:sz w:val="18"/>
        </w:rPr>
        <w:t xml:space="preserve">Chin. J. Sci. </w:t>
      </w:r>
      <w:proofErr w:type="spellStart"/>
      <w:r>
        <w:rPr>
          <w:i/>
          <w:sz w:val="18"/>
        </w:rPr>
        <w:t>Instrum</w:t>
      </w:r>
      <w:proofErr w:type="spellEnd"/>
      <w:r>
        <w:rPr>
          <w:i/>
          <w:sz w:val="18"/>
        </w:rPr>
        <w:t xml:space="preserve">. </w:t>
      </w:r>
      <w:r>
        <w:rPr>
          <w:b/>
          <w:sz w:val="18"/>
        </w:rPr>
        <w:t>2008</w:t>
      </w:r>
      <w:r>
        <w:rPr>
          <w:sz w:val="18"/>
        </w:rPr>
        <w:t xml:space="preserve">, </w:t>
      </w:r>
      <w:r>
        <w:rPr>
          <w:i/>
          <w:sz w:val="18"/>
        </w:rPr>
        <w:t>29</w:t>
      </w:r>
      <w:r>
        <w:rPr>
          <w:sz w:val="18"/>
        </w:rPr>
        <w:t>, 27.</w:t>
      </w:r>
    </w:p>
    <w:p w14:paraId="075C2AA9" w14:textId="77777777" w:rsidR="008B7210" w:rsidRDefault="0081355E">
      <w:pPr>
        <w:numPr>
          <w:ilvl w:val="0"/>
          <w:numId w:val="3"/>
        </w:numPr>
        <w:spacing w:after="12" w:line="293" w:lineRule="auto"/>
        <w:ind w:right="16" w:hanging="430"/>
      </w:pPr>
      <w:proofErr w:type="spellStart"/>
      <w:r>
        <w:rPr>
          <w:sz w:val="18"/>
        </w:rPr>
        <w:t>Ceylan</w:t>
      </w:r>
      <w:proofErr w:type="spellEnd"/>
      <w:r>
        <w:rPr>
          <w:sz w:val="18"/>
        </w:rPr>
        <w:t xml:space="preserve">, R.; </w:t>
      </w:r>
      <w:proofErr w:type="spellStart"/>
      <w:r>
        <w:rPr>
          <w:sz w:val="18"/>
        </w:rPr>
        <w:t>Ozbay</w:t>
      </w:r>
      <w:proofErr w:type="spellEnd"/>
      <w:r>
        <w:rPr>
          <w:sz w:val="18"/>
        </w:rPr>
        <w:t>, Y. Comparison of FCM, PCA and WT techniques for class</w:t>
      </w:r>
      <w:r>
        <w:rPr>
          <w:sz w:val="18"/>
        </w:rPr>
        <w:t xml:space="preserve">ification ECG arrhythmias using artificial neural network. </w:t>
      </w:r>
      <w:r>
        <w:rPr>
          <w:i/>
          <w:sz w:val="18"/>
        </w:rPr>
        <w:t xml:space="preserve">Expert Syst. Appl. </w:t>
      </w:r>
      <w:r>
        <w:rPr>
          <w:b/>
          <w:sz w:val="18"/>
        </w:rPr>
        <w:t>2007</w:t>
      </w:r>
      <w:r>
        <w:rPr>
          <w:sz w:val="18"/>
        </w:rPr>
        <w:t xml:space="preserve">, </w:t>
      </w:r>
      <w:r>
        <w:rPr>
          <w:i/>
          <w:sz w:val="18"/>
        </w:rPr>
        <w:t>33</w:t>
      </w:r>
      <w:r>
        <w:rPr>
          <w:sz w:val="18"/>
        </w:rPr>
        <w:t>, 286–295.</w:t>
      </w:r>
    </w:p>
    <w:p w14:paraId="75DD40C6" w14:textId="77777777" w:rsidR="008B7210" w:rsidRDefault="0081355E">
      <w:pPr>
        <w:numPr>
          <w:ilvl w:val="0"/>
          <w:numId w:val="3"/>
        </w:numPr>
        <w:spacing w:after="12" w:line="293" w:lineRule="auto"/>
        <w:ind w:right="16" w:hanging="430"/>
      </w:pPr>
      <w:proofErr w:type="spellStart"/>
      <w:r>
        <w:rPr>
          <w:sz w:val="18"/>
        </w:rPr>
        <w:t>Polat</w:t>
      </w:r>
      <w:proofErr w:type="spellEnd"/>
      <w:r>
        <w:rPr>
          <w:sz w:val="18"/>
        </w:rPr>
        <w:t xml:space="preserve">, K.; </w:t>
      </w:r>
      <w:proofErr w:type="spellStart"/>
      <w:r>
        <w:rPr>
          <w:sz w:val="18"/>
        </w:rPr>
        <w:t>Günes</w:t>
      </w:r>
      <w:proofErr w:type="spellEnd"/>
      <w:r>
        <w:rPr>
          <w:sz w:val="18"/>
        </w:rPr>
        <w:t xml:space="preserve">, S. Breast cancer diagnosis using least square support vector machine. </w:t>
      </w:r>
      <w:r>
        <w:rPr>
          <w:i/>
          <w:sz w:val="18"/>
        </w:rPr>
        <w:t xml:space="preserve">Digit. Signal Process. </w:t>
      </w:r>
      <w:r>
        <w:rPr>
          <w:b/>
          <w:sz w:val="18"/>
        </w:rPr>
        <w:t>2007</w:t>
      </w:r>
      <w:r>
        <w:rPr>
          <w:sz w:val="18"/>
        </w:rPr>
        <w:t xml:space="preserve">, </w:t>
      </w:r>
      <w:r>
        <w:rPr>
          <w:i/>
          <w:sz w:val="18"/>
        </w:rPr>
        <w:t>17</w:t>
      </w:r>
      <w:r>
        <w:rPr>
          <w:sz w:val="18"/>
        </w:rPr>
        <w:t>, 694–701.</w:t>
      </w:r>
    </w:p>
    <w:p w14:paraId="440AF2A7" w14:textId="77777777" w:rsidR="008B7210" w:rsidRDefault="0081355E">
      <w:pPr>
        <w:numPr>
          <w:ilvl w:val="0"/>
          <w:numId w:val="3"/>
        </w:numPr>
        <w:spacing w:after="12" w:line="293" w:lineRule="auto"/>
        <w:ind w:right="16" w:hanging="430"/>
      </w:pPr>
      <w:proofErr w:type="spellStart"/>
      <w:r>
        <w:rPr>
          <w:sz w:val="18"/>
        </w:rPr>
        <w:t>Dreiseitl</w:t>
      </w:r>
      <w:proofErr w:type="spellEnd"/>
      <w:r>
        <w:rPr>
          <w:sz w:val="18"/>
        </w:rPr>
        <w:t xml:space="preserve">, S.; Ohno-Machado, L.; Kittler, H.; </w:t>
      </w:r>
      <w:proofErr w:type="spellStart"/>
      <w:r>
        <w:rPr>
          <w:sz w:val="18"/>
        </w:rPr>
        <w:t>Vinterbo</w:t>
      </w:r>
      <w:proofErr w:type="spellEnd"/>
      <w:r>
        <w:rPr>
          <w:sz w:val="18"/>
        </w:rPr>
        <w:t xml:space="preserve">, S.; </w:t>
      </w:r>
      <w:proofErr w:type="spellStart"/>
      <w:r>
        <w:rPr>
          <w:sz w:val="18"/>
        </w:rPr>
        <w:t>Billhardt</w:t>
      </w:r>
      <w:proofErr w:type="spellEnd"/>
      <w:r>
        <w:rPr>
          <w:sz w:val="18"/>
        </w:rPr>
        <w:t xml:space="preserve">, H.; Binder, M. A comparison of machine learning methods for the diagnosis of pigmented skin lesions. </w:t>
      </w:r>
      <w:r>
        <w:rPr>
          <w:i/>
          <w:sz w:val="18"/>
        </w:rPr>
        <w:t xml:space="preserve">J. Biomed. Inform. </w:t>
      </w:r>
      <w:r>
        <w:rPr>
          <w:b/>
          <w:sz w:val="18"/>
        </w:rPr>
        <w:t>2001</w:t>
      </w:r>
      <w:r>
        <w:rPr>
          <w:sz w:val="18"/>
        </w:rPr>
        <w:t xml:space="preserve">, </w:t>
      </w:r>
      <w:r>
        <w:rPr>
          <w:i/>
          <w:sz w:val="18"/>
        </w:rPr>
        <w:t>34</w:t>
      </w:r>
      <w:r>
        <w:rPr>
          <w:sz w:val="18"/>
        </w:rPr>
        <w:t>, 28–36.</w:t>
      </w:r>
    </w:p>
    <w:p w14:paraId="730BBAEB" w14:textId="77777777" w:rsidR="008B7210" w:rsidRDefault="0081355E">
      <w:pPr>
        <w:numPr>
          <w:ilvl w:val="0"/>
          <w:numId w:val="3"/>
        </w:numPr>
        <w:spacing w:after="12" w:line="293" w:lineRule="auto"/>
        <w:ind w:right="16" w:hanging="430"/>
      </w:pPr>
      <w:r>
        <w:rPr>
          <w:sz w:val="18"/>
        </w:rPr>
        <w:t xml:space="preserve">Shafiq, M.; Yu, X.; Bashir, A. K.; Chaudhry, H. </w:t>
      </w:r>
      <w:r>
        <w:rPr>
          <w:sz w:val="18"/>
        </w:rPr>
        <w:t xml:space="preserve">N.; Wang, D. A machine learning approach for feature selection traffic classification using security analysis. </w:t>
      </w:r>
      <w:r>
        <w:rPr>
          <w:i/>
          <w:sz w:val="18"/>
        </w:rPr>
        <w:t xml:space="preserve">J. </w:t>
      </w:r>
      <w:proofErr w:type="spellStart"/>
      <w:r>
        <w:rPr>
          <w:i/>
          <w:sz w:val="18"/>
        </w:rPr>
        <w:t>Supercomput</w:t>
      </w:r>
      <w:proofErr w:type="spellEnd"/>
      <w:r>
        <w:rPr>
          <w:i/>
          <w:sz w:val="18"/>
        </w:rPr>
        <w:t xml:space="preserve">. </w:t>
      </w:r>
      <w:r>
        <w:rPr>
          <w:b/>
          <w:sz w:val="18"/>
        </w:rPr>
        <w:t>2018</w:t>
      </w:r>
      <w:r>
        <w:rPr>
          <w:sz w:val="18"/>
        </w:rPr>
        <w:t xml:space="preserve">, </w:t>
      </w:r>
      <w:r>
        <w:rPr>
          <w:i/>
          <w:sz w:val="18"/>
        </w:rPr>
        <w:t>74</w:t>
      </w:r>
      <w:r>
        <w:rPr>
          <w:sz w:val="18"/>
        </w:rPr>
        <w:t>, 4867–4892.</w:t>
      </w:r>
    </w:p>
    <w:p w14:paraId="240EC9CD" w14:textId="77777777" w:rsidR="008B7210" w:rsidRDefault="0081355E">
      <w:pPr>
        <w:numPr>
          <w:ilvl w:val="0"/>
          <w:numId w:val="3"/>
        </w:numPr>
        <w:spacing w:after="12" w:line="293" w:lineRule="auto"/>
        <w:ind w:right="16" w:hanging="430"/>
      </w:pPr>
      <w:r>
        <w:rPr>
          <w:sz w:val="18"/>
        </w:rPr>
        <w:t xml:space="preserve">Bashir, A.K.; Arul, R.; Basheer, S.; Raja, G.; Jayaraman, R.; Qureshi, N.M.F. An optimal multitier resource </w:t>
      </w:r>
      <w:r>
        <w:rPr>
          <w:sz w:val="18"/>
        </w:rPr>
        <w:t xml:space="preserve">allocation of cloud RAN in 5G using machine learning. </w:t>
      </w:r>
      <w:r>
        <w:rPr>
          <w:i/>
          <w:sz w:val="18"/>
        </w:rPr>
        <w:t xml:space="preserve">Trans. </w:t>
      </w:r>
      <w:proofErr w:type="spellStart"/>
      <w:r>
        <w:rPr>
          <w:i/>
          <w:sz w:val="18"/>
        </w:rPr>
        <w:t>Emerg</w:t>
      </w:r>
      <w:proofErr w:type="spellEnd"/>
      <w:r>
        <w:rPr>
          <w:i/>
          <w:sz w:val="18"/>
        </w:rPr>
        <w:t xml:space="preserve">. </w:t>
      </w:r>
      <w:proofErr w:type="spellStart"/>
      <w:r>
        <w:rPr>
          <w:i/>
          <w:sz w:val="18"/>
        </w:rPr>
        <w:t>Telecommun</w:t>
      </w:r>
      <w:proofErr w:type="spellEnd"/>
      <w:r>
        <w:rPr>
          <w:i/>
          <w:sz w:val="18"/>
        </w:rPr>
        <w:t xml:space="preserve">. Technol. </w:t>
      </w:r>
      <w:r>
        <w:rPr>
          <w:b/>
          <w:sz w:val="18"/>
        </w:rPr>
        <w:t>2019</w:t>
      </w:r>
      <w:r>
        <w:rPr>
          <w:sz w:val="18"/>
        </w:rPr>
        <w:t xml:space="preserve">, </w:t>
      </w:r>
      <w:r>
        <w:rPr>
          <w:i/>
          <w:sz w:val="18"/>
        </w:rPr>
        <w:t>30</w:t>
      </w:r>
      <w:r>
        <w:rPr>
          <w:sz w:val="18"/>
        </w:rPr>
        <w:t>, 3627.</w:t>
      </w:r>
    </w:p>
    <w:p w14:paraId="66607DD6" w14:textId="77777777" w:rsidR="008B7210" w:rsidRDefault="0081355E">
      <w:pPr>
        <w:numPr>
          <w:ilvl w:val="0"/>
          <w:numId w:val="3"/>
        </w:numPr>
        <w:spacing w:after="12" w:line="293" w:lineRule="auto"/>
        <w:ind w:right="16" w:hanging="430"/>
      </w:pPr>
      <w:proofErr w:type="spellStart"/>
      <w:r>
        <w:rPr>
          <w:sz w:val="18"/>
        </w:rPr>
        <w:t>Kononenko</w:t>
      </w:r>
      <w:proofErr w:type="spellEnd"/>
      <w:r>
        <w:rPr>
          <w:sz w:val="18"/>
        </w:rPr>
        <w:t xml:space="preserve">, I. Machine learning for medical diagnosis: History, state of the art and perspective. </w:t>
      </w:r>
      <w:proofErr w:type="spellStart"/>
      <w:r>
        <w:rPr>
          <w:i/>
          <w:sz w:val="18"/>
        </w:rPr>
        <w:t>Artif</w:t>
      </w:r>
      <w:proofErr w:type="spellEnd"/>
      <w:r>
        <w:rPr>
          <w:i/>
          <w:sz w:val="18"/>
        </w:rPr>
        <w:t xml:space="preserve">. </w:t>
      </w:r>
      <w:proofErr w:type="spellStart"/>
      <w:r>
        <w:rPr>
          <w:i/>
          <w:sz w:val="18"/>
        </w:rPr>
        <w:t>Intell</w:t>
      </w:r>
      <w:proofErr w:type="spellEnd"/>
      <w:r>
        <w:rPr>
          <w:i/>
          <w:sz w:val="18"/>
        </w:rPr>
        <w:t xml:space="preserve">. Med. </w:t>
      </w:r>
      <w:r>
        <w:rPr>
          <w:b/>
          <w:sz w:val="18"/>
        </w:rPr>
        <w:t>2001</w:t>
      </w:r>
      <w:r>
        <w:rPr>
          <w:sz w:val="18"/>
        </w:rPr>
        <w:t xml:space="preserve">, </w:t>
      </w:r>
      <w:r>
        <w:rPr>
          <w:i/>
          <w:sz w:val="18"/>
        </w:rPr>
        <w:t>23</w:t>
      </w:r>
      <w:r>
        <w:rPr>
          <w:sz w:val="18"/>
        </w:rPr>
        <w:t>, 89–109.</w:t>
      </w:r>
    </w:p>
    <w:p w14:paraId="1EC855B5" w14:textId="77777777" w:rsidR="008B7210" w:rsidRDefault="0081355E">
      <w:pPr>
        <w:numPr>
          <w:ilvl w:val="0"/>
          <w:numId w:val="3"/>
        </w:numPr>
        <w:spacing w:after="12" w:line="293" w:lineRule="auto"/>
        <w:ind w:right="16" w:hanging="430"/>
      </w:pPr>
      <w:proofErr w:type="spellStart"/>
      <w:r>
        <w:rPr>
          <w:sz w:val="18"/>
        </w:rPr>
        <w:t>Ecar</w:t>
      </w:r>
      <w:proofErr w:type="spellEnd"/>
      <w:r>
        <w:rPr>
          <w:sz w:val="18"/>
        </w:rPr>
        <w:t>, A. Recomme</w:t>
      </w:r>
      <w:r>
        <w:rPr>
          <w:sz w:val="18"/>
        </w:rPr>
        <w:t xml:space="preserve">nded practice for testing and reporting performance results of ventricular arrhythmia detection algorithms. </w:t>
      </w:r>
      <w:r>
        <w:rPr>
          <w:i/>
          <w:sz w:val="18"/>
        </w:rPr>
        <w:t xml:space="preserve">Assoc. Adv. Med. </w:t>
      </w:r>
      <w:proofErr w:type="spellStart"/>
      <w:r>
        <w:rPr>
          <w:i/>
          <w:sz w:val="18"/>
        </w:rPr>
        <w:t>Instrum</w:t>
      </w:r>
      <w:proofErr w:type="spellEnd"/>
      <w:r>
        <w:rPr>
          <w:i/>
          <w:sz w:val="18"/>
        </w:rPr>
        <w:t xml:space="preserve">. </w:t>
      </w:r>
      <w:r>
        <w:rPr>
          <w:b/>
          <w:sz w:val="18"/>
        </w:rPr>
        <w:t>1987</w:t>
      </w:r>
      <w:r>
        <w:rPr>
          <w:sz w:val="18"/>
        </w:rPr>
        <w:t>, 69.</w:t>
      </w:r>
    </w:p>
    <w:p w14:paraId="068CC7DD" w14:textId="77777777" w:rsidR="008B7210" w:rsidRDefault="0081355E">
      <w:pPr>
        <w:numPr>
          <w:ilvl w:val="0"/>
          <w:numId w:val="3"/>
        </w:numPr>
        <w:spacing w:after="15" w:line="288" w:lineRule="auto"/>
        <w:ind w:right="16" w:hanging="430"/>
      </w:pPr>
      <w:r>
        <w:rPr>
          <w:sz w:val="18"/>
        </w:rPr>
        <w:t>Huertas-Fernandez, I.; Garcia-Gomez, Garcia-Solis, F.J.D.; Benitez-Rivero, S.; Marin-</w:t>
      </w:r>
      <w:proofErr w:type="spellStart"/>
      <w:r>
        <w:rPr>
          <w:sz w:val="18"/>
        </w:rPr>
        <w:t>Oyaga</w:t>
      </w:r>
      <w:proofErr w:type="spellEnd"/>
      <w:r>
        <w:rPr>
          <w:sz w:val="18"/>
        </w:rPr>
        <w:t>, V.A.; Jesus, S.; Mir</w:t>
      </w:r>
      <w:r>
        <w:rPr>
          <w:sz w:val="18"/>
        </w:rPr>
        <w:t xml:space="preserve">, P. Machine learning models for the differential diagnosis of vascular parkinsonism and Parkinson’s disease using [123 I] FP-CIT SPECT. </w:t>
      </w:r>
      <w:r>
        <w:rPr>
          <w:i/>
          <w:sz w:val="18"/>
        </w:rPr>
        <w:t xml:space="preserve">Eur. J. </w:t>
      </w:r>
      <w:proofErr w:type="spellStart"/>
      <w:r>
        <w:rPr>
          <w:i/>
          <w:sz w:val="18"/>
        </w:rPr>
        <w:t>Nucl</w:t>
      </w:r>
      <w:proofErr w:type="spellEnd"/>
      <w:r>
        <w:rPr>
          <w:i/>
          <w:sz w:val="18"/>
        </w:rPr>
        <w:t xml:space="preserve">. Med. Mol. Imaging </w:t>
      </w:r>
      <w:r>
        <w:rPr>
          <w:b/>
          <w:sz w:val="18"/>
        </w:rPr>
        <w:t>2015</w:t>
      </w:r>
      <w:r>
        <w:rPr>
          <w:sz w:val="18"/>
        </w:rPr>
        <w:t xml:space="preserve">, </w:t>
      </w:r>
      <w:r>
        <w:rPr>
          <w:i/>
          <w:sz w:val="18"/>
        </w:rPr>
        <w:t>42</w:t>
      </w:r>
      <w:r>
        <w:rPr>
          <w:sz w:val="18"/>
        </w:rPr>
        <w:t>, 112–119.</w:t>
      </w:r>
    </w:p>
    <w:p w14:paraId="61DC2B38" w14:textId="77777777" w:rsidR="008B7210" w:rsidRDefault="0081355E">
      <w:pPr>
        <w:numPr>
          <w:ilvl w:val="0"/>
          <w:numId w:val="3"/>
        </w:numPr>
        <w:spacing w:after="12" w:line="293" w:lineRule="auto"/>
        <w:ind w:right="16" w:hanging="430"/>
      </w:pPr>
      <w:r>
        <w:rPr>
          <w:sz w:val="18"/>
        </w:rPr>
        <w:t xml:space="preserve">Salvatore, C.; </w:t>
      </w:r>
      <w:proofErr w:type="spellStart"/>
      <w:r>
        <w:rPr>
          <w:sz w:val="18"/>
        </w:rPr>
        <w:t>Cerasa</w:t>
      </w:r>
      <w:proofErr w:type="spellEnd"/>
      <w:r>
        <w:rPr>
          <w:sz w:val="18"/>
        </w:rPr>
        <w:t xml:space="preserve">, A.; Battista, P.; </w:t>
      </w:r>
      <w:proofErr w:type="spellStart"/>
      <w:r>
        <w:rPr>
          <w:sz w:val="18"/>
        </w:rPr>
        <w:t>Gilardi</w:t>
      </w:r>
      <w:proofErr w:type="spellEnd"/>
      <w:r>
        <w:rPr>
          <w:sz w:val="18"/>
        </w:rPr>
        <w:t xml:space="preserve">, M.C.; </w:t>
      </w:r>
      <w:proofErr w:type="spellStart"/>
      <w:r>
        <w:rPr>
          <w:sz w:val="18"/>
        </w:rPr>
        <w:t>Quattrone</w:t>
      </w:r>
      <w:proofErr w:type="spellEnd"/>
      <w:r>
        <w:rPr>
          <w:sz w:val="18"/>
        </w:rPr>
        <w:t>, A</w:t>
      </w:r>
      <w:r>
        <w:rPr>
          <w:sz w:val="18"/>
        </w:rPr>
        <w:t xml:space="preserve">.; Castiglioni, I. Magnetic resonance imaging biomarkers for the early diagnosis of Alzheimer’s disease: A machine learning approach. </w:t>
      </w:r>
      <w:r>
        <w:rPr>
          <w:i/>
          <w:sz w:val="18"/>
        </w:rPr>
        <w:t xml:space="preserve">Front. </w:t>
      </w:r>
      <w:proofErr w:type="spellStart"/>
      <w:r>
        <w:rPr>
          <w:i/>
          <w:sz w:val="18"/>
        </w:rPr>
        <w:t>Neurosci</w:t>
      </w:r>
      <w:proofErr w:type="spellEnd"/>
      <w:r>
        <w:rPr>
          <w:i/>
          <w:sz w:val="18"/>
        </w:rPr>
        <w:t xml:space="preserve">. </w:t>
      </w:r>
      <w:r>
        <w:rPr>
          <w:b/>
          <w:sz w:val="18"/>
        </w:rPr>
        <w:t>2015</w:t>
      </w:r>
      <w:r>
        <w:rPr>
          <w:sz w:val="18"/>
        </w:rPr>
        <w:t xml:space="preserve">, </w:t>
      </w:r>
      <w:r>
        <w:rPr>
          <w:i/>
          <w:sz w:val="18"/>
        </w:rPr>
        <w:t>9</w:t>
      </w:r>
      <w:r>
        <w:rPr>
          <w:sz w:val="18"/>
        </w:rPr>
        <w:t>, 307.</w:t>
      </w:r>
    </w:p>
    <w:p w14:paraId="5672FD8D" w14:textId="77777777" w:rsidR="008B7210" w:rsidRDefault="0081355E">
      <w:pPr>
        <w:numPr>
          <w:ilvl w:val="0"/>
          <w:numId w:val="3"/>
        </w:numPr>
        <w:spacing w:after="12" w:line="293" w:lineRule="auto"/>
        <w:ind w:right="16" w:hanging="430"/>
      </w:pPr>
      <w:proofErr w:type="spellStart"/>
      <w:r>
        <w:rPr>
          <w:sz w:val="18"/>
        </w:rPr>
        <w:t>Kiranyaz</w:t>
      </w:r>
      <w:proofErr w:type="spellEnd"/>
      <w:r>
        <w:rPr>
          <w:sz w:val="18"/>
        </w:rPr>
        <w:t xml:space="preserve">, S.; Ince, T.; </w:t>
      </w:r>
      <w:proofErr w:type="spellStart"/>
      <w:r>
        <w:rPr>
          <w:sz w:val="18"/>
        </w:rPr>
        <w:t>Gabbouj</w:t>
      </w:r>
      <w:proofErr w:type="spellEnd"/>
      <w:r>
        <w:rPr>
          <w:sz w:val="18"/>
        </w:rPr>
        <w:t>, M. Real-time patient-specific ECG classification by 1-D co</w:t>
      </w:r>
      <w:r>
        <w:rPr>
          <w:sz w:val="18"/>
        </w:rPr>
        <w:t xml:space="preserve">nvolutional neural networks. </w:t>
      </w:r>
      <w:r>
        <w:rPr>
          <w:i/>
          <w:sz w:val="18"/>
        </w:rPr>
        <w:t xml:space="preserve">IEEE Trans. Biomed. Eng. </w:t>
      </w:r>
      <w:r>
        <w:rPr>
          <w:b/>
          <w:sz w:val="18"/>
        </w:rPr>
        <w:t>2015</w:t>
      </w:r>
      <w:r>
        <w:rPr>
          <w:sz w:val="18"/>
        </w:rPr>
        <w:t xml:space="preserve">, </w:t>
      </w:r>
      <w:r>
        <w:rPr>
          <w:i/>
          <w:sz w:val="18"/>
        </w:rPr>
        <w:t>63</w:t>
      </w:r>
      <w:r>
        <w:rPr>
          <w:sz w:val="18"/>
        </w:rPr>
        <w:t>, 664–675.</w:t>
      </w:r>
    </w:p>
    <w:p w14:paraId="1475EDE1" w14:textId="77777777" w:rsidR="008B7210" w:rsidRDefault="0081355E">
      <w:pPr>
        <w:numPr>
          <w:ilvl w:val="0"/>
          <w:numId w:val="3"/>
        </w:numPr>
        <w:spacing w:after="12" w:line="293" w:lineRule="auto"/>
        <w:ind w:right="16" w:hanging="430"/>
      </w:pPr>
      <w:proofErr w:type="spellStart"/>
      <w:r>
        <w:rPr>
          <w:sz w:val="18"/>
        </w:rPr>
        <w:t>Rajpurkar</w:t>
      </w:r>
      <w:proofErr w:type="spellEnd"/>
      <w:r>
        <w:rPr>
          <w:sz w:val="18"/>
        </w:rPr>
        <w:t xml:space="preserve">, P.; </w:t>
      </w:r>
      <w:proofErr w:type="spellStart"/>
      <w:r>
        <w:rPr>
          <w:sz w:val="18"/>
        </w:rPr>
        <w:t>Hannun</w:t>
      </w:r>
      <w:proofErr w:type="spellEnd"/>
      <w:r>
        <w:rPr>
          <w:sz w:val="18"/>
        </w:rPr>
        <w:t xml:space="preserve">, A.Y.; </w:t>
      </w:r>
      <w:proofErr w:type="spellStart"/>
      <w:r>
        <w:rPr>
          <w:sz w:val="18"/>
        </w:rPr>
        <w:t>Haghpanahi</w:t>
      </w:r>
      <w:proofErr w:type="spellEnd"/>
      <w:r>
        <w:rPr>
          <w:sz w:val="18"/>
        </w:rPr>
        <w:t xml:space="preserve">, M.; Bourn, C.; Ng, A.Y. Cardiologist-level arrhythmia detection with convolutional neural networks. </w:t>
      </w:r>
      <w:proofErr w:type="spellStart"/>
      <w:r>
        <w:rPr>
          <w:i/>
          <w:sz w:val="18"/>
        </w:rPr>
        <w:t>arXiv</w:t>
      </w:r>
      <w:proofErr w:type="spellEnd"/>
      <w:r>
        <w:rPr>
          <w:i/>
          <w:sz w:val="18"/>
        </w:rPr>
        <w:t xml:space="preserve"> </w:t>
      </w:r>
      <w:proofErr w:type="spellStart"/>
      <w:r>
        <w:rPr>
          <w:i/>
          <w:sz w:val="18"/>
        </w:rPr>
        <w:t>Prepr</w:t>
      </w:r>
      <w:proofErr w:type="spellEnd"/>
      <w:r>
        <w:rPr>
          <w:i/>
          <w:sz w:val="18"/>
        </w:rPr>
        <w:t xml:space="preserve">. </w:t>
      </w:r>
      <w:r>
        <w:rPr>
          <w:b/>
          <w:sz w:val="18"/>
        </w:rPr>
        <w:t>2017</w:t>
      </w:r>
      <w:r>
        <w:rPr>
          <w:sz w:val="18"/>
        </w:rPr>
        <w:t>, arXiv:1707.01836.</w:t>
      </w:r>
    </w:p>
    <w:p w14:paraId="0B339A8C" w14:textId="77777777" w:rsidR="008B7210" w:rsidRDefault="0081355E">
      <w:pPr>
        <w:numPr>
          <w:ilvl w:val="0"/>
          <w:numId w:val="3"/>
        </w:numPr>
        <w:spacing w:after="12" w:line="293" w:lineRule="auto"/>
        <w:ind w:right="16" w:hanging="430"/>
      </w:pPr>
      <w:r>
        <w:rPr>
          <w:sz w:val="18"/>
        </w:rPr>
        <w:t>Achar</w:t>
      </w:r>
      <w:r>
        <w:rPr>
          <w:sz w:val="18"/>
        </w:rPr>
        <w:t xml:space="preserve">ya, U.R.; Oh, S.L.; Hagiwara, Y.; Tan, J.H.; Adam, M.; </w:t>
      </w:r>
      <w:proofErr w:type="spellStart"/>
      <w:r>
        <w:rPr>
          <w:sz w:val="18"/>
        </w:rPr>
        <w:t>Gertych</w:t>
      </w:r>
      <w:proofErr w:type="spellEnd"/>
      <w:r>
        <w:rPr>
          <w:sz w:val="18"/>
        </w:rPr>
        <w:t xml:space="preserve">, A.; San Tan, R. A deep convolutional neural network model to classify heartbeats. </w:t>
      </w:r>
      <w:proofErr w:type="spellStart"/>
      <w:r>
        <w:rPr>
          <w:i/>
          <w:sz w:val="18"/>
        </w:rPr>
        <w:t>Comput</w:t>
      </w:r>
      <w:proofErr w:type="spellEnd"/>
      <w:r>
        <w:rPr>
          <w:i/>
          <w:sz w:val="18"/>
        </w:rPr>
        <w:t xml:space="preserve">. Biol. Med. </w:t>
      </w:r>
      <w:r>
        <w:rPr>
          <w:b/>
          <w:sz w:val="18"/>
        </w:rPr>
        <w:t>2017</w:t>
      </w:r>
      <w:r>
        <w:rPr>
          <w:sz w:val="18"/>
        </w:rPr>
        <w:t xml:space="preserve">, </w:t>
      </w:r>
      <w:r>
        <w:rPr>
          <w:i/>
          <w:sz w:val="18"/>
        </w:rPr>
        <w:t>89</w:t>
      </w:r>
      <w:r>
        <w:rPr>
          <w:sz w:val="18"/>
        </w:rPr>
        <w:t>, 389–396.</w:t>
      </w:r>
    </w:p>
    <w:p w14:paraId="55BC9D1D" w14:textId="77777777" w:rsidR="008B7210" w:rsidRDefault="0081355E">
      <w:pPr>
        <w:numPr>
          <w:ilvl w:val="0"/>
          <w:numId w:val="3"/>
        </w:numPr>
        <w:spacing w:after="12" w:line="293" w:lineRule="auto"/>
        <w:ind w:right="16" w:hanging="430"/>
      </w:pPr>
      <w:r>
        <w:rPr>
          <w:sz w:val="18"/>
        </w:rPr>
        <w:lastRenderedPageBreak/>
        <w:t xml:space="preserve">Chen, J.; </w:t>
      </w:r>
      <w:proofErr w:type="spellStart"/>
      <w:r>
        <w:rPr>
          <w:sz w:val="18"/>
        </w:rPr>
        <w:t>Valehi</w:t>
      </w:r>
      <w:proofErr w:type="spellEnd"/>
      <w:r>
        <w:rPr>
          <w:sz w:val="18"/>
        </w:rPr>
        <w:t xml:space="preserve">, A.; Razi, A. Smart Heart Monitoring: Early Prediction of Heart Problems Through Predictive Analysis of ECG Signals. </w:t>
      </w:r>
      <w:r>
        <w:rPr>
          <w:i/>
          <w:sz w:val="18"/>
        </w:rPr>
        <w:t xml:space="preserve">IEEE Access </w:t>
      </w:r>
      <w:r>
        <w:rPr>
          <w:b/>
          <w:sz w:val="18"/>
        </w:rPr>
        <w:t>2019</w:t>
      </w:r>
      <w:r>
        <w:rPr>
          <w:sz w:val="18"/>
        </w:rPr>
        <w:t xml:space="preserve">, </w:t>
      </w:r>
      <w:r>
        <w:rPr>
          <w:i/>
          <w:sz w:val="18"/>
        </w:rPr>
        <w:t>7</w:t>
      </w:r>
      <w:r>
        <w:rPr>
          <w:sz w:val="18"/>
        </w:rPr>
        <w:t>, 120831–120839.</w:t>
      </w:r>
    </w:p>
    <w:p w14:paraId="3FE43A7A" w14:textId="77777777" w:rsidR="008B7210" w:rsidRDefault="0081355E">
      <w:pPr>
        <w:numPr>
          <w:ilvl w:val="0"/>
          <w:numId w:val="3"/>
        </w:numPr>
        <w:spacing w:after="12" w:line="293" w:lineRule="auto"/>
        <w:ind w:right="16" w:hanging="430"/>
      </w:pPr>
      <w:r>
        <w:rPr>
          <w:sz w:val="18"/>
        </w:rPr>
        <w:t>Lee, S.C. Using a translation-invariant neural network to diagnose heart arrhythmia. I</w:t>
      </w:r>
      <w:r>
        <w:rPr>
          <w:sz w:val="18"/>
        </w:rPr>
        <w:t xml:space="preserve">n </w:t>
      </w:r>
      <w:r>
        <w:rPr>
          <w:i/>
          <w:sz w:val="18"/>
        </w:rPr>
        <w:t>Advances in Neural Information Processing Systems, Morgan Kaufmann, USA</w:t>
      </w:r>
      <w:r>
        <w:rPr>
          <w:sz w:val="18"/>
        </w:rPr>
        <w:t>; 1990; pp. 240–247.</w:t>
      </w:r>
    </w:p>
    <w:p w14:paraId="31A4251A" w14:textId="77777777" w:rsidR="008B7210" w:rsidRDefault="0081355E">
      <w:pPr>
        <w:numPr>
          <w:ilvl w:val="0"/>
          <w:numId w:val="3"/>
        </w:numPr>
        <w:spacing w:after="12" w:line="293" w:lineRule="auto"/>
        <w:ind w:right="16" w:hanging="430"/>
      </w:pPr>
      <w:r>
        <w:rPr>
          <w:sz w:val="18"/>
        </w:rPr>
        <w:t xml:space="preserve">De Chazal, P.; Reilly, R.B. A patient-adapting heartbeat classifier using ECG morphology and heartbeat interval features. IEEE </w:t>
      </w:r>
      <w:r>
        <w:rPr>
          <w:i/>
          <w:sz w:val="18"/>
        </w:rPr>
        <w:t xml:space="preserve">Trans. Biomed. Eng. </w:t>
      </w:r>
      <w:r>
        <w:rPr>
          <w:b/>
          <w:sz w:val="18"/>
        </w:rPr>
        <w:t>2015</w:t>
      </w:r>
      <w:r>
        <w:rPr>
          <w:sz w:val="18"/>
        </w:rPr>
        <w:t xml:space="preserve">, </w:t>
      </w:r>
      <w:r>
        <w:rPr>
          <w:i/>
          <w:sz w:val="18"/>
        </w:rPr>
        <w:t>53</w:t>
      </w:r>
      <w:r>
        <w:rPr>
          <w:sz w:val="18"/>
        </w:rPr>
        <w:t>, 2535–</w:t>
      </w:r>
      <w:r>
        <w:rPr>
          <w:sz w:val="18"/>
        </w:rPr>
        <w:t>2543.</w:t>
      </w:r>
    </w:p>
    <w:p w14:paraId="01301491" w14:textId="77777777" w:rsidR="008B7210" w:rsidRDefault="0081355E">
      <w:pPr>
        <w:numPr>
          <w:ilvl w:val="0"/>
          <w:numId w:val="3"/>
        </w:numPr>
        <w:spacing w:after="15" w:line="288" w:lineRule="auto"/>
        <w:ind w:right="16" w:hanging="430"/>
      </w:pPr>
      <w:proofErr w:type="spellStart"/>
      <w:r>
        <w:rPr>
          <w:sz w:val="18"/>
        </w:rPr>
        <w:t>Xiong</w:t>
      </w:r>
      <w:proofErr w:type="spellEnd"/>
      <w:r>
        <w:rPr>
          <w:sz w:val="18"/>
        </w:rPr>
        <w:t>, Z.; Stiles, M.K.; Zhao, J. Robust ECG signal classification for detection of atrial fibrillation using a novel neural network. In Proceedings of the 2017 Computing in Cardiology (</w:t>
      </w:r>
      <w:proofErr w:type="spellStart"/>
      <w:r>
        <w:rPr>
          <w:sz w:val="18"/>
        </w:rPr>
        <w:t>CinC</w:t>
      </w:r>
      <w:proofErr w:type="spellEnd"/>
      <w:r>
        <w:rPr>
          <w:sz w:val="18"/>
        </w:rPr>
        <w:t>), Rennes, France, 24–27 September 2017; IEEE, 2017; pp. 1–4</w:t>
      </w:r>
      <w:r>
        <w:rPr>
          <w:sz w:val="18"/>
        </w:rPr>
        <w:t>.</w:t>
      </w:r>
    </w:p>
    <w:p w14:paraId="2C91A20B" w14:textId="77777777" w:rsidR="008B7210" w:rsidRDefault="0081355E">
      <w:pPr>
        <w:numPr>
          <w:ilvl w:val="0"/>
          <w:numId w:val="3"/>
        </w:numPr>
        <w:spacing w:after="12" w:line="293" w:lineRule="auto"/>
        <w:ind w:right="16" w:hanging="430"/>
      </w:pPr>
      <w:proofErr w:type="spellStart"/>
      <w:r>
        <w:rPr>
          <w:sz w:val="18"/>
        </w:rPr>
        <w:t>Clevert</w:t>
      </w:r>
      <w:proofErr w:type="spellEnd"/>
      <w:r>
        <w:rPr>
          <w:sz w:val="18"/>
        </w:rPr>
        <w:t xml:space="preserve">, D. A.; </w:t>
      </w:r>
      <w:proofErr w:type="spellStart"/>
      <w:r>
        <w:rPr>
          <w:sz w:val="18"/>
        </w:rPr>
        <w:t>Unterthiner</w:t>
      </w:r>
      <w:proofErr w:type="spellEnd"/>
      <w:r>
        <w:rPr>
          <w:sz w:val="18"/>
        </w:rPr>
        <w:t xml:space="preserve">, T.; </w:t>
      </w:r>
      <w:proofErr w:type="spellStart"/>
      <w:r>
        <w:rPr>
          <w:sz w:val="18"/>
        </w:rPr>
        <w:t>Hochreiter</w:t>
      </w:r>
      <w:proofErr w:type="spellEnd"/>
      <w:r>
        <w:rPr>
          <w:sz w:val="18"/>
        </w:rPr>
        <w:t>, S. (2015). Fast and accurate deep network learning by exponential linear units (</w:t>
      </w:r>
      <w:proofErr w:type="spellStart"/>
      <w:r>
        <w:rPr>
          <w:sz w:val="18"/>
        </w:rPr>
        <w:t>elus</w:t>
      </w:r>
      <w:proofErr w:type="spellEnd"/>
      <w:r>
        <w:rPr>
          <w:sz w:val="18"/>
        </w:rPr>
        <w:t xml:space="preserve">). </w:t>
      </w:r>
      <w:proofErr w:type="spellStart"/>
      <w:r>
        <w:rPr>
          <w:sz w:val="18"/>
        </w:rPr>
        <w:t>arXiv</w:t>
      </w:r>
      <w:proofErr w:type="spellEnd"/>
      <w:r>
        <w:rPr>
          <w:sz w:val="18"/>
        </w:rPr>
        <w:t xml:space="preserve"> preprint arXiv:1511.07289.</w:t>
      </w:r>
    </w:p>
    <w:p w14:paraId="6A024FA5" w14:textId="77777777" w:rsidR="008B7210" w:rsidRDefault="0081355E">
      <w:pPr>
        <w:numPr>
          <w:ilvl w:val="0"/>
          <w:numId w:val="3"/>
        </w:numPr>
        <w:spacing w:after="15" w:line="288" w:lineRule="auto"/>
        <w:ind w:right="16" w:hanging="430"/>
      </w:pPr>
      <w:r>
        <w:rPr>
          <w:sz w:val="18"/>
        </w:rPr>
        <w:t>Li, D.; Zhang, J.; Zhang, Q.; Wei, X. Classification of ECG signals based on 1D convoluti</w:t>
      </w:r>
      <w:r>
        <w:rPr>
          <w:sz w:val="18"/>
        </w:rPr>
        <w:t>on neural network. In Proceedings of the 2017 IEEE 19th International Conference on e-Health Networking, Applications and Services (</w:t>
      </w:r>
      <w:proofErr w:type="spellStart"/>
      <w:r>
        <w:rPr>
          <w:sz w:val="18"/>
        </w:rPr>
        <w:t>Healthcom</w:t>
      </w:r>
      <w:proofErr w:type="spellEnd"/>
      <w:r>
        <w:rPr>
          <w:sz w:val="18"/>
        </w:rPr>
        <w:t>), Dalian, China, 12–15 October 2017; IEEE: 2017; pp. 1–6.</w:t>
      </w:r>
    </w:p>
    <w:p w14:paraId="75B65580" w14:textId="77777777" w:rsidR="008B7210" w:rsidRDefault="0081355E">
      <w:pPr>
        <w:numPr>
          <w:ilvl w:val="0"/>
          <w:numId w:val="3"/>
        </w:numPr>
        <w:spacing w:after="12" w:line="293" w:lineRule="auto"/>
        <w:ind w:right="16" w:hanging="430"/>
      </w:pPr>
      <w:r>
        <w:rPr>
          <w:sz w:val="18"/>
        </w:rPr>
        <w:t>Jun, T.J.; Nguyen, H.M.; Kang, D.; Kim, D.; Kim, D.; Kim</w:t>
      </w:r>
      <w:r>
        <w:rPr>
          <w:sz w:val="18"/>
        </w:rPr>
        <w:t xml:space="preserve">, Y.H. ECG arrhythmia classification using a 2-D convolutional neural network. </w:t>
      </w:r>
      <w:proofErr w:type="spellStart"/>
      <w:r>
        <w:rPr>
          <w:i/>
          <w:sz w:val="18"/>
        </w:rPr>
        <w:t>arXiv</w:t>
      </w:r>
      <w:proofErr w:type="spellEnd"/>
      <w:r>
        <w:rPr>
          <w:i/>
          <w:sz w:val="18"/>
        </w:rPr>
        <w:t xml:space="preserve"> </w:t>
      </w:r>
      <w:proofErr w:type="spellStart"/>
      <w:r>
        <w:rPr>
          <w:i/>
          <w:sz w:val="18"/>
        </w:rPr>
        <w:t>Prepr</w:t>
      </w:r>
      <w:proofErr w:type="spellEnd"/>
      <w:r>
        <w:rPr>
          <w:i/>
          <w:sz w:val="18"/>
        </w:rPr>
        <w:t xml:space="preserve">. </w:t>
      </w:r>
      <w:r>
        <w:rPr>
          <w:b/>
          <w:sz w:val="18"/>
        </w:rPr>
        <w:t>2018</w:t>
      </w:r>
      <w:r>
        <w:rPr>
          <w:sz w:val="18"/>
        </w:rPr>
        <w:t>, arXiv:1804.06812.</w:t>
      </w:r>
    </w:p>
    <w:p w14:paraId="6EFB0EE0" w14:textId="77777777" w:rsidR="008B7210" w:rsidRDefault="0081355E">
      <w:pPr>
        <w:numPr>
          <w:ilvl w:val="0"/>
          <w:numId w:val="3"/>
        </w:numPr>
        <w:spacing w:after="12" w:line="293" w:lineRule="auto"/>
        <w:ind w:right="16" w:hanging="430"/>
      </w:pPr>
      <w:r>
        <w:rPr>
          <w:sz w:val="18"/>
        </w:rPr>
        <w:t>Mohanty, M.D.; Mohanty, B.; Mohanty, M.N. R-peak detection using efficient technique for tachycardia detection. In Proceedings of the 2017 2</w:t>
      </w:r>
      <w:r>
        <w:rPr>
          <w:sz w:val="18"/>
        </w:rPr>
        <w:t>nd International Conference on Man and Machine Interfacing (MAMI), Bhubaneswar, India, 21–23 December 2017; IEEE: 2017; pp. 1—5.</w:t>
      </w:r>
    </w:p>
    <w:p w14:paraId="30769F7D" w14:textId="77777777" w:rsidR="008B7210" w:rsidRDefault="0081355E">
      <w:pPr>
        <w:numPr>
          <w:ilvl w:val="0"/>
          <w:numId w:val="3"/>
        </w:numPr>
        <w:spacing w:after="12" w:line="293" w:lineRule="auto"/>
        <w:ind w:right="16" w:hanging="430"/>
      </w:pPr>
      <w:r>
        <w:rPr>
          <w:sz w:val="18"/>
        </w:rPr>
        <w:t xml:space="preserve">Moody, G.B.; Mark, R.G. The impact of the MIT-BIH arrhythmia database. </w:t>
      </w:r>
      <w:r>
        <w:rPr>
          <w:i/>
          <w:sz w:val="18"/>
        </w:rPr>
        <w:t xml:space="preserve">IEEE Eng. Med. Biol. Mag. </w:t>
      </w:r>
      <w:r>
        <w:rPr>
          <w:b/>
          <w:sz w:val="18"/>
        </w:rPr>
        <w:t>2001</w:t>
      </w:r>
      <w:r>
        <w:rPr>
          <w:sz w:val="18"/>
        </w:rPr>
        <w:t xml:space="preserve">, </w:t>
      </w:r>
      <w:r>
        <w:rPr>
          <w:i/>
          <w:sz w:val="18"/>
        </w:rPr>
        <w:t>20</w:t>
      </w:r>
      <w:r>
        <w:rPr>
          <w:sz w:val="18"/>
        </w:rPr>
        <w:t>, 45–50.</w:t>
      </w:r>
    </w:p>
    <w:p w14:paraId="51D1387B" w14:textId="77777777" w:rsidR="008B7210" w:rsidRDefault="0081355E">
      <w:pPr>
        <w:numPr>
          <w:ilvl w:val="0"/>
          <w:numId w:val="3"/>
        </w:numPr>
        <w:spacing w:after="12" w:line="293" w:lineRule="auto"/>
        <w:ind w:right="16" w:hanging="430"/>
      </w:pPr>
      <w:r>
        <w:rPr>
          <w:sz w:val="18"/>
        </w:rPr>
        <w:t>Abadi, M.; Ag</w:t>
      </w:r>
      <w:r>
        <w:rPr>
          <w:sz w:val="18"/>
        </w:rPr>
        <w:t xml:space="preserve">arwal, A.; Barham, P.; </w:t>
      </w:r>
      <w:proofErr w:type="spellStart"/>
      <w:r>
        <w:rPr>
          <w:sz w:val="18"/>
        </w:rPr>
        <w:t>Brevdo</w:t>
      </w:r>
      <w:proofErr w:type="spellEnd"/>
      <w:r>
        <w:rPr>
          <w:sz w:val="18"/>
        </w:rPr>
        <w:t xml:space="preserve">, E.; Chen, Z.; </w:t>
      </w:r>
      <w:proofErr w:type="spellStart"/>
      <w:r>
        <w:rPr>
          <w:sz w:val="18"/>
        </w:rPr>
        <w:t>Citro</w:t>
      </w:r>
      <w:proofErr w:type="spellEnd"/>
      <w:r>
        <w:rPr>
          <w:sz w:val="18"/>
        </w:rPr>
        <w:t xml:space="preserve">, C.; </w:t>
      </w:r>
      <w:proofErr w:type="spellStart"/>
      <w:r>
        <w:rPr>
          <w:sz w:val="18"/>
        </w:rPr>
        <w:t>Corrado</w:t>
      </w:r>
      <w:proofErr w:type="spellEnd"/>
      <w:r>
        <w:rPr>
          <w:sz w:val="18"/>
        </w:rPr>
        <w:t xml:space="preserve">, G.S.; Davis, A.; Dean, J.; Devin, M.; et al. </w:t>
      </w:r>
      <w:proofErr w:type="spellStart"/>
      <w:r>
        <w:rPr>
          <w:sz w:val="18"/>
        </w:rPr>
        <w:t>Tensorflow</w:t>
      </w:r>
      <w:proofErr w:type="spellEnd"/>
      <w:r>
        <w:rPr>
          <w:sz w:val="18"/>
        </w:rPr>
        <w:t xml:space="preserve">: Large-scale machine learning on heterogeneous distributed systems. </w:t>
      </w:r>
      <w:proofErr w:type="spellStart"/>
      <w:r>
        <w:rPr>
          <w:i/>
          <w:sz w:val="18"/>
        </w:rPr>
        <w:t>arXiv</w:t>
      </w:r>
      <w:proofErr w:type="spellEnd"/>
      <w:r>
        <w:rPr>
          <w:i/>
          <w:sz w:val="18"/>
        </w:rPr>
        <w:t xml:space="preserve"> </w:t>
      </w:r>
      <w:proofErr w:type="spellStart"/>
      <w:r>
        <w:rPr>
          <w:i/>
          <w:sz w:val="18"/>
        </w:rPr>
        <w:t>Prepr</w:t>
      </w:r>
      <w:proofErr w:type="spellEnd"/>
      <w:r>
        <w:rPr>
          <w:i/>
          <w:sz w:val="18"/>
        </w:rPr>
        <w:t xml:space="preserve">. </w:t>
      </w:r>
      <w:r>
        <w:rPr>
          <w:b/>
          <w:sz w:val="18"/>
        </w:rPr>
        <w:t>2016</w:t>
      </w:r>
      <w:r>
        <w:rPr>
          <w:sz w:val="18"/>
        </w:rPr>
        <w:t>, arXiv:1603.04467.</w:t>
      </w:r>
    </w:p>
    <w:p w14:paraId="627097C1" w14:textId="77777777" w:rsidR="008B7210" w:rsidRDefault="0081355E">
      <w:pPr>
        <w:numPr>
          <w:ilvl w:val="0"/>
          <w:numId w:val="3"/>
        </w:numPr>
        <w:spacing w:after="12" w:line="293" w:lineRule="auto"/>
        <w:ind w:right="16" w:hanging="430"/>
      </w:pPr>
      <w:proofErr w:type="spellStart"/>
      <w:r>
        <w:rPr>
          <w:sz w:val="18"/>
        </w:rPr>
        <w:t>Übeyli</w:t>
      </w:r>
      <w:proofErr w:type="spellEnd"/>
      <w:r>
        <w:rPr>
          <w:sz w:val="18"/>
        </w:rPr>
        <w:t>, E.D. Combining recurre</w:t>
      </w:r>
      <w:r>
        <w:rPr>
          <w:sz w:val="18"/>
        </w:rPr>
        <w:t>nt neural networks with eigenvector methods for classification of ECG beats.</w:t>
      </w:r>
    </w:p>
    <w:p w14:paraId="147AB57C" w14:textId="77777777" w:rsidR="008B7210" w:rsidRDefault="0081355E">
      <w:pPr>
        <w:spacing w:after="42" w:line="259" w:lineRule="auto"/>
        <w:ind w:left="440" w:right="0" w:hanging="10"/>
        <w:jc w:val="left"/>
      </w:pPr>
      <w:r>
        <w:rPr>
          <w:i/>
          <w:sz w:val="18"/>
        </w:rPr>
        <w:t xml:space="preserve">Digit. Signal Process. </w:t>
      </w:r>
      <w:r>
        <w:rPr>
          <w:b/>
          <w:sz w:val="18"/>
        </w:rPr>
        <w:t>2009</w:t>
      </w:r>
      <w:r>
        <w:rPr>
          <w:sz w:val="18"/>
        </w:rPr>
        <w:t xml:space="preserve">, </w:t>
      </w:r>
      <w:r>
        <w:rPr>
          <w:i/>
          <w:sz w:val="18"/>
        </w:rPr>
        <w:t>19</w:t>
      </w:r>
      <w:r>
        <w:rPr>
          <w:sz w:val="18"/>
        </w:rPr>
        <w:t>, 320–329.</w:t>
      </w:r>
    </w:p>
    <w:p w14:paraId="42911EE1" w14:textId="77777777" w:rsidR="008B7210" w:rsidRDefault="0081355E">
      <w:pPr>
        <w:numPr>
          <w:ilvl w:val="0"/>
          <w:numId w:val="3"/>
        </w:numPr>
        <w:spacing w:after="12" w:line="293" w:lineRule="auto"/>
        <w:ind w:right="16" w:hanging="430"/>
      </w:pPr>
      <w:r>
        <w:rPr>
          <w:sz w:val="18"/>
        </w:rPr>
        <w:t xml:space="preserve">Dutta, S.; Chatterjee, A.; Munshi, S. Correlation technique and least square support vector machine combine for frequency </w:t>
      </w:r>
      <w:proofErr w:type="gramStart"/>
      <w:r>
        <w:rPr>
          <w:sz w:val="18"/>
        </w:rPr>
        <w:t>domain based</w:t>
      </w:r>
      <w:proofErr w:type="gramEnd"/>
      <w:r>
        <w:rPr>
          <w:sz w:val="18"/>
        </w:rPr>
        <w:t xml:space="preserve"> ECG beat classification. </w:t>
      </w:r>
      <w:r>
        <w:rPr>
          <w:i/>
          <w:sz w:val="18"/>
        </w:rPr>
        <w:t xml:space="preserve">Med. Eng. Phys. </w:t>
      </w:r>
      <w:r>
        <w:rPr>
          <w:b/>
          <w:sz w:val="18"/>
        </w:rPr>
        <w:t>2010</w:t>
      </w:r>
      <w:r>
        <w:rPr>
          <w:sz w:val="18"/>
        </w:rPr>
        <w:t xml:space="preserve">, </w:t>
      </w:r>
      <w:r>
        <w:rPr>
          <w:i/>
          <w:sz w:val="18"/>
        </w:rPr>
        <w:t>32</w:t>
      </w:r>
      <w:r>
        <w:rPr>
          <w:sz w:val="18"/>
        </w:rPr>
        <w:t>, 1161–1169.</w:t>
      </w:r>
    </w:p>
    <w:p w14:paraId="545A667E" w14:textId="77777777" w:rsidR="008B7210" w:rsidRDefault="0081355E">
      <w:pPr>
        <w:numPr>
          <w:ilvl w:val="0"/>
          <w:numId w:val="3"/>
        </w:numPr>
        <w:spacing w:after="12" w:line="293" w:lineRule="auto"/>
        <w:ind w:right="16" w:hanging="430"/>
      </w:pPr>
      <w:r>
        <w:rPr>
          <w:sz w:val="18"/>
        </w:rPr>
        <w:t>Kumar, R.G.; Kumaraswamy, Y.S. Investigating cardiac arrhyt</w:t>
      </w:r>
      <w:r>
        <w:rPr>
          <w:sz w:val="18"/>
        </w:rPr>
        <w:t>hmia in ECG using random forest classification.</w:t>
      </w:r>
    </w:p>
    <w:p w14:paraId="2B1AD7ED" w14:textId="77777777" w:rsidR="008B7210" w:rsidRDefault="0081355E">
      <w:pPr>
        <w:spacing w:after="42" w:line="259" w:lineRule="auto"/>
        <w:ind w:left="440" w:right="0" w:hanging="10"/>
        <w:jc w:val="left"/>
      </w:pPr>
      <w:r>
        <w:rPr>
          <w:i/>
          <w:sz w:val="18"/>
        </w:rPr>
        <w:t xml:space="preserve">Int. J. </w:t>
      </w:r>
      <w:proofErr w:type="spellStart"/>
      <w:r>
        <w:rPr>
          <w:i/>
          <w:sz w:val="18"/>
        </w:rPr>
        <w:t>Comput</w:t>
      </w:r>
      <w:proofErr w:type="spellEnd"/>
      <w:r>
        <w:rPr>
          <w:i/>
          <w:sz w:val="18"/>
        </w:rPr>
        <w:t xml:space="preserve">. Appl. </w:t>
      </w:r>
      <w:r>
        <w:rPr>
          <w:b/>
          <w:sz w:val="18"/>
        </w:rPr>
        <w:t>2012</w:t>
      </w:r>
      <w:r>
        <w:rPr>
          <w:sz w:val="18"/>
        </w:rPr>
        <w:t xml:space="preserve">, </w:t>
      </w:r>
      <w:r>
        <w:rPr>
          <w:i/>
          <w:sz w:val="18"/>
        </w:rPr>
        <w:t>37</w:t>
      </w:r>
      <w:r>
        <w:rPr>
          <w:sz w:val="18"/>
        </w:rPr>
        <w:t>, 31–34.</w:t>
      </w:r>
    </w:p>
    <w:p w14:paraId="3FDA6502" w14:textId="77777777" w:rsidR="008B7210" w:rsidRDefault="0081355E">
      <w:pPr>
        <w:numPr>
          <w:ilvl w:val="0"/>
          <w:numId w:val="3"/>
        </w:numPr>
        <w:spacing w:after="12" w:line="293" w:lineRule="auto"/>
        <w:ind w:right="16" w:hanging="430"/>
      </w:pPr>
      <w:r>
        <w:rPr>
          <w:sz w:val="18"/>
        </w:rPr>
        <w:t xml:space="preserve">Park, J.; Lee, K.; Kang, K. Arrhythmia detection from heartbeat using k-nearest </w:t>
      </w:r>
      <w:proofErr w:type="spellStart"/>
      <w:r>
        <w:rPr>
          <w:sz w:val="18"/>
        </w:rPr>
        <w:t>neighbor</w:t>
      </w:r>
      <w:proofErr w:type="spellEnd"/>
      <w:r>
        <w:rPr>
          <w:sz w:val="18"/>
        </w:rPr>
        <w:t xml:space="preserve"> classifier. In Proceedings of the 2013 IEEE International Conference on Bioinfor</w:t>
      </w:r>
      <w:r>
        <w:rPr>
          <w:sz w:val="18"/>
        </w:rPr>
        <w:t>matics and Biomedicine, Shanghai, China, 18–21 December 2013; IEEE: 2013; pp. 15–22.</w:t>
      </w:r>
    </w:p>
    <w:p w14:paraId="3861C343" w14:textId="77777777" w:rsidR="008B7210" w:rsidRDefault="0081355E">
      <w:pPr>
        <w:numPr>
          <w:ilvl w:val="0"/>
          <w:numId w:val="3"/>
        </w:numPr>
        <w:spacing w:after="12" w:line="293" w:lineRule="auto"/>
        <w:ind w:right="16" w:hanging="430"/>
      </w:pPr>
      <w:r>
        <w:rPr>
          <w:sz w:val="18"/>
        </w:rPr>
        <w:t xml:space="preserve">Ince, T.; </w:t>
      </w:r>
      <w:proofErr w:type="spellStart"/>
      <w:r>
        <w:rPr>
          <w:sz w:val="18"/>
        </w:rPr>
        <w:t>Kiranyaz</w:t>
      </w:r>
      <w:proofErr w:type="spellEnd"/>
      <w:r>
        <w:rPr>
          <w:sz w:val="18"/>
        </w:rPr>
        <w:t xml:space="preserve">, S.; </w:t>
      </w:r>
      <w:proofErr w:type="spellStart"/>
      <w:r>
        <w:rPr>
          <w:sz w:val="18"/>
        </w:rPr>
        <w:t>Eren</w:t>
      </w:r>
      <w:proofErr w:type="spellEnd"/>
      <w:r>
        <w:rPr>
          <w:sz w:val="18"/>
        </w:rPr>
        <w:t xml:space="preserve">, L.; Askar, M.; </w:t>
      </w:r>
      <w:proofErr w:type="spellStart"/>
      <w:r>
        <w:rPr>
          <w:sz w:val="18"/>
        </w:rPr>
        <w:t>Gabbouj</w:t>
      </w:r>
      <w:proofErr w:type="spellEnd"/>
      <w:r>
        <w:rPr>
          <w:sz w:val="18"/>
        </w:rPr>
        <w:t xml:space="preserve">, M. Real-time motor fault detection by 1-D convolutional neural networks. </w:t>
      </w:r>
      <w:r>
        <w:rPr>
          <w:i/>
          <w:sz w:val="18"/>
        </w:rPr>
        <w:t xml:space="preserve">IEEE Trans. Ind. Electron. </w:t>
      </w:r>
      <w:r>
        <w:rPr>
          <w:b/>
          <w:sz w:val="18"/>
        </w:rPr>
        <w:t>2016</w:t>
      </w:r>
      <w:r>
        <w:rPr>
          <w:sz w:val="18"/>
        </w:rPr>
        <w:t xml:space="preserve">, </w:t>
      </w:r>
      <w:r>
        <w:rPr>
          <w:i/>
          <w:sz w:val="18"/>
        </w:rPr>
        <w:t>63</w:t>
      </w:r>
      <w:r>
        <w:rPr>
          <w:sz w:val="18"/>
        </w:rPr>
        <w:t>, 7067–70</w:t>
      </w:r>
      <w:r>
        <w:rPr>
          <w:sz w:val="18"/>
        </w:rPr>
        <w:t>75.</w:t>
      </w:r>
    </w:p>
    <w:p w14:paraId="198CAA66" w14:textId="77777777" w:rsidR="008B7210" w:rsidRDefault="0081355E">
      <w:pPr>
        <w:numPr>
          <w:ilvl w:val="0"/>
          <w:numId w:val="3"/>
        </w:numPr>
        <w:spacing w:after="12" w:line="293" w:lineRule="auto"/>
        <w:ind w:right="16" w:hanging="430"/>
      </w:pPr>
      <w:proofErr w:type="spellStart"/>
      <w:r>
        <w:rPr>
          <w:sz w:val="18"/>
        </w:rPr>
        <w:t>Izci</w:t>
      </w:r>
      <w:proofErr w:type="spellEnd"/>
      <w:r>
        <w:rPr>
          <w:sz w:val="18"/>
        </w:rPr>
        <w:t xml:space="preserve">, E.; </w:t>
      </w:r>
      <w:proofErr w:type="spellStart"/>
      <w:r>
        <w:rPr>
          <w:sz w:val="18"/>
        </w:rPr>
        <w:t>Ozdemir</w:t>
      </w:r>
      <w:proofErr w:type="spellEnd"/>
      <w:r>
        <w:rPr>
          <w:sz w:val="18"/>
        </w:rPr>
        <w:t xml:space="preserve">, M. A.; </w:t>
      </w:r>
      <w:proofErr w:type="spellStart"/>
      <w:r>
        <w:rPr>
          <w:sz w:val="18"/>
        </w:rPr>
        <w:t>Degirmenci</w:t>
      </w:r>
      <w:proofErr w:type="spellEnd"/>
      <w:r>
        <w:rPr>
          <w:sz w:val="18"/>
        </w:rPr>
        <w:t xml:space="preserve">, M.; Akan, A. Cardiac Arrhythmia Detection from 2D ECG Images by Using Deep Learning Technique. In Proceedings of the 2019 Medical Technologies Congress (TIPTEKNO), </w:t>
      </w:r>
      <w:proofErr w:type="spellStart"/>
      <w:r>
        <w:rPr>
          <w:sz w:val="18"/>
        </w:rPr>
        <w:t>Selçuk</w:t>
      </w:r>
      <w:proofErr w:type="spellEnd"/>
      <w:r>
        <w:rPr>
          <w:sz w:val="18"/>
        </w:rPr>
        <w:t>, Turkey, 3–5 October 2019; (pp. 1–4). IEEE.</w:t>
      </w:r>
    </w:p>
    <w:p w14:paraId="4471C25A" w14:textId="77777777" w:rsidR="008B7210" w:rsidRDefault="0081355E">
      <w:pPr>
        <w:numPr>
          <w:ilvl w:val="0"/>
          <w:numId w:val="3"/>
        </w:numPr>
        <w:spacing w:after="12" w:line="293" w:lineRule="auto"/>
        <w:ind w:right="16" w:hanging="430"/>
      </w:pPr>
      <w:r>
        <w:rPr>
          <w:sz w:val="18"/>
        </w:rPr>
        <w:t>Rajkumar, A.; Ganesan, M.; Lavanya, R. Arrhythmia classification on ECG using Deep Learning. In Proceedings of the 2019 5th International Conference on Advanced Computing and Communication Systems (ICACCS), March 15-16, 2019, Coimbatore, India; IEEE: 2019</w:t>
      </w:r>
      <w:r>
        <w:rPr>
          <w:sz w:val="18"/>
        </w:rPr>
        <w:t>; pp. 365–369.</w:t>
      </w:r>
    </w:p>
    <w:p w14:paraId="5B39D27B" w14:textId="77777777" w:rsidR="008B7210" w:rsidRDefault="0081355E">
      <w:pPr>
        <w:numPr>
          <w:ilvl w:val="0"/>
          <w:numId w:val="3"/>
        </w:numPr>
        <w:spacing w:after="12" w:line="293" w:lineRule="auto"/>
        <w:ind w:right="16" w:hanging="430"/>
      </w:pPr>
      <w:proofErr w:type="spellStart"/>
      <w:r>
        <w:rPr>
          <w:sz w:val="18"/>
        </w:rPr>
        <w:t>Guler</w:t>
      </w:r>
      <w:proofErr w:type="spellEnd"/>
      <w:r>
        <w:rPr>
          <w:sz w:val="18"/>
        </w:rPr>
        <w:t xml:space="preserve">, I.; </w:t>
      </w:r>
      <w:proofErr w:type="spellStart"/>
      <w:r>
        <w:rPr>
          <w:sz w:val="18"/>
        </w:rPr>
        <w:t>Ubeylı</w:t>
      </w:r>
      <w:proofErr w:type="spellEnd"/>
      <w:r>
        <w:rPr>
          <w:sz w:val="18"/>
        </w:rPr>
        <w:t xml:space="preserve">, E.D. ECG beat classifier designed by combined neural network model. </w:t>
      </w:r>
      <w:r>
        <w:rPr>
          <w:i/>
          <w:sz w:val="18"/>
        </w:rPr>
        <w:t xml:space="preserve">Pattern </w:t>
      </w:r>
      <w:proofErr w:type="spellStart"/>
      <w:r>
        <w:rPr>
          <w:i/>
          <w:sz w:val="18"/>
        </w:rPr>
        <w:t>Recognit</w:t>
      </w:r>
      <w:proofErr w:type="spellEnd"/>
      <w:r>
        <w:rPr>
          <w:i/>
          <w:sz w:val="18"/>
        </w:rPr>
        <w:t xml:space="preserve">. </w:t>
      </w:r>
      <w:r>
        <w:rPr>
          <w:b/>
          <w:sz w:val="18"/>
        </w:rPr>
        <w:t xml:space="preserve">2005 </w:t>
      </w:r>
      <w:r>
        <w:rPr>
          <w:i/>
          <w:sz w:val="18"/>
        </w:rPr>
        <w:t>38</w:t>
      </w:r>
      <w:r>
        <w:rPr>
          <w:sz w:val="18"/>
        </w:rPr>
        <w:t>, 199–208.</w:t>
      </w:r>
    </w:p>
    <w:p w14:paraId="544CA614" w14:textId="77777777" w:rsidR="008B7210" w:rsidRDefault="0081355E">
      <w:pPr>
        <w:numPr>
          <w:ilvl w:val="0"/>
          <w:numId w:val="3"/>
        </w:numPr>
        <w:spacing w:after="12" w:line="293" w:lineRule="auto"/>
        <w:ind w:right="16" w:hanging="430"/>
      </w:pPr>
      <w:r>
        <w:rPr>
          <w:sz w:val="18"/>
        </w:rPr>
        <w:t xml:space="preserve">Yu, S.N.; Chou, K.T. Integration of independent component analysis and neural networks for ECG beat classification. </w:t>
      </w:r>
      <w:r>
        <w:rPr>
          <w:i/>
          <w:sz w:val="18"/>
        </w:rPr>
        <w:t xml:space="preserve">Expert Syst. Appl. </w:t>
      </w:r>
      <w:r>
        <w:rPr>
          <w:b/>
          <w:sz w:val="18"/>
        </w:rPr>
        <w:t>2008</w:t>
      </w:r>
      <w:r>
        <w:rPr>
          <w:sz w:val="18"/>
        </w:rPr>
        <w:t xml:space="preserve">, </w:t>
      </w:r>
      <w:r>
        <w:rPr>
          <w:i/>
          <w:sz w:val="18"/>
        </w:rPr>
        <w:t>34</w:t>
      </w:r>
      <w:r>
        <w:rPr>
          <w:sz w:val="18"/>
        </w:rPr>
        <w:t>, 2841–2846.</w:t>
      </w:r>
    </w:p>
    <w:p w14:paraId="1B8C2E9A" w14:textId="77777777" w:rsidR="008B7210" w:rsidRDefault="0081355E">
      <w:pPr>
        <w:numPr>
          <w:ilvl w:val="0"/>
          <w:numId w:val="3"/>
        </w:numPr>
        <w:spacing w:after="151" w:line="293" w:lineRule="auto"/>
        <w:ind w:right="16" w:hanging="430"/>
      </w:pPr>
      <w:proofErr w:type="spellStart"/>
      <w:r>
        <w:rPr>
          <w:sz w:val="18"/>
        </w:rPr>
        <w:t>Melgani</w:t>
      </w:r>
      <w:proofErr w:type="spellEnd"/>
      <w:r>
        <w:rPr>
          <w:sz w:val="18"/>
        </w:rPr>
        <w:t xml:space="preserve">, F.; </w:t>
      </w:r>
      <w:proofErr w:type="spellStart"/>
      <w:r>
        <w:rPr>
          <w:sz w:val="18"/>
        </w:rPr>
        <w:t>Bazi</w:t>
      </w:r>
      <w:proofErr w:type="spellEnd"/>
      <w:r>
        <w:rPr>
          <w:sz w:val="18"/>
        </w:rPr>
        <w:t>, Y. Classification of electrocardiogram signals with support vector machines and p</w:t>
      </w:r>
      <w:r>
        <w:rPr>
          <w:sz w:val="18"/>
        </w:rPr>
        <w:t xml:space="preserve">article swarm optimization. </w:t>
      </w:r>
      <w:r>
        <w:rPr>
          <w:i/>
          <w:sz w:val="18"/>
        </w:rPr>
        <w:t xml:space="preserve">IEEE Trans. Inf. Technol. Biomed. </w:t>
      </w:r>
      <w:r>
        <w:rPr>
          <w:b/>
          <w:sz w:val="18"/>
        </w:rPr>
        <w:t>2008</w:t>
      </w:r>
      <w:r>
        <w:rPr>
          <w:sz w:val="18"/>
        </w:rPr>
        <w:t xml:space="preserve">, </w:t>
      </w:r>
      <w:r>
        <w:rPr>
          <w:i/>
          <w:sz w:val="18"/>
        </w:rPr>
        <w:t>12</w:t>
      </w:r>
      <w:r>
        <w:rPr>
          <w:sz w:val="18"/>
        </w:rPr>
        <w:t>, 667–677.</w:t>
      </w:r>
    </w:p>
    <w:p w14:paraId="6BE47B8C" w14:textId="77777777" w:rsidR="008B7210" w:rsidRDefault="008B7210">
      <w:pPr>
        <w:spacing w:after="12" w:line="293" w:lineRule="auto"/>
        <w:ind w:left="109" w:right="1868" w:hanging="25"/>
      </w:pPr>
    </w:p>
    <w:sectPr w:rsidR="008B7210">
      <w:headerReference w:type="even" r:id="rId18"/>
      <w:headerReference w:type="default" r:id="rId19"/>
      <w:headerReference w:type="first" r:id="rId20"/>
      <w:footnotePr>
        <w:numRestart w:val="eachPage"/>
      </w:footnotePr>
      <w:pgSz w:w="12240" w:h="15840"/>
      <w:pgMar w:top="1325" w:right="1496" w:bottom="806" w:left="1516"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021614" w14:textId="77777777" w:rsidR="00000000" w:rsidRDefault="0081355E">
      <w:pPr>
        <w:spacing w:after="0" w:line="240" w:lineRule="auto"/>
      </w:pPr>
      <w:r>
        <w:separator/>
      </w:r>
    </w:p>
  </w:endnote>
  <w:endnote w:type="continuationSeparator" w:id="0">
    <w:p w14:paraId="21F31AA0" w14:textId="77777777" w:rsidR="00000000" w:rsidRDefault="008135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6534FF" w14:textId="77777777" w:rsidR="008B7210" w:rsidRDefault="0081355E">
      <w:pPr>
        <w:spacing w:after="127" w:line="259" w:lineRule="auto"/>
        <w:ind w:left="15" w:right="0" w:firstLine="0"/>
        <w:jc w:val="left"/>
      </w:pPr>
      <w:r>
        <w:separator/>
      </w:r>
    </w:p>
  </w:footnote>
  <w:footnote w:type="continuationSeparator" w:id="0">
    <w:p w14:paraId="7C590FD6" w14:textId="77777777" w:rsidR="008B7210" w:rsidRDefault="0081355E">
      <w:pPr>
        <w:spacing w:after="127" w:line="259" w:lineRule="auto"/>
        <w:ind w:left="15"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5D198" w14:textId="77777777" w:rsidR="008B7210" w:rsidRDefault="0081355E">
    <w:pPr>
      <w:tabs>
        <w:tab w:val="right" w:pos="9229"/>
      </w:tabs>
      <w:spacing w:after="0" w:line="259" w:lineRule="auto"/>
      <w:ind w:left="0" w:right="0" w:firstLine="0"/>
      <w:jc w:val="left"/>
    </w:pPr>
    <w:r>
      <w:rPr>
        <w:i/>
        <w:sz w:val="16"/>
      </w:rPr>
      <w:t xml:space="preserve">Remote Sens. </w:t>
    </w:r>
    <w:r>
      <w:rPr>
        <w:b/>
        <w:sz w:val="16"/>
      </w:rPr>
      <w:t>2020</w:t>
    </w:r>
    <w:r>
      <w:rPr>
        <w:sz w:val="16"/>
      </w:rPr>
      <w:t xml:space="preserve">, </w:t>
    </w:r>
    <w:r>
      <w:rPr>
        <w:i/>
        <w:sz w:val="16"/>
      </w:rPr>
      <w:t>12</w:t>
    </w:r>
    <w:r>
      <w:rPr>
        <w:sz w:val="16"/>
      </w:rPr>
      <w:t>, 1685</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 xml:space="preserve"> of </w:t>
    </w:r>
    <w:r>
      <w:fldChar w:fldCharType="begin"/>
    </w:r>
    <w:r>
      <w:instrText xml:space="preserve"> NUMPAGES   \* MERGEFORMAT </w:instrText>
    </w:r>
    <w:r>
      <w:fldChar w:fldCharType="separate"/>
    </w:r>
    <w:r>
      <w:rPr>
        <w:sz w:val="16"/>
      </w:rPr>
      <w:t>15</w:t>
    </w:r>
    <w:r>
      <w:rPr>
        <w:sz w:val="1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EDC6" w14:textId="77777777" w:rsidR="008B7210" w:rsidRDefault="0081355E">
    <w:pPr>
      <w:tabs>
        <w:tab w:val="right" w:pos="9229"/>
      </w:tabs>
      <w:spacing w:after="0" w:line="259" w:lineRule="auto"/>
      <w:ind w:left="0" w:right="0" w:firstLine="0"/>
      <w:jc w:val="left"/>
    </w:pPr>
    <w:r>
      <w:rPr>
        <w:i/>
        <w:sz w:val="16"/>
      </w:rPr>
      <w:t xml:space="preserve">Remote Sens. </w:t>
    </w:r>
    <w:r>
      <w:rPr>
        <w:b/>
        <w:sz w:val="16"/>
      </w:rPr>
      <w:t>2020</w:t>
    </w:r>
    <w:r>
      <w:rPr>
        <w:sz w:val="16"/>
      </w:rPr>
      <w:t xml:space="preserve">, </w:t>
    </w:r>
    <w:r>
      <w:rPr>
        <w:i/>
        <w:sz w:val="16"/>
      </w:rPr>
      <w:t>12</w:t>
    </w:r>
    <w:r>
      <w:rPr>
        <w:sz w:val="16"/>
      </w:rPr>
      <w:t>, 1685</w:t>
    </w:r>
    <w:r>
      <w:rPr>
        <w:sz w:val="16"/>
      </w:rPr>
      <w:tab/>
    </w:r>
    <w:r>
      <w:fldChar w:fldCharType="begin"/>
    </w:r>
    <w:r>
      <w:instrText xml:space="preserve"> PAGE   \* MERGEFORMAT </w:instrText>
    </w:r>
    <w:r>
      <w:fldChar w:fldCharType="separate"/>
    </w:r>
    <w:r>
      <w:rPr>
        <w:sz w:val="16"/>
      </w:rPr>
      <w:t>2</w:t>
    </w:r>
    <w:r>
      <w:rPr>
        <w:sz w:val="16"/>
      </w:rPr>
      <w:fldChar w:fldCharType="end"/>
    </w:r>
    <w:r>
      <w:rPr>
        <w:sz w:val="16"/>
      </w:rPr>
      <w:t xml:space="preserve"> of </w:t>
    </w:r>
    <w:r>
      <w:fldChar w:fldCharType="begin"/>
    </w:r>
    <w:r>
      <w:instrText xml:space="preserve"> NUMPAGES   \* MERGEFORMAT </w:instrText>
    </w:r>
    <w:r>
      <w:fldChar w:fldCharType="separate"/>
    </w:r>
    <w:r>
      <w:rPr>
        <w:sz w:val="16"/>
      </w:rPr>
      <w:t>15</w:t>
    </w:r>
    <w:r>
      <w:rPr>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B1DAF" w14:textId="77777777" w:rsidR="008B7210" w:rsidRDefault="008B721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0D6B"/>
    <w:multiLevelType w:val="hybridMultilevel"/>
    <w:tmpl w:val="0AE68C8E"/>
    <w:lvl w:ilvl="0" w:tplc="9D4CEC3A">
      <w:start w:val="1"/>
      <w:numFmt w:val="decimal"/>
      <w:lvlText w:val="%1."/>
      <w:lvlJc w:val="left"/>
      <w:pPr>
        <w:ind w:left="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ED62C44">
      <w:start w:val="1"/>
      <w:numFmt w:val="lowerLetter"/>
      <w:lvlText w:val="%2"/>
      <w:lvlJc w:val="left"/>
      <w:pPr>
        <w:ind w:left="10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BC22C4E">
      <w:start w:val="1"/>
      <w:numFmt w:val="lowerRoman"/>
      <w:lvlText w:val="%3"/>
      <w:lvlJc w:val="left"/>
      <w:pPr>
        <w:ind w:left="18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9E01F7A">
      <w:start w:val="1"/>
      <w:numFmt w:val="decimal"/>
      <w:lvlText w:val="%4"/>
      <w:lvlJc w:val="left"/>
      <w:pPr>
        <w:ind w:left="25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9CE312A">
      <w:start w:val="1"/>
      <w:numFmt w:val="lowerLetter"/>
      <w:lvlText w:val="%5"/>
      <w:lvlJc w:val="left"/>
      <w:pPr>
        <w:ind w:left="32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C0C3104">
      <w:start w:val="1"/>
      <w:numFmt w:val="lowerRoman"/>
      <w:lvlText w:val="%6"/>
      <w:lvlJc w:val="left"/>
      <w:pPr>
        <w:ind w:left="39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C67E4EE6">
      <w:start w:val="1"/>
      <w:numFmt w:val="decimal"/>
      <w:lvlText w:val="%7"/>
      <w:lvlJc w:val="left"/>
      <w:pPr>
        <w:ind w:left="46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431E5380">
      <w:start w:val="1"/>
      <w:numFmt w:val="lowerLetter"/>
      <w:lvlText w:val="%8"/>
      <w:lvlJc w:val="left"/>
      <w:pPr>
        <w:ind w:left="54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B18823D4">
      <w:start w:val="1"/>
      <w:numFmt w:val="lowerRoman"/>
      <w:lvlText w:val="%9"/>
      <w:lvlJc w:val="left"/>
      <w:pPr>
        <w:ind w:left="61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93A5FD7"/>
    <w:multiLevelType w:val="hybridMultilevel"/>
    <w:tmpl w:val="F028C8F2"/>
    <w:lvl w:ilvl="0" w:tplc="738E87B6">
      <w:start w:val="1"/>
      <w:numFmt w:val="decimal"/>
      <w:lvlText w:val="%1"/>
      <w:lvlJc w:val="left"/>
      <w:pPr>
        <w:ind w:left="432"/>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1" w:tplc="CBA4F2E8">
      <w:start w:val="1"/>
      <w:numFmt w:val="lowerLetter"/>
      <w:lvlText w:val="%2"/>
      <w:lvlJc w:val="left"/>
      <w:pPr>
        <w:ind w:left="12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2" w:tplc="67465316">
      <w:start w:val="1"/>
      <w:numFmt w:val="lowerRoman"/>
      <w:lvlText w:val="%3"/>
      <w:lvlJc w:val="left"/>
      <w:pPr>
        <w:ind w:left="19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3" w:tplc="D786EFB2">
      <w:start w:val="1"/>
      <w:numFmt w:val="decimal"/>
      <w:lvlText w:val="%4"/>
      <w:lvlJc w:val="left"/>
      <w:pPr>
        <w:ind w:left="26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4" w:tplc="2C4E183C">
      <w:start w:val="1"/>
      <w:numFmt w:val="lowerLetter"/>
      <w:lvlText w:val="%5"/>
      <w:lvlJc w:val="left"/>
      <w:pPr>
        <w:ind w:left="3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5" w:tplc="F58E13A8">
      <w:start w:val="1"/>
      <w:numFmt w:val="lowerRoman"/>
      <w:lvlText w:val="%6"/>
      <w:lvlJc w:val="left"/>
      <w:pPr>
        <w:ind w:left="4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6" w:tplc="61A46AD6">
      <w:start w:val="1"/>
      <w:numFmt w:val="decimal"/>
      <w:lvlText w:val="%7"/>
      <w:lvlJc w:val="left"/>
      <w:pPr>
        <w:ind w:left="4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7" w:tplc="0A467E12">
      <w:start w:val="1"/>
      <w:numFmt w:val="lowerLetter"/>
      <w:lvlText w:val="%8"/>
      <w:lvlJc w:val="left"/>
      <w:pPr>
        <w:ind w:left="55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lvl w:ilvl="8" w:tplc="08342516">
      <w:start w:val="1"/>
      <w:numFmt w:val="lowerRoman"/>
      <w:lvlText w:val="%9"/>
      <w:lvlJc w:val="left"/>
      <w:pPr>
        <w:ind w:left="62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superscript"/>
      </w:rPr>
    </w:lvl>
  </w:abstractNum>
  <w:abstractNum w:abstractNumId="2" w15:restartNumberingAfterBreak="0">
    <w:nsid w:val="48582B41"/>
    <w:multiLevelType w:val="hybridMultilevel"/>
    <w:tmpl w:val="3B908D5C"/>
    <w:lvl w:ilvl="0" w:tplc="958224E8">
      <w:start w:val="1"/>
      <w:numFmt w:val="decimal"/>
      <w:lvlText w:val="%1."/>
      <w:lvlJc w:val="left"/>
      <w:pPr>
        <w:ind w:left="43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3196D7C2">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D69EFCA2">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6B4CD21C">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3A4A8478">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8AA8E642">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928BB3C">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9968C1DE">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DF54559E">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num w:numId="1" w16cid:durableId="67852492">
    <w:abstractNumId w:val="1"/>
  </w:num>
  <w:num w:numId="2" w16cid:durableId="1379936199">
    <w:abstractNumId w:val="0"/>
  </w:num>
  <w:num w:numId="3" w16cid:durableId="19925892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7210"/>
    <w:rsid w:val="007E5DA4"/>
    <w:rsid w:val="0081355E"/>
    <w:rsid w:val="008B72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2913D"/>
  <w15:docId w15:val="{90FF19AD-3852-4E91-95FC-6455291A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0" w:line="268" w:lineRule="auto"/>
      <w:ind w:left="120" w:right="31" w:firstLine="425"/>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125" w:line="265" w:lineRule="auto"/>
      <w:ind w:left="17" w:hanging="10"/>
      <w:outlineLvl w:val="0"/>
    </w:pPr>
    <w:rPr>
      <w:rFonts w:ascii="Calibri" w:eastAsia="Calibri" w:hAnsi="Calibri" w:cs="Calibri"/>
      <w:b/>
      <w:color w:val="000000"/>
      <w:sz w:val="20"/>
    </w:rPr>
  </w:style>
  <w:style w:type="paragraph" w:styleId="Heading2">
    <w:name w:val="heading 2"/>
    <w:next w:val="Normal"/>
    <w:link w:val="Heading2Char"/>
    <w:uiPriority w:val="9"/>
    <w:unhideWhenUsed/>
    <w:qFormat/>
    <w:pPr>
      <w:keepNext/>
      <w:keepLines/>
      <w:spacing w:after="125" w:line="265" w:lineRule="auto"/>
      <w:ind w:left="17" w:hanging="10"/>
      <w:outlineLvl w:val="1"/>
    </w:pPr>
    <w:rPr>
      <w:rFonts w:ascii="Calibri" w:eastAsia="Calibri" w:hAnsi="Calibri" w:cs="Calibri"/>
      <w:b/>
      <w:color w:val="000000"/>
      <w:sz w:val="20"/>
    </w:rPr>
  </w:style>
  <w:style w:type="paragraph" w:styleId="Heading3">
    <w:name w:val="heading 3"/>
    <w:next w:val="Normal"/>
    <w:link w:val="Heading3Char"/>
    <w:uiPriority w:val="9"/>
    <w:unhideWhenUsed/>
    <w:qFormat/>
    <w:pPr>
      <w:keepNext/>
      <w:keepLines/>
      <w:spacing w:after="125"/>
      <w:ind w:left="25" w:hanging="10"/>
      <w:outlineLvl w:val="2"/>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0"/>
    </w:rPr>
  </w:style>
  <w:style w:type="paragraph" w:customStyle="1" w:styleId="footnotedescription">
    <w:name w:val="footnote description"/>
    <w:next w:val="Normal"/>
    <w:link w:val="footnotedescriptionChar"/>
    <w:hidden/>
    <w:pPr>
      <w:spacing w:after="64" w:line="287" w:lineRule="auto"/>
      <w:ind w:left="12" w:right="5" w:firstLine="215"/>
    </w:pPr>
    <w:rPr>
      <w:rFonts w:ascii="Calibri" w:eastAsia="Calibri" w:hAnsi="Calibri" w:cs="Calibri"/>
      <w:b/>
      <w:color w:val="000000"/>
      <w:sz w:val="20"/>
    </w:rPr>
  </w:style>
  <w:style w:type="character" w:customStyle="1" w:styleId="footnotedescriptionChar">
    <w:name w:val="footnote description Char"/>
    <w:link w:val="footnotedescription"/>
    <w:rPr>
      <w:rFonts w:ascii="Calibri" w:eastAsia="Calibri" w:hAnsi="Calibri" w:cs="Calibri"/>
      <w:b/>
      <w:color w:val="000000"/>
      <w:sz w:val="20"/>
    </w:rPr>
  </w:style>
  <w:style w:type="character" w:customStyle="1" w:styleId="Heading2Char">
    <w:name w:val="Heading 2 Char"/>
    <w:link w:val="Heading2"/>
    <w:rPr>
      <w:rFonts w:ascii="Calibri" w:eastAsia="Calibri" w:hAnsi="Calibri" w:cs="Calibri"/>
      <w:b/>
      <w:color w:val="000000"/>
      <w:sz w:val="20"/>
    </w:rPr>
  </w:style>
  <w:style w:type="character" w:customStyle="1" w:styleId="Heading3Char">
    <w:name w:val="Heading 3 Char"/>
    <w:link w:val="Heading3"/>
    <w:rPr>
      <w:rFonts w:ascii="Calibri" w:eastAsia="Calibri" w:hAnsi="Calibri" w:cs="Calibri"/>
      <w:i/>
      <w:color w:val="000000"/>
      <w:sz w:val="20"/>
    </w:rPr>
  </w:style>
  <w:style w:type="character" w:customStyle="1" w:styleId="footnotemark">
    <w:name w:val="footnote mark"/>
    <w:hidden/>
    <w:rPr>
      <w:rFonts w:ascii="Calibri" w:eastAsia="Calibri" w:hAnsi="Calibri" w:cs="Calibri"/>
      <w:b/>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physionet.org/content/mitdb/1.0.0/"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www.physionet.org/content/mitdb/1.0.0/" TargetMode="External"/><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7.jpg"/><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13</Pages>
  <Words>6373</Words>
  <Characters>36330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Classification of Arrhythmia by Using Deep Learning with 2-D ECG Spectral Image Representation</vt:lpstr>
    </vt:vector>
  </TitlesOfParts>
  <Company/>
  <LinksUpToDate>false</LinksUpToDate>
  <CharactersWithSpaces>42618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Arrhythmia by Using Deep Learning with 2-D ECG Spectral Image Representation</dc:title>
  <dc:subject>The electrocardiogram (ECG) is one of the most extensively employed signals used in the diagnosis and prediction of cardiovascular diseases (CVDs). The ECG signals can capture the heart's rhythmic irregularities, commonly known as arrhythmias. A careful study of ECG signals is crucial for precise diagnoses of patients' acute and chronic heart conditions. In this study, we propose a two-dimensional (2-D) convolutional neural network (CNN) model for the classification of ECG signals into eight classes; namely, normal beat, premature ventricular contraction beat, paced beat, right bundle branch block beat, left bundle branch block beat, atrial premature contraction beat, ventricular flutter wave beat, and ventricular escape beat. The one-dimensional ECG time series signals are transformed into 2-D spectrograms through short-time Fourier transform. The 2-D CNN model consisting of four convolutional layers and four pooling layers is designed for extracting robust features from the input spectrograms. Our proposed methodology is evaluated on a publicly available MIT-BIH arrhythmia dataset. We achieved a state-of-the-art average classification accuracy of 99.11%, which is better than those of recently reported results in classifying similar types of arrhythmias. The performance is significant in other indices as well, including sensitivity and specificity, which indicates the success of the proposed method.</dc:subject>
  <dc:creator>Amin Ullah, Syed Muhammad Anwar, Muhammad Bilal and Raja Majid Mehmmod</dc:creator>
  <cp:keywords>ECG signal; classification; arrhythmia; convolution neural network; deep learning.</cp:keywords>
  <cp:lastModifiedBy>Aasha Sapkota</cp:lastModifiedBy>
  <cp:revision>2</cp:revision>
  <dcterms:created xsi:type="dcterms:W3CDTF">2022-11-19T11:00:00Z</dcterms:created>
  <dcterms:modified xsi:type="dcterms:W3CDTF">2022-11-19T11:00:00Z</dcterms:modified>
</cp:coreProperties>
</file>