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1A54" w:rsidRDefault="00CF0D89">
      <w:pPr>
        <w:spacing w:after="227" w:line="246" w:lineRule="auto"/>
        <w:ind w:left="-5" w:right="-15"/>
      </w:pPr>
      <w:r>
        <w:rPr>
          <w:b/>
          <w:sz w:val="24"/>
        </w:rPr>
        <w:t>9</w:t>
      </w:r>
      <w:r>
        <w:rPr>
          <w:b/>
          <w:sz w:val="24"/>
        </w:rPr>
        <w:t>Team ID: PNT2022TMID0</w:t>
      </w:r>
      <w:bookmarkStart w:id="0" w:name="_GoBack"/>
      <w:bookmarkEnd w:id="0"/>
      <w:r>
        <w:rPr>
          <w:b/>
          <w:sz w:val="24"/>
        </w:rPr>
        <w:t>9044</w:t>
      </w:r>
    </w:p>
    <w:p w:rsidR="003C1A54" w:rsidRDefault="00CF0D89">
      <w:pPr>
        <w:spacing w:after="227" w:line="246" w:lineRule="auto"/>
        <w:ind w:left="-5" w:right="-15"/>
      </w:pPr>
      <w:r>
        <w:rPr>
          <w:b/>
          <w:sz w:val="24"/>
        </w:rPr>
        <w:t xml:space="preserve">Project Name: </w:t>
      </w:r>
      <w:r w:rsidR="001E5BA6">
        <w:rPr>
          <w:b/>
          <w:sz w:val="24"/>
        </w:rPr>
        <w:t xml:space="preserve">Smart Solutions for </w:t>
      </w:r>
      <w:proofErr w:type="spellStart"/>
      <w:r w:rsidR="001E5BA6">
        <w:rPr>
          <w:b/>
          <w:sz w:val="24"/>
        </w:rPr>
        <w:t>Railaway</w:t>
      </w:r>
      <w:proofErr w:type="spellEnd"/>
      <w:r>
        <w:t xml:space="preserve"> </w:t>
      </w:r>
    </w:p>
    <w:p w:rsidR="003C1A54" w:rsidRDefault="00CF0D89">
      <w:pPr>
        <w:spacing w:after="60" w:line="240" w:lineRule="auto"/>
        <w:ind w:left="14" w:firstLine="0"/>
      </w:pPr>
      <w:r>
        <w:rPr>
          <w:b/>
          <w:sz w:val="24"/>
        </w:rPr>
        <w:t xml:space="preserve"> </w:t>
      </w:r>
      <w:r>
        <w:t xml:space="preserve"> </w:t>
      </w:r>
    </w:p>
    <w:p w:rsidR="003C1A54" w:rsidRDefault="00CF0D89">
      <w:pPr>
        <w:spacing w:after="282" w:line="240" w:lineRule="auto"/>
        <w:ind w:left="14" w:firstLine="0"/>
      </w:pPr>
      <w:r>
        <w:rPr>
          <w:b/>
          <w:sz w:val="24"/>
        </w:rPr>
        <w:t xml:space="preserve"> </w:t>
      </w:r>
      <w:r>
        <w:t xml:space="preserve"> </w:t>
      </w:r>
    </w:p>
    <w:p w:rsidR="003C1A54" w:rsidRDefault="00CF0D89">
      <w:pPr>
        <w:spacing w:after="0" w:line="240" w:lineRule="auto"/>
        <w:ind w:left="0" w:firstLine="0"/>
        <w:jc w:val="center"/>
      </w:pPr>
      <w:r>
        <w:rPr>
          <w:b/>
          <w:sz w:val="36"/>
        </w:rPr>
        <w:t xml:space="preserve">LITERATURE SURVEY </w:t>
      </w:r>
      <w:r>
        <w:t xml:space="preserve"> </w:t>
      </w:r>
    </w:p>
    <w:p w:rsidR="003C1A54" w:rsidRDefault="00CF0D89">
      <w:pPr>
        <w:spacing w:after="0" w:line="240" w:lineRule="auto"/>
        <w:ind w:left="14" w:firstLine="0"/>
      </w:pPr>
      <w:r>
        <w:rPr>
          <w:rFonts w:ascii="Times New Roman" w:eastAsia="Times New Roman" w:hAnsi="Times New Roman" w:cs="Times New Roman"/>
          <w:b/>
          <w:sz w:val="42"/>
        </w:rPr>
        <w:t xml:space="preserve"> </w:t>
      </w:r>
      <w:r>
        <w:t xml:space="preserve"> </w:t>
      </w:r>
    </w:p>
    <w:p w:rsidR="003C1A54" w:rsidRDefault="00CF0D89">
      <w:pPr>
        <w:pStyle w:val="Heading1"/>
        <w:spacing w:after="298"/>
      </w:pPr>
      <w:r>
        <w:t>1.1</w:t>
      </w:r>
      <w:r>
        <w:rPr>
          <w:rFonts w:ascii="Arial" w:eastAsia="Arial" w:hAnsi="Arial" w:cs="Arial"/>
        </w:rPr>
        <w:t xml:space="preserve"> </w:t>
      </w:r>
      <w:r>
        <w:t xml:space="preserve">SUMMARY OF LITERATURE </w:t>
      </w:r>
      <w:proofErr w:type="gramStart"/>
      <w:r>
        <w:t>SURVEY :</w:t>
      </w:r>
      <w:proofErr w:type="gramEnd"/>
      <w:r>
        <w:t xml:space="preserve"> </w:t>
      </w:r>
    </w:p>
    <w:p w:rsidR="003C1A54" w:rsidRPr="00C50740" w:rsidRDefault="00CF0D89" w:rsidP="00C50740">
      <w:pPr>
        <w:jc w:val="both"/>
        <w:rPr>
          <w:rFonts w:ascii="Times New Roman" w:hAnsi="Times New Roman" w:cs="Times New Roman"/>
          <w:sz w:val="28"/>
          <w:szCs w:val="28"/>
        </w:rPr>
      </w:pPr>
      <w:r>
        <w:t xml:space="preserve">               </w:t>
      </w:r>
      <w:r w:rsidR="001E5BA6" w:rsidRPr="00C50740">
        <w:rPr>
          <w:rFonts w:ascii="Times New Roman" w:hAnsi="Times New Roman" w:cs="Times New Roman"/>
          <w:sz w:val="28"/>
          <w:szCs w:val="28"/>
        </w:rPr>
        <w:t xml:space="preserve">The increasing availability of digital image, coupled with sophisticated artificial intelligence    (AI) techniques for image classification, presents an exciting opportunity for biodiversity researchers to create new datasets of species observations. We investigated whether an AI plant species classifier could extract previously unexploited biodiversity data from social media photos (Flickr). We found over 60,000  geo located images tagged with the keyword “flower” across an urban and rural location in the UK and classified these using AI, reviewing these identifications and assessing the representativeness of images. Images were predominantly biodiversity focused, showing single species. Non-native garden plants dominated, particularly in the urban </w:t>
      </w:r>
      <w:r w:rsidR="00C50740" w:rsidRPr="00C50740">
        <w:rPr>
          <w:rFonts w:ascii="Times New Roman" w:hAnsi="Times New Roman" w:cs="Times New Roman"/>
          <w:sz w:val="28"/>
          <w:szCs w:val="28"/>
        </w:rPr>
        <w:t xml:space="preserve">setting. </w:t>
      </w:r>
      <w:r w:rsidR="001E5BA6" w:rsidRPr="00C50740">
        <w:rPr>
          <w:rFonts w:ascii="Times New Roman" w:hAnsi="Times New Roman" w:cs="Times New Roman"/>
          <w:sz w:val="28"/>
          <w:szCs w:val="28"/>
        </w:rPr>
        <w:t xml:space="preserve">The AI classifier performed best when photos were focused on single native species in wild situations but also performed well at higher taxonomic levels (genus and family), even when images substantially deviated from this.                 </w:t>
      </w:r>
    </w:p>
    <w:p w:rsidR="003C1A54" w:rsidRDefault="00CF0D89">
      <w:pPr>
        <w:spacing w:after="37" w:line="240" w:lineRule="auto"/>
        <w:ind w:left="14" w:firstLine="0"/>
      </w:pPr>
      <w:r>
        <w:t xml:space="preserve">                 </w:t>
      </w:r>
    </w:p>
    <w:p w:rsidR="003C1A54" w:rsidRDefault="00CF0D89">
      <w:pPr>
        <w:pStyle w:val="Heading1"/>
        <w:rPr>
          <w:color w:val="111111"/>
        </w:rPr>
      </w:pPr>
      <w:r>
        <w:rPr>
          <w:color w:val="111111"/>
        </w:rPr>
        <w:t>1.2</w:t>
      </w:r>
      <w:r>
        <w:rPr>
          <w:rFonts w:ascii="Arial" w:eastAsia="Arial" w:hAnsi="Arial" w:cs="Arial"/>
          <w:color w:val="111111"/>
        </w:rPr>
        <w:t xml:space="preserve"> </w:t>
      </w:r>
      <w:r>
        <w:t>A CAREER PATH RECOMMENDATION FRAMEWORK</w:t>
      </w:r>
      <w:r>
        <w:rPr>
          <w:color w:val="111111"/>
        </w:rPr>
        <w:t>:</w:t>
      </w:r>
      <w:r>
        <w:rPr>
          <w:color w:val="111111"/>
        </w:rPr>
        <w:t xml:space="preserve"> </w:t>
      </w:r>
    </w:p>
    <w:p w:rsidR="00CF0D89" w:rsidRPr="00CF0D89" w:rsidRDefault="00CF0D89" w:rsidP="00CF0D89">
      <w:pPr>
        <w:ind w:firstLine="116"/>
        <w:jc w:val="both"/>
      </w:pPr>
      <w:r>
        <w:rPr>
          <w:rFonts w:ascii="Times New Roman" w:hAnsi="Times New Roman" w:cs="Times New Roman"/>
          <w:sz w:val="28"/>
          <w:szCs w:val="28"/>
        </w:rPr>
        <w:t xml:space="preserve">  </w:t>
      </w:r>
      <w:r w:rsidRPr="00CF0D89">
        <w:rPr>
          <w:rFonts w:ascii="Times New Roman" w:hAnsi="Times New Roman" w:cs="Times New Roman"/>
          <w:sz w:val="28"/>
          <w:szCs w:val="28"/>
        </w:rPr>
        <w:t>Most of the public transportation infrastructure in European cities is easily accessible. The majority of the tram/train stations are located in an open and "gate-free" environment, easy available to everyone and hence introduces potential malfunctions in the system. This is why fare dodging (hopping on the tram/train without paying for a ticket) is simple. This paper suggests a conceptual framework and architecture to capture free riders (fare dodgers) in an early stage by using a RFID distance scan combined with people cou</w:t>
      </w:r>
      <w:r>
        <w:rPr>
          <w:rFonts w:ascii="Times New Roman" w:hAnsi="Times New Roman" w:cs="Times New Roman"/>
          <w:sz w:val="28"/>
          <w:szCs w:val="28"/>
        </w:rPr>
        <w:t>nting techniques.</w:t>
      </w:r>
    </w:p>
    <w:p w:rsidR="003C1A54" w:rsidRDefault="00CF0D89" w:rsidP="00CF0D89">
      <w:pPr>
        <w:spacing w:after="75" w:line="240" w:lineRule="auto"/>
        <w:ind w:left="571" w:firstLine="0"/>
      </w:pPr>
      <w:r>
        <w:lastRenderedPageBreak/>
        <w:t xml:space="preserve"> </w:t>
      </w:r>
    </w:p>
    <w:p w:rsidR="003C1A54" w:rsidRDefault="00CF0D89">
      <w:pPr>
        <w:spacing w:line="240" w:lineRule="auto"/>
        <w:ind w:left="14" w:firstLine="0"/>
      </w:pPr>
      <w:r>
        <w:t xml:space="preserve"> </w:t>
      </w:r>
    </w:p>
    <w:p w:rsidR="003C1A54" w:rsidRDefault="00CF0D89">
      <w:pPr>
        <w:spacing w:after="0" w:line="240" w:lineRule="auto"/>
        <w:ind w:left="14" w:firstLine="0"/>
      </w:pPr>
      <w:r>
        <w:t xml:space="preserve"> </w:t>
      </w:r>
    </w:p>
    <w:p w:rsidR="003C1A54" w:rsidRDefault="00CF0D89" w:rsidP="00CF0D89">
      <w:pPr>
        <w:pStyle w:val="Heading1"/>
        <w:ind w:left="115" w:firstLine="0"/>
      </w:pPr>
      <w:r>
        <w:t xml:space="preserve">1.3 JOB RECOMMENDATION BASED ON JOB SEEKER SKILLS:     EMPIRICAL STUDY </w:t>
      </w:r>
    </w:p>
    <w:p w:rsidR="003C1A54" w:rsidRDefault="00CF0D89">
      <w:r>
        <w:t xml:space="preserve">              IBM, too, has jumped on to the bandwagon and is aiming to reach out to as many as 3.5 million farmers through its </w:t>
      </w:r>
      <w:proofErr w:type="spellStart"/>
      <w:r>
        <w:t>agri</w:t>
      </w:r>
      <w:proofErr w:type="spellEnd"/>
      <w:r>
        <w:t xml:space="preserve"> Tech apps. “We see </w:t>
      </w:r>
      <w:proofErr w:type="spellStart"/>
      <w:r>
        <w:t>Agri</w:t>
      </w:r>
      <w:proofErr w:type="spellEnd"/>
      <w:r>
        <w:t xml:space="preserve"> Tech as </w:t>
      </w:r>
      <w:proofErr w:type="gramStart"/>
      <w:r>
        <w:t>a</w:t>
      </w:r>
      <w:proofErr w:type="gramEnd"/>
      <w:r>
        <w:t xml:space="preserve"> </w:t>
      </w:r>
      <w:proofErr w:type="spellStart"/>
      <w:r>
        <w:t>Rs</w:t>
      </w:r>
      <w:proofErr w:type="spellEnd"/>
      <w:r>
        <w:t xml:space="preserve"> 5000-crore opportunity in the next five years. We are also working with </w:t>
      </w:r>
      <w:proofErr w:type="spellStart"/>
      <w:r>
        <w:t>Niti</w:t>
      </w:r>
      <w:proofErr w:type="spellEnd"/>
      <w:r>
        <w:t xml:space="preserve"> </w:t>
      </w:r>
      <w:proofErr w:type="spellStart"/>
      <w:r>
        <w:t>Aayog</w:t>
      </w:r>
      <w:proofErr w:type="spellEnd"/>
      <w:r>
        <w:t xml:space="preserve"> to </w:t>
      </w:r>
      <w:r>
        <w:t>develop a crop-</w:t>
      </w:r>
      <w:proofErr w:type="gramStart"/>
      <w:r>
        <w:t>yield  prediction</w:t>
      </w:r>
      <w:proofErr w:type="gramEnd"/>
      <w:r>
        <w:t xml:space="preserve"> model using AI to provide real-time advisories to farmers in backward districts,” says </w:t>
      </w:r>
      <w:proofErr w:type="spellStart"/>
      <w:r>
        <w:t>Himanshu</w:t>
      </w:r>
      <w:proofErr w:type="spellEnd"/>
      <w:r>
        <w:t xml:space="preserve"> </w:t>
      </w:r>
      <w:proofErr w:type="spellStart"/>
      <w:r>
        <w:t>goyal</w:t>
      </w:r>
      <w:proofErr w:type="spellEnd"/>
      <w:r>
        <w:t xml:space="preserve">, </w:t>
      </w:r>
      <w:proofErr w:type="spellStart"/>
      <w:r>
        <w:t>india</w:t>
      </w:r>
      <w:proofErr w:type="spellEnd"/>
      <w:r>
        <w:t xml:space="preserve">  business leader, the Weather company, IBM. </w:t>
      </w:r>
    </w:p>
    <w:p w:rsidR="003C1A54" w:rsidRDefault="00CF0D89">
      <w:pPr>
        <w:spacing w:after="33" w:line="240" w:lineRule="auto"/>
        <w:ind w:left="14" w:firstLine="0"/>
      </w:pPr>
      <w:r>
        <w:t xml:space="preserve">                     </w:t>
      </w:r>
    </w:p>
    <w:p w:rsidR="003C1A54" w:rsidRDefault="00CF0D89">
      <w:r>
        <w:t xml:space="preserve">                   This article was published i</w:t>
      </w:r>
      <w:r>
        <w:t xml:space="preserve">n Feb 19, </w:t>
      </w:r>
      <w:proofErr w:type="gramStart"/>
      <w:r>
        <w:t>2019  02:45pm</w:t>
      </w:r>
      <w:proofErr w:type="gramEnd"/>
      <w:r>
        <w:t xml:space="preserve"> </w:t>
      </w:r>
    </w:p>
    <w:p w:rsidR="003C1A54" w:rsidRDefault="00CF0D89">
      <w:pPr>
        <w:spacing w:after="0" w:line="240" w:lineRule="auto"/>
        <w:ind w:left="14" w:firstLine="0"/>
      </w:pPr>
      <w:r>
        <w:rPr>
          <w:rFonts w:ascii="Times New Roman" w:eastAsia="Times New Roman" w:hAnsi="Times New Roman" w:cs="Times New Roman"/>
          <w:b/>
          <w:sz w:val="29"/>
        </w:rPr>
        <w:t xml:space="preserve"> </w:t>
      </w:r>
      <w:r>
        <w:t xml:space="preserve"> </w:t>
      </w:r>
    </w:p>
    <w:p w:rsidR="003C1A54" w:rsidRDefault="00CF0D89">
      <w:pPr>
        <w:pStyle w:val="Heading1"/>
      </w:pPr>
      <w:r>
        <w:t xml:space="preserve">1.4 RECOMMENDER SYSTEMS: A SURVEY </w:t>
      </w:r>
    </w:p>
    <w:p w:rsidR="003C1A54" w:rsidRPr="00CF0D89" w:rsidRDefault="00CF0D89">
      <w:pPr>
        <w:rPr>
          <w:rFonts w:ascii="Times New Roman" w:hAnsi="Times New Roman" w:cs="Times New Roman"/>
          <w:sz w:val="28"/>
          <w:szCs w:val="28"/>
        </w:rPr>
      </w:pPr>
      <w:r w:rsidRPr="00CF0D89">
        <w:rPr>
          <w:rFonts w:ascii="Times New Roman" w:hAnsi="Times New Roman" w:cs="Times New Roman"/>
          <w:sz w:val="28"/>
          <w:szCs w:val="28"/>
        </w:rPr>
        <w:t xml:space="preserve">             </w:t>
      </w:r>
      <w:r w:rsidRPr="00CF0D89">
        <w:rPr>
          <w:rFonts w:ascii="Times New Roman" w:hAnsi="Times New Roman" w:cs="Times New Roman"/>
          <w:sz w:val="28"/>
          <w:szCs w:val="28"/>
        </w:rPr>
        <w:t xml:space="preserve">Railway </w:t>
      </w:r>
      <w:r w:rsidRPr="00CF0D89">
        <w:rPr>
          <w:rFonts w:ascii="Times New Roman" w:hAnsi="Times New Roman" w:cs="Times New Roman"/>
          <w:sz w:val="28"/>
          <w:szCs w:val="28"/>
        </w:rPr>
        <w:t>signalling</w:t>
      </w:r>
      <w:r w:rsidRPr="00CF0D89">
        <w:rPr>
          <w:rFonts w:ascii="Times New Roman" w:hAnsi="Times New Roman" w:cs="Times New Roman"/>
          <w:sz w:val="28"/>
          <w:szCs w:val="28"/>
        </w:rPr>
        <w:t xml:space="preserve"> system and theor</w:t>
      </w:r>
      <w:r w:rsidRPr="00CF0D89">
        <w:rPr>
          <w:rFonts w:ascii="Times New Roman" w:hAnsi="Times New Roman" w:cs="Times New Roman"/>
          <w:sz w:val="28"/>
          <w:szCs w:val="28"/>
        </w:rPr>
        <w:t xml:space="preserve">y for development of novel </w:t>
      </w:r>
      <w:r w:rsidRPr="00CF0D89">
        <w:rPr>
          <w:rFonts w:ascii="Times New Roman" w:hAnsi="Times New Roman" w:cs="Times New Roman"/>
          <w:sz w:val="28"/>
          <w:szCs w:val="28"/>
        </w:rPr>
        <w:t>the high maintenance and repair cost, low operation efficiency and unsatisfactory safety are seriously hindering the development of railway systems. The development of autonomous perception and radio-based railway signalling systems are becoming a new objective for all railway engineers. Considerable attention must be paid to the software systems which are safety-critical and belong to Software Safety Integrity Level 4 (SSIL4). Traditionally, the software safety was guaranteed by repeated testing.</w:t>
      </w:r>
    </w:p>
    <w:p w:rsidR="003C1A54" w:rsidRDefault="00CF0D89">
      <w:pPr>
        <w:spacing w:line="240" w:lineRule="auto"/>
        <w:ind w:left="14" w:firstLine="0"/>
      </w:pPr>
      <w:r>
        <w:t xml:space="preserve">            </w:t>
      </w:r>
    </w:p>
    <w:p w:rsidR="003C1A54" w:rsidRDefault="00CF0D89">
      <w:r>
        <w:t xml:space="preserve">                    </w:t>
      </w:r>
    </w:p>
    <w:p w:rsidR="003C1A54" w:rsidRDefault="00CF0D89">
      <w:pPr>
        <w:spacing w:line="240" w:lineRule="auto"/>
        <w:ind w:left="14" w:firstLine="0"/>
      </w:pPr>
      <w:r>
        <w:t xml:space="preserve"> </w:t>
      </w:r>
    </w:p>
    <w:p w:rsidR="003C1A54" w:rsidRDefault="00CF0D89">
      <w:pPr>
        <w:spacing w:after="0" w:line="240" w:lineRule="auto"/>
        <w:ind w:left="14" w:firstLine="0"/>
      </w:pPr>
      <w:r>
        <w:t xml:space="preserve"> </w:t>
      </w:r>
    </w:p>
    <w:p w:rsidR="003C1A54" w:rsidRDefault="00CF0D89">
      <w:pPr>
        <w:pStyle w:val="Heading1"/>
      </w:pPr>
      <w:proofErr w:type="gramStart"/>
      <w:r>
        <w:t>1.5  JOB</w:t>
      </w:r>
      <w:proofErr w:type="gramEnd"/>
      <w:r>
        <w:t xml:space="preserve"> RECOMMEBDATION SYSTEM USING </w:t>
      </w:r>
    </w:p>
    <w:p w:rsidR="003C1A54" w:rsidRDefault="00CF0D89">
      <w:pPr>
        <w:pStyle w:val="Heading1"/>
      </w:pPr>
      <w:r>
        <w:t xml:space="preserve">MACHINLEARNING AND NATURAL LANUAGE PROCESSING: </w:t>
      </w:r>
    </w:p>
    <w:p w:rsidR="003C1A54" w:rsidRDefault="00CF0D89">
      <w:r>
        <w:t xml:space="preserve">               Business are increasingly called upon to contribute to </w:t>
      </w:r>
      <w:proofErr w:type="gramStart"/>
      <w:r>
        <w:t>efforts  to</w:t>
      </w:r>
      <w:proofErr w:type="gramEnd"/>
      <w:r>
        <w:t xml:space="preserve"> protect biodiversity and natural capital. Our article presents the results of </w:t>
      </w:r>
      <w:proofErr w:type="gramStart"/>
      <w:r>
        <w:t>on  action</w:t>
      </w:r>
      <w:proofErr w:type="gramEnd"/>
      <w:r>
        <w:t xml:space="preserve"> research conducted with a major  company in the environmental sector that has been ex</w:t>
      </w:r>
      <w:r>
        <w:t xml:space="preserve">perimenting with innovative services dedicated to ecosystem management. We show the specific organizational and social challenges the company faced in </w:t>
      </w:r>
      <w:proofErr w:type="spellStart"/>
      <w:r>
        <w:t>upscaling</w:t>
      </w:r>
      <w:proofErr w:type="spellEnd"/>
      <w:r>
        <w:t xml:space="preserve"> this strategy due to its path dependency to its historical value creation </w:t>
      </w:r>
      <w:proofErr w:type="gramStart"/>
      <w:r>
        <w:t>model ,</w:t>
      </w:r>
      <w:proofErr w:type="gramEnd"/>
      <w:r>
        <w:t xml:space="preserve"> and to the co</w:t>
      </w:r>
      <w:r>
        <w:t xml:space="preserve">llective action issues that characterize biodiversity management. </w:t>
      </w:r>
    </w:p>
    <w:p w:rsidR="003C1A54" w:rsidRDefault="00CF0D89">
      <w:pPr>
        <w:spacing w:line="240" w:lineRule="auto"/>
        <w:ind w:left="14" w:firstLine="0"/>
      </w:pPr>
      <w:r>
        <w:lastRenderedPageBreak/>
        <w:t xml:space="preserve"> </w:t>
      </w:r>
    </w:p>
    <w:p w:rsidR="003C1A54" w:rsidRDefault="00CF0D89">
      <w:pPr>
        <w:spacing w:line="240" w:lineRule="auto"/>
        <w:ind w:left="14" w:firstLine="0"/>
      </w:pPr>
      <w:r>
        <w:t xml:space="preserve"> </w:t>
      </w:r>
    </w:p>
    <w:p w:rsidR="003C1A54" w:rsidRDefault="00CF0D89">
      <w:r>
        <w:t xml:space="preserve">                 First published online August 6, 2020. </w:t>
      </w:r>
    </w:p>
    <w:p w:rsidR="003C1A54" w:rsidRDefault="00CF0D89">
      <w:pPr>
        <w:spacing w:line="240" w:lineRule="auto"/>
        <w:ind w:left="14" w:firstLine="0"/>
      </w:pPr>
      <w:r>
        <w:t xml:space="preserve"> </w:t>
      </w:r>
    </w:p>
    <w:p w:rsidR="003C1A54" w:rsidRDefault="00CF0D89">
      <w:pPr>
        <w:spacing w:after="0" w:line="240" w:lineRule="auto"/>
        <w:ind w:left="14" w:firstLine="0"/>
      </w:pPr>
      <w:r>
        <w:t xml:space="preserve"> </w:t>
      </w:r>
    </w:p>
    <w:p w:rsidR="003C1A54" w:rsidRDefault="00CF0D89">
      <w:pPr>
        <w:pStyle w:val="Heading1"/>
      </w:pPr>
      <w:r>
        <w:t xml:space="preserve">1.6 JOB RECOMMENDATION SYSTEM IN PHP: </w:t>
      </w:r>
    </w:p>
    <w:p w:rsidR="003C1A54" w:rsidRDefault="00CF0D89">
      <w:r>
        <w:t xml:space="preserve">                   We introduce a new interdisciplinary theoretical framework for the</w:t>
      </w:r>
      <w:r>
        <w:t xml:space="preserve"> development of what we refer to as “business models for ecosystem management service,” defined by the very central </w:t>
      </w:r>
      <w:proofErr w:type="gramStart"/>
      <w:r>
        <w:t>place  they</w:t>
      </w:r>
      <w:proofErr w:type="gramEnd"/>
      <w:r>
        <w:t xml:space="preserve"> give to the achievement of measurable biodiversity performance. We then propose four such new business models designed through p</w:t>
      </w:r>
      <w:r>
        <w:t xml:space="preserve">articipatory methods that </w:t>
      </w:r>
      <w:proofErr w:type="gramStart"/>
      <w:r>
        <w:t>combine  in</w:t>
      </w:r>
      <w:proofErr w:type="gramEnd"/>
      <w:r>
        <w:t xml:space="preserve"> a unique way a corporate value creation model with an ecological value </w:t>
      </w:r>
      <w:proofErr w:type="spellStart"/>
      <w:r>
        <w:t>cocreation</w:t>
      </w:r>
      <w:proofErr w:type="spellEnd"/>
      <w:r>
        <w:t xml:space="preserve"> model at the ecosystem level. </w:t>
      </w:r>
    </w:p>
    <w:p w:rsidR="003C1A54" w:rsidRDefault="00CF0D89">
      <w:pPr>
        <w:spacing w:line="240" w:lineRule="auto"/>
        <w:ind w:left="14" w:firstLine="0"/>
      </w:pPr>
      <w:r>
        <w:t xml:space="preserve"> </w:t>
      </w:r>
    </w:p>
    <w:p w:rsidR="003C1A54" w:rsidRDefault="00CF0D89">
      <w:r>
        <w:t xml:space="preserve">              First published online August 6, 2020.</w:t>
      </w:r>
    </w:p>
    <w:p w:rsidR="003C1A54" w:rsidRDefault="003C1A54">
      <w:pPr>
        <w:sectPr w:rsidR="003C1A54">
          <w:pgSz w:w="12240" w:h="15840"/>
          <w:pgMar w:top="1419" w:right="1758" w:bottom="3873" w:left="1306" w:header="720" w:footer="720" w:gutter="0"/>
          <w:cols w:space="720"/>
        </w:sectPr>
      </w:pPr>
    </w:p>
    <w:p w:rsidR="003C1A54" w:rsidRDefault="00CF0D89">
      <w:pPr>
        <w:spacing w:after="26" w:line="240" w:lineRule="auto"/>
        <w:ind w:left="0" w:firstLine="0"/>
        <w:jc w:val="both"/>
      </w:pPr>
      <w:r>
        <w:rPr>
          <w:rFonts w:ascii="Times New Roman" w:eastAsia="Times New Roman" w:hAnsi="Times New Roman" w:cs="Times New Roman"/>
          <w:b/>
          <w:sz w:val="29"/>
        </w:rPr>
        <w:lastRenderedPageBreak/>
        <w:t xml:space="preserve"> </w:t>
      </w:r>
    </w:p>
    <w:p w:rsidR="003C1A54" w:rsidRDefault="00CF0D89">
      <w:pPr>
        <w:spacing w:after="0" w:line="240" w:lineRule="auto"/>
        <w:ind w:left="0" w:firstLine="0"/>
        <w:jc w:val="both"/>
      </w:pPr>
      <w:r>
        <w:rPr>
          <w:b/>
          <w:sz w:val="24"/>
        </w:rPr>
        <w:t xml:space="preserve"> </w:t>
      </w:r>
      <w:r>
        <w:t xml:space="preserve"> </w:t>
      </w:r>
    </w:p>
    <w:sectPr w:rsidR="003C1A54">
      <w:pgSz w:w="11904" w:h="16838"/>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1A54"/>
    <w:rsid w:val="001E5BA6"/>
    <w:rsid w:val="003C1A54"/>
    <w:rsid w:val="00C50740"/>
    <w:rsid w:val="00CF0D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6C47514-B897-40E3-A59B-9F94289BA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2" w:line="244" w:lineRule="auto"/>
      <w:ind w:left="9" w:hanging="10"/>
    </w:pPr>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34" w:line="237" w:lineRule="auto"/>
      <w:ind w:left="125" w:right="-15" w:hanging="10"/>
      <w:outlineLvl w:val="0"/>
    </w:pPr>
    <w:rPr>
      <w:rFonts w:ascii="Times New Roman" w:eastAsia="Times New Roman" w:hAnsi="Times New Roman" w:cs="Times New Roman"/>
      <w:b/>
      <w:color w:val="000000"/>
      <w:sz w:val="29"/>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651</Words>
  <Characters>3715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Mouli Sankar</dc:creator>
  <cp:keywords/>
  <cp:lastModifiedBy>Dhinesh Dhanapal</cp:lastModifiedBy>
  <cp:revision>2</cp:revision>
  <dcterms:created xsi:type="dcterms:W3CDTF">2022-10-18T05:40:00Z</dcterms:created>
  <dcterms:modified xsi:type="dcterms:W3CDTF">2022-10-18T05:40:00Z</dcterms:modified>
</cp:coreProperties>
</file>