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6E1" w:rsidRDefault="00BE2731">
      <w:pPr>
        <w:spacing w:after="57" w:line="240" w:lineRule="auto"/>
        <w:ind w:left="10" w:right="-15" w:hanging="10"/>
        <w:jc w:val="center"/>
      </w:pPr>
      <w:r>
        <w:rPr>
          <w:b/>
          <w:sz w:val="24"/>
        </w:rPr>
        <w:t xml:space="preserve">Project Design Phase-I </w:t>
      </w:r>
    </w:p>
    <w:p w:rsidR="00B476E1" w:rsidRPr="0015269B" w:rsidRDefault="0015269B">
      <w:pPr>
        <w:spacing w:after="57" w:line="240" w:lineRule="auto"/>
        <w:ind w:left="10" w:right="-15" w:hanging="10"/>
        <w:jc w:val="center"/>
      </w:pPr>
      <w:r w:rsidRPr="0015269B">
        <w:rPr>
          <w:sz w:val="24"/>
        </w:rPr>
        <w:t>SOLUTION ARCHITE</w:t>
      </w:r>
      <w:bookmarkStart w:id="0" w:name="_GoBack"/>
      <w:r w:rsidRPr="0015269B">
        <w:rPr>
          <w:sz w:val="24"/>
        </w:rPr>
        <w:t>CTURE</w:t>
      </w:r>
      <w:bookmarkEnd w:id="0"/>
      <w:r w:rsidRPr="0015269B">
        <w:rPr>
          <w:sz w:val="24"/>
        </w:rPr>
        <w:t xml:space="preserve"> </w:t>
      </w:r>
    </w:p>
    <w:p w:rsidR="00B476E1" w:rsidRDefault="00BE2731">
      <w:pPr>
        <w:spacing w:after="27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B476E1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76E1" w:rsidRDefault="00BE2731"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76E1" w:rsidRDefault="00BE2731">
            <w:r>
              <w:t xml:space="preserve">19 September 2022 </w:t>
            </w:r>
          </w:p>
        </w:tc>
      </w:tr>
      <w:tr w:rsidR="00B476E1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76E1" w:rsidRDefault="00BE2731"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76E1" w:rsidRDefault="000F0EFC">
            <w:r>
              <w:rPr>
                <w:sz w:val="20"/>
              </w:rPr>
              <w:t>PNT2022TMID09860</w:t>
            </w:r>
          </w:p>
        </w:tc>
      </w:tr>
      <w:tr w:rsidR="00B476E1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76E1" w:rsidRDefault="00BE2731"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76E1" w:rsidRDefault="000F0EFC">
            <w:r>
              <w:t>Early detection of forest fire</w:t>
            </w:r>
          </w:p>
        </w:tc>
      </w:tr>
      <w:tr w:rsidR="00B476E1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76E1" w:rsidRDefault="00BE2731"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76E1" w:rsidRDefault="00BE2731">
            <w:r>
              <w:t xml:space="preserve">4 Marks </w:t>
            </w:r>
          </w:p>
        </w:tc>
      </w:tr>
    </w:tbl>
    <w:p w:rsidR="00B476E1" w:rsidRDefault="00BE2731">
      <w:pPr>
        <w:spacing w:after="180" w:line="240" w:lineRule="auto"/>
      </w:pPr>
      <w:r>
        <w:rPr>
          <w:b/>
        </w:rPr>
        <w:t xml:space="preserve"> </w:t>
      </w:r>
    </w:p>
    <w:p w:rsidR="00B476E1" w:rsidRDefault="00BE2731">
      <w:pPr>
        <w:spacing w:after="178" w:line="240" w:lineRule="auto"/>
        <w:ind w:left="-5" w:right="-15" w:hanging="10"/>
      </w:pPr>
      <w:r>
        <w:rPr>
          <w:rFonts w:ascii="Arial" w:eastAsia="Arial" w:hAnsi="Arial" w:cs="Arial"/>
          <w:b/>
          <w:sz w:val="24"/>
        </w:rPr>
        <w:t xml:space="preserve">Solution Architecture: </w:t>
      </w:r>
    </w:p>
    <w:p w:rsidR="00B476E1" w:rsidRDefault="00BE2731">
      <w:pPr>
        <w:spacing w:after="375" w:line="237" w:lineRule="auto"/>
        <w:ind w:left="10" w:hanging="10"/>
      </w:pPr>
      <w:r>
        <w:rPr>
          <w:rFonts w:ascii="Arial" w:eastAsia="Arial" w:hAnsi="Arial" w:cs="Arial"/>
          <w:sz w:val="24"/>
        </w:rPr>
        <w:t xml:space="preserve">Solution architecture is a complex process – with many sub-processes – that bridges the gap between business problems and technology solutions. Its goals are to: </w:t>
      </w:r>
    </w:p>
    <w:p w:rsidR="00B476E1" w:rsidRDefault="00BE2731">
      <w:pPr>
        <w:numPr>
          <w:ilvl w:val="0"/>
          <w:numId w:val="1"/>
        </w:numPr>
        <w:spacing w:after="148" w:line="237" w:lineRule="auto"/>
        <w:ind w:hanging="360"/>
      </w:pPr>
      <w:r>
        <w:rPr>
          <w:rFonts w:ascii="Arial" w:eastAsia="Arial" w:hAnsi="Arial" w:cs="Arial"/>
          <w:sz w:val="24"/>
        </w:rPr>
        <w:t xml:space="preserve">Find the best tech solution to solve existing business problems. </w:t>
      </w:r>
    </w:p>
    <w:p w:rsidR="00B476E1" w:rsidRDefault="00BE2731">
      <w:pPr>
        <w:numPr>
          <w:ilvl w:val="0"/>
          <w:numId w:val="1"/>
        </w:numPr>
        <w:spacing w:after="148" w:line="237" w:lineRule="auto"/>
        <w:ind w:hanging="360"/>
      </w:pPr>
      <w:r>
        <w:rPr>
          <w:rFonts w:ascii="Arial" w:eastAsia="Arial" w:hAnsi="Arial" w:cs="Arial"/>
          <w:sz w:val="24"/>
        </w:rPr>
        <w:t xml:space="preserve">Describe the structure, characteristics, behaviour, and other aspects of the software to project stakeholders. </w:t>
      </w:r>
    </w:p>
    <w:p w:rsidR="00B476E1" w:rsidRDefault="00BE2731">
      <w:pPr>
        <w:numPr>
          <w:ilvl w:val="0"/>
          <w:numId w:val="1"/>
        </w:numPr>
        <w:spacing w:after="148" w:line="237" w:lineRule="auto"/>
        <w:ind w:hanging="360"/>
      </w:pPr>
      <w:r>
        <w:rPr>
          <w:rFonts w:ascii="Arial" w:eastAsia="Arial" w:hAnsi="Arial" w:cs="Arial"/>
          <w:sz w:val="24"/>
        </w:rPr>
        <w:t xml:space="preserve">Define features, development phases, and solution requirements. </w:t>
      </w:r>
    </w:p>
    <w:p w:rsidR="00B476E1" w:rsidRDefault="00BE2731">
      <w:pPr>
        <w:numPr>
          <w:ilvl w:val="0"/>
          <w:numId w:val="1"/>
        </w:numPr>
        <w:spacing w:after="148" w:line="237" w:lineRule="auto"/>
        <w:ind w:hanging="360"/>
      </w:pPr>
      <w:r>
        <w:rPr>
          <w:rFonts w:ascii="Arial" w:eastAsia="Arial" w:hAnsi="Arial" w:cs="Arial"/>
          <w:sz w:val="24"/>
        </w:rPr>
        <w:t xml:space="preserve">Provide specifications according to which the solution is defined, managed, and delivered. </w:t>
      </w:r>
    </w:p>
    <w:p w:rsidR="00B476E1" w:rsidRDefault="00BE2731" w:rsidP="00482DD9">
      <w:pPr>
        <w:spacing w:after="179" w:line="480" w:lineRule="auto"/>
      </w:pPr>
      <w:r>
        <w:rPr>
          <w:b/>
        </w:rPr>
        <w:t xml:space="preserve"> </w:t>
      </w:r>
    </w:p>
    <w:p w:rsidR="007B0BDB" w:rsidRDefault="00BE2731" w:rsidP="00482DD9">
      <w:pPr>
        <w:spacing w:after="178" w:line="480" w:lineRule="auto"/>
        <w:ind w:left="-5" w:right="-15" w:hanging="10"/>
        <w:rPr>
          <w:rFonts w:ascii="Arial" w:hAnsi="Arial" w:cs="Arial"/>
          <w:b/>
        </w:rPr>
      </w:pPr>
      <w:r w:rsidRPr="00482DD9">
        <w:rPr>
          <w:rFonts w:ascii="Arial" w:eastAsia="Arial" w:hAnsi="Arial" w:cs="Arial"/>
          <w:b/>
          <w:sz w:val="24"/>
        </w:rPr>
        <w:t>Example - Solution Architecture Diagram</w:t>
      </w:r>
      <w:r w:rsidR="00C10CB8">
        <w:rPr>
          <w:b/>
          <w:noProof/>
        </w:rPr>
        <w:drawing>
          <wp:inline distT="0" distB="0" distL="0" distR="0" wp14:anchorId="12F523FE" wp14:editId="61728829">
            <wp:extent cx="5067300" cy="1744980"/>
            <wp:effectExtent l="0" t="0" r="0" b="7620"/>
            <wp:docPr id="3" name="Picture 3" descr="C:\Users\Admin\OneDrive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OneDrive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927" cy="1745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0BDB" w:rsidRPr="00482DD9">
        <w:rPr>
          <w:rFonts w:ascii="Arial" w:hAnsi="Arial" w:cs="Arial"/>
          <w:b/>
        </w:rPr>
        <w:t xml:space="preserve"> </w:t>
      </w:r>
    </w:p>
    <w:p w:rsidR="00C10CB8" w:rsidRPr="00482DD9" w:rsidRDefault="00C10CB8" w:rsidP="00C10CB8"/>
    <w:p w:rsidR="007B0BDB" w:rsidRDefault="007B0BDB" w:rsidP="00482DD9">
      <w:pPr>
        <w:spacing w:after="178" w:line="240" w:lineRule="auto"/>
        <w:ind w:left="-5" w:right="-15" w:hanging="10"/>
        <w:jc w:val="center"/>
        <w:rPr>
          <w:b/>
          <w:noProof/>
        </w:rPr>
      </w:pPr>
    </w:p>
    <w:p w:rsidR="00482DD9" w:rsidRDefault="00482DD9" w:rsidP="00482DD9">
      <w:pPr>
        <w:spacing w:after="178" w:line="240" w:lineRule="auto"/>
        <w:ind w:left="-5" w:right="-15" w:hanging="10"/>
        <w:rPr>
          <w:rFonts w:ascii="Arial" w:eastAsia="Arial" w:hAnsi="Arial" w:cs="Arial"/>
          <w:b/>
          <w:color w:val="333333"/>
          <w:sz w:val="24"/>
          <w:szCs w:val="24"/>
        </w:rPr>
      </w:pPr>
    </w:p>
    <w:p w:rsidR="00482DD9" w:rsidRDefault="00482DD9" w:rsidP="00482DD9">
      <w:pPr>
        <w:spacing w:after="178" w:line="240" w:lineRule="auto"/>
        <w:ind w:left="-5" w:right="-15" w:hanging="10"/>
        <w:rPr>
          <w:rFonts w:ascii="Arial" w:eastAsia="Arial" w:hAnsi="Arial" w:cs="Arial"/>
          <w:b/>
          <w:color w:val="333333"/>
          <w:sz w:val="24"/>
          <w:szCs w:val="24"/>
        </w:rPr>
      </w:pPr>
      <w:r w:rsidRPr="00482DD9">
        <w:rPr>
          <w:rFonts w:ascii="Arial" w:eastAsia="Arial" w:hAnsi="Arial" w:cs="Arial"/>
          <w:b/>
          <w:color w:val="333333"/>
          <w:sz w:val="24"/>
          <w:szCs w:val="24"/>
        </w:rPr>
        <w:t>Archi</w:t>
      </w:r>
      <w:r w:rsidR="000F0EFC">
        <w:rPr>
          <w:rFonts w:ascii="Arial" w:eastAsia="Arial" w:hAnsi="Arial" w:cs="Arial"/>
          <w:b/>
          <w:color w:val="333333"/>
          <w:sz w:val="24"/>
          <w:szCs w:val="24"/>
        </w:rPr>
        <w:t>tecture of detection of forest fire:</w:t>
      </w:r>
    </w:p>
    <w:p w:rsidR="00482DD9" w:rsidRPr="00482DD9" w:rsidRDefault="00482DD9" w:rsidP="00482DD9">
      <w:pPr>
        <w:spacing w:after="178" w:line="240" w:lineRule="auto"/>
        <w:ind w:left="-5" w:right="-15" w:hanging="10"/>
        <w:rPr>
          <w:b/>
          <w:sz w:val="24"/>
          <w:szCs w:val="24"/>
        </w:rPr>
      </w:pPr>
    </w:p>
    <w:p w:rsidR="00B476E1" w:rsidRDefault="00482DD9" w:rsidP="00482DD9">
      <w:pPr>
        <w:spacing w:after="178" w:line="240" w:lineRule="auto"/>
        <w:ind w:right="-15"/>
      </w:pPr>
      <w:r>
        <w:rPr>
          <w:rFonts w:ascii="Arial" w:eastAsia="Arial" w:hAnsi="Arial" w:cs="Arial"/>
          <w:i/>
          <w:noProof/>
          <w:color w:val="333333"/>
          <w:sz w:val="21"/>
        </w:rPr>
        <w:drawing>
          <wp:anchor distT="0" distB="0" distL="114300" distR="114300" simplePos="0" relativeHeight="251658240" behindDoc="0" locked="0" layoutInCell="1" allowOverlap="1" wp14:anchorId="49A7CC7F" wp14:editId="455D0518">
            <wp:simplePos x="0" y="0"/>
            <wp:positionH relativeFrom="margin">
              <wp:posOffset>243840</wp:posOffset>
            </wp:positionH>
            <wp:positionV relativeFrom="paragraph">
              <wp:posOffset>61595</wp:posOffset>
            </wp:positionV>
            <wp:extent cx="4419600" cy="2963545"/>
            <wp:effectExtent l="0" t="0" r="0" b="8255"/>
            <wp:wrapSquare wrapText="bothSides"/>
            <wp:docPr id="4" name="Picture 4" descr="C:\Users\Admin\OneDrive\Desktop\downloa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OneDrive\Desktop\download (1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:rsidR="00B476E1" w:rsidRDefault="00BE2731">
      <w:pPr>
        <w:spacing w:line="240" w:lineRule="auto"/>
      </w:pPr>
      <w:r>
        <w:rPr>
          <w:b/>
        </w:rPr>
        <w:t xml:space="preserve"> </w:t>
      </w:r>
    </w:p>
    <w:p w:rsidR="00B476E1" w:rsidRDefault="00BE2731" w:rsidP="007B0BDB">
      <w:pPr>
        <w:spacing w:after="115" w:line="240" w:lineRule="auto"/>
        <w:jc w:val="center"/>
      </w:pPr>
      <w:r>
        <w:rPr>
          <w:b/>
        </w:rPr>
        <w:t xml:space="preserve"> </w:t>
      </w:r>
    </w:p>
    <w:p w:rsidR="007B0BDB" w:rsidRDefault="007B0BDB">
      <w:pPr>
        <w:spacing w:after="210" w:line="240" w:lineRule="auto"/>
        <w:rPr>
          <w:rFonts w:ascii="Arial" w:eastAsia="Arial" w:hAnsi="Arial" w:cs="Arial"/>
          <w:i/>
          <w:color w:val="333333"/>
          <w:sz w:val="21"/>
        </w:rPr>
      </w:pPr>
    </w:p>
    <w:p w:rsidR="007B0BDB" w:rsidRDefault="007B0BDB">
      <w:pPr>
        <w:spacing w:after="210" w:line="240" w:lineRule="auto"/>
        <w:rPr>
          <w:rFonts w:ascii="Arial" w:eastAsia="Arial" w:hAnsi="Arial" w:cs="Arial"/>
          <w:i/>
          <w:color w:val="333333"/>
          <w:sz w:val="21"/>
        </w:rPr>
      </w:pPr>
    </w:p>
    <w:p w:rsidR="007B0BDB" w:rsidRDefault="007B0BDB">
      <w:pPr>
        <w:spacing w:after="210" w:line="240" w:lineRule="auto"/>
        <w:rPr>
          <w:rFonts w:ascii="Arial" w:eastAsia="Arial" w:hAnsi="Arial" w:cs="Arial"/>
          <w:i/>
          <w:color w:val="333333"/>
          <w:sz w:val="21"/>
        </w:rPr>
      </w:pPr>
    </w:p>
    <w:p w:rsidR="007B0BDB" w:rsidRDefault="007B0BDB">
      <w:pPr>
        <w:spacing w:after="210" w:line="240" w:lineRule="auto"/>
        <w:rPr>
          <w:rFonts w:ascii="Arial" w:eastAsia="Arial" w:hAnsi="Arial" w:cs="Arial"/>
          <w:i/>
          <w:color w:val="333333"/>
          <w:sz w:val="21"/>
        </w:rPr>
      </w:pPr>
    </w:p>
    <w:p w:rsidR="00482DD9" w:rsidRPr="00482DD9" w:rsidRDefault="00BE2731" w:rsidP="00482DD9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482DD9">
        <w:rPr>
          <w:rFonts w:ascii="Arial" w:hAnsi="Arial" w:cs="Arial"/>
          <w:b/>
          <w:sz w:val="24"/>
          <w:szCs w:val="24"/>
        </w:rPr>
        <w:t>Reference:</w:t>
      </w:r>
      <w:r>
        <w:rPr>
          <w:b/>
        </w:rPr>
        <w:t xml:space="preserve"> </w:t>
      </w:r>
      <w:r w:rsidR="00482DD9">
        <w:rPr>
          <w:b/>
        </w:rPr>
        <w:t xml:space="preserve"> </w:t>
      </w:r>
      <w:r w:rsidR="00482DD9" w:rsidRPr="00482DD9">
        <w:rPr>
          <w:rFonts w:ascii="Arial" w:eastAsia="Times New Roman" w:hAnsi="Arial" w:cs="Arial"/>
          <w:color w:val="222222"/>
          <w:sz w:val="20"/>
          <w:szCs w:val="20"/>
        </w:rPr>
        <w:t>Chen, Y.; Sano, H.; Wakaiki, M.; Yaguchi, T. Secret Communication Systems Using Chaotic Wave Equations with Neural Network Boundary Conditions. </w:t>
      </w:r>
      <w:r w:rsidR="00482DD9" w:rsidRPr="00482DD9">
        <w:rPr>
          <w:rFonts w:ascii="Arial" w:eastAsia="Times New Roman" w:hAnsi="Arial" w:cs="Arial"/>
          <w:i/>
          <w:iCs/>
          <w:color w:val="222222"/>
          <w:sz w:val="20"/>
          <w:szCs w:val="20"/>
        </w:rPr>
        <w:t>Entropy</w:t>
      </w:r>
      <w:r w:rsidR="00482DD9" w:rsidRPr="00482DD9">
        <w:rPr>
          <w:rFonts w:ascii="Arial" w:eastAsia="Times New Roman" w:hAnsi="Arial" w:cs="Arial"/>
          <w:color w:val="222222"/>
          <w:sz w:val="20"/>
          <w:szCs w:val="20"/>
        </w:rPr>
        <w:t> </w:t>
      </w:r>
      <w:r w:rsidR="00482DD9" w:rsidRPr="00482DD9">
        <w:rPr>
          <w:rFonts w:ascii="Arial" w:eastAsia="Times New Roman" w:hAnsi="Arial" w:cs="Arial"/>
          <w:b/>
          <w:bCs/>
          <w:color w:val="222222"/>
          <w:sz w:val="20"/>
          <w:szCs w:val="20"/>
        </w:rPr>
        <w:t>2021</w:t>
      </w:r>
      <w:r w:rsidR="00482DD9" w:rsidRPr="00482DD9">
        <w:rPr>
          <w:rFonts w:ascii="Arial" w:eastAsia="Times New Roman" w:hAnsi="Arial" w:cs="Arial"/>
          <w:color w:val="222222"/>
          <w:sz w:val="20"/>
          <w:szCs w:val="20"/>
        </w:rPr>
        <w:t>, </w:t>
      </w:r>
      <w:r w:rsidR="00482DD9" w:rsidRPr="00482DD9">
        <w:rPr>
          <w:rFonts w:ascii="Arial" w:eastAsia="Times New Roman" w:hAnsi="Arial" w:cs="Arial"/>
          <w:i/>
          <w:iCs/>
          <w:color w:val="222222"/>
          <w:sz w:val="20"/>
          <w:szCs w:val="20"/>
        </w:rPr>
        <w:t>23</w:t>
      </w:r>
      <w:r w:rsidR="00482DD9" w:rsidRPr="00482DD9">
        <w:rPr>
          <w:rFonts w:ascii="Arial" w:eastAsia="Times New Roman" w:hAnsi="Arial" w:cs="Arial"/>
          <w:color w:val="222222"/>
          <w:sz w:val="20"/>
          <w:szCs w:val="20"/>
        </w:rPr>
        <w:t>, 904. [</w:t>
      </w:r>
      <w:hyperlink r:id="rId10" w:tgtFrame="_blank" w:history="1">
        <w:r w:rsidR="00482DD9" w:rsidRPr="00482DD9">
          <w:rPr>
            <w:rFonts w:ascii="Arial" w:eastAsia="Times New Roman" w:hAnsi="Arial" w:cs="Arial"/>
            <w:b/>
            <w:bCs/>
            <w:color w:val="4F5671"/>
            <w:sz w:val="20"/>
            <w:szCs w:val="20"/>
          </w:rPr>
          <w:t>Google Scholar</w:t>
        </w:r>
      </w:hyperlink>
      <w:r w:rsidR="00482DD9" w:rsidRPr="00482DD9">
        <w:rPr>
          <w:rFonts w:ascii="Arial" w:eastAsia="Times New Roman" w:hAnsi="Arial" w:cs="Arial"/>
          <w:color w:val="222222"/>
          <w:sz w:val="20"/>
          <w:szCs w:val="20"/>
        </w:rPr>
        <w:t>] [</w:t>
      </w:r>
      <w:hyperlink r:id="rId11" w:tgtFrame="_blank" w:history="1">
        <w:r w:rsidR="00482DD9" w:rsidRPr="00482DD9">
          <w:rPr>
            <w:rFonts w:ascii="Arial" w:eastAsia="Times New Roman" w:hAnsi="Arial" w:cs="Arial"/>
            <w:b/>
            <w:bCs/>
            <w:color w:val="4F5671"/>
            <w:sz w:val="20"/>
            <w:szCs w:val="20"/>
          </w:rPr>
          <w:t>CrossRef</w:t>
        </w:r>
      </w:hyperlink>
      <w:r w:rsidR="00482DD9" w:rsidRPr="00482DD9">
        <w:rPr>
          <w:rFonts w:ascii="Arial" w:eastAsia="Times New Roman" w:hAnsi="Arial" w:cs="Arial"/>
          <w:color w:val="222222"/>
          <w:sz w:val="20"/>
          <w:szCs w:val="20"/>
        </w:rPr>
        <w:t>]</w:t>
      </w:r>
    </w:p>
    <w:p w:rsidR="00B476E1" w:rsidRDefault="00B476E1">
      <w:pPr>
        <w:spacing w:after="211" w:line="268" w:lineRule="auto"/>
      </w:pPr>
    </w:p>
    <w:p w:rsidR="00B476E1" w:rsidRDefault="00BE2731">
      <w:pPr>
        <w:spacing w:after="214" w:line="240" w:lineRule="auto"/>
      </w:pPr>
      <w:r>
        <w:rPr>
          <w:b/>
        </w:rPr>
        <w:t xml:space="preserve"> </w:t>
      </w:r>
    </w:p>
    <w:p w:rsidR="00B476E1" w:rsidRDefault="00BE2731">
      <w:pPr>
        <w:spacing w:line="240" w:lineRule="auto"/>
      </w:pPr>
      <w:r>
        <w:rPr>
          <w:b/>
        </w:rPr>
        <w:t xml:space="preserve"> </w:t>
      </w:r>
    </w:p>
    <w:sectPr w:rsidR="00B476E1" w:rsidSect="00C10CB8">
      <w:pgSz w:w="11906" w:h="16838"/>
      <w:pgMar w:top="852" w:right="1440" w:bottom="5395" w:left="144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21FD" w:rsidRDefault="004321FD" w:rsidP="007B0BDB">
      <w:pPr>
        <w:spacing w:line="240" w:lineRule="auto"/>
      </w:pPr>
      <w:r>
        <w:separator/>
      </w:r>
    </w:p>
  </w:endnote>
  <w:endnote w:type="continuationSeparator" w:id="0">
    <w:p w:rsidR="004321FD" w:rsidRDefault="004321FD" w:rsidP="007B0B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21FD" w:rsidRDefault="004321FD" w:rsidP="007B0BDB">
      <w:pPr>
        <w:spacing w:line="240" w:lineRule="auto"/>
      </w:pPr>
      <w:r>
        <w:separator/>
      </w:r>
    </w:p>
  </w:footnote>
  <w:footnote w:type="continuationSeparator" w:id="0">
    <w:p w:rsidR="004321FD" w:rsidRDefault="004321FD" w:rsidP="007B0BD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522F6"/>
    <w:multiLevelType w:val="hybridMultilevel"/>
    <w:tmpl w:val="D652BB14"/>
    <w:lvl w:ilvl="0" w:tplc="94EEEFE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920CACE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374B4BC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98EECC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EC82856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9047B00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30E1204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F6ADE0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5C80AFC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8752E8E"/>
    <w:multiLevelType w:val="multilevel"/>
    <w:tmpl w:val="6A245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6E1"/>
    <w:rsid w:val="000F0EFC"/>
    <w:rsid w:val="0015269B"/>
    <w:rsid w:val="001C1E27"/>
    <w:rsid w:val="004321FD"/>
    <w:rsid w:val="00482DD9"/>
    <w:rsid w:val="00744144"/>
    <w:rsid w:val="007B0BDB"/>
    <w:rsid w:val="00B476E1"/>
    <w:rsid w:val="00BE2731"/>
    <w:rsid w:val="00C10CB8"/>
    <w:rsid w:val="00CF294D"/>
    <w:rsid w:val="00D7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785C6E-9157-4A34-BBAF-47CBE5FD2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0BD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BDB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B0BD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BDB"/>
    <w:rPr>
      <w:rFonts w:ascii="Calibri" w:eastAsia="Calibri" w:hAnsi="Calibri" w:cs="Calibri"/>
      <w:color w:val="000000"/>
    </w:rPr>
  </w:style>
  <w:style w:type="character" w:customStyle="1" w:styleId="html-italic">
    <w:name w:val="html-italic"/>
    <w:basedOn w:val="DefaultParagraphFont"/>
    <w:rsid w:val="00482DD9"/>
  </w:style>
  <w:style w:type="character" w:styleId="Hyperlink">
    <w:name w:val="Hyperlink"/>
    <w:basedOn w:val="DefaultParagraphFont"/>
    <w:uiPriority w:val="99"/>
    <w:semiHidden/>
    <w:unhideWhenUsed/>
    <w:rsid w:val="00482D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49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3390/e2307090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cholar.google.com/scholar_lookup?title=Secret+Communication+Systems+Using+Chaotic+Wave+Equations+with+Neural+Network+Boundary+Conditions&amp;author=Chen,+Y.&amp;author=Sano,+H.&amp;author=Wakaiki,+M.&amp;author=Yaguchi,+T.&amp;publication_year=2021&amp;journal=Entropy&amp;volume=23&amp;pages=904&amp;doi=10.3390/e2307090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14D3C-8C94-4E21-914E-6B10BCEE3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Admin</cp:lastModifiedBy>
  <cp:revision>3</cp:revision>
  <dcterms:created xsi:type="dcterms:W3CDTF">2022-10-15T17:42:00Z</dcterms:created>
  <dcterms:modified xsi:type="dcterms:W3CDTF">2022-10-15T18:24:00Z</dcterms:modified>
</cp:coreProperties>
</file>