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52C" w:rsidRDefault="00C65945" w:rsidP="00BF752C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Project </w:t>
      </w:r>
      <w:r w:rsidR="00D251ED">
        <w:rPr>
          <w:rFonts w:ascii="Calibri" w:hAnsi="Calibri" w:cs="Calibri"/>
          <w:b/>
          <w:bCs/>
          <w:color w:val="000000"/>
          <w:sz w:val="28"/>
          <w:szCs w:val="28"/>
        </w:rPr>
        <w:t xml:space="preserve">Design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Phase 1</w:t>
      </w:r>
    </w:p>
    <w:p w:rsidR="00BF752C" w:rsidRDefault="00C65945" w:rsidP="00BF752C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52C" w:rsidTr="00BF752C">
        <w:tc>
          <w:tcPr>
            <w:tcW w:w="4508" w:type="dxa"/>
          </w:tcPr>
          <w:p w:rsidR="00BF752C" w:rsidRDefault="00BF752C">
            <w:r>
              <w:t>Date</w:t>
            </w:r>
          </w:p>
        </w:tc>
        <w:tc>
          <w:tcPr>
            <w:tcW w:w="4508" w:type="dxa"/>
          </w:tcPr>
          <w:p w:rsidR="00BF752C" w:rsidRDefault="00BF752C">
            <w:r>
              <w:t>19 September 2022</w:t>
            </w:r>
          </w:p>
        </w:tc>
      </w:tr>
      <w:tr w:rsidR="00BF752C" w:rsidTr="00BF752C">
        <w:tc>
          <w:tcPr>
            <w:tcW w:w="4508" w:type="dxa"/>
          </w:tcPr>
          <w:p w:rsidR="00BF752C" w:rsidRDefault="00BF752C">
            <w:r>
              <w:t>Team ID</w:t>
            </w:r>
          </w:p>
        </w:tc>
        <w:tc>
          <w:tcPr>
            <w:tcW w:w="4508" w:type="dxa"/>
          </w:tcPr>
          <w:p w:rsidR="00BF752C" w:rsidRDefault="00BF752C">
            <w:r>
              <w:t>PNT2022TMID13417</w:t>
            </w:r>
          </w:p>
        </w:tc>
      </w:tr>
      <w:tr w:rsidR="00BF752C" w:rsidTr="00BF752C">
        <w:tc>
          <w:tcPr>
            <w:tcW w:w="4508" w:type="dxa"/>
          </w:tcPr>
          <w:p w:rsidR="00BF752C" w:rsidRDefault="00BF752C">
            <w:r>
              <w:t>Project Name</w:t>
            </w:r>
          </w:p>
        </w:tc>
        <w:tc>
          <w:tcPr>
            <w:tcW w:w="4508" w:type="dxa"/>
          </w:tcPr>
          <w:p w:rsidR="00BF752C" w:rsidRDefault="00BF752C">
            <w:r>
              <w:t>Estimation of crop yield</w:t>
            </w:r>
          </w:p>
        </w:tc>
      </w:tr>
      <w:tr w:rsidR="00BF752C" w:rsidTr="00BF752C">
        <w:tc>
          <w:tcPr>
            <w:tcW w:w="4508" w:type="dxa"/>
          </w:tcPr>
          <w:p w:rsidR="00BF752C" w:rsidRDefault="00BF752C">
            <w:r>
              <w:t>Maximum Marks</w:t>
            </w:r>
          </w:p>
        </w:tc>
        <w:tc>
          <w:tcPr>
            <w:tcW w:w="4508" w:type="dxa"/>
          </w:tcPr>
          <w:p w:rsidR="00BF752C" w:rsidRDefault="00BF752C">
            <w:r>
              <w:t>4 Marks</w:t>
            </w:r>
          </w:p>
        </w:tc>
      </w:tr>
    </w:tbl>
    <w:p w:rsidR="00A13F92" w:rsidRDefault="00A13F92"/>
    <w:p w:rsidR="00C65945" w:rsidRDefault="00C65945">
      <w:pPr>
        <w:rPr>
          <w:b/>
        </w:rPr>
      </w:pPr>
      <w:r w:rsidRPr="00C65945">
        <w:rPr>
          <w:b/>
        </w:rPr>
        <w:t>Solution Ar</w:t>
      </w:r>
      <w:r>
        <w:rPr>
          <w:b/>
        </w:rPr>
        <w:t>c</w:t>
      </w:r>
      <w:r w:rsidRPr="00C65945">
        <w:rPr>
          <w:b/>
        </w:rPr>
        <w:t>hitecture:</w:t>
      </w:r>
    </w:p>
    <w:p w:rsidR="008B27ED" w:rsidRPr="008B27ED" w:rsidRDefault="008B27ED" w:rsidP="008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B27E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IBM </w:t>
      </w:r>
      <w:proofErr w:type="spellStart"/>
      <w:r w:rsidRPr="008B27ED">
        <w:rPr>
          <w:rFonts w:eastAsia="Times New Roman" w:cstheme="minorHAnsi"/>
          <w:color w:val="000000"/>
          <w:sz w:val="24"/>
          <w:szCs w:val="24"/>
          <w:lang w:eastAsia="en-IN"/>
        </w:rPr>
        <w:t>cognos</w:t>
      </w:r>
      <w:proofErr w:type="spellEnd"/>
      <w:r w:rsidRPr="008B27E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Analytics provides dashboard and stories to communicate your insights and analysis. You can assemble a view that </w:t>
      </w:r>
    </w:p>
    <w:p w:rsidR="008B27ED" w:rsidRPr="008B27ED" w:rsidRDefault="008B27ED" w:rsidP="008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B27ED">
        <w:rPr>
          <w:rFonts w:eastAsia="Times New Roman" w:cstheme="minorHAnsi"/>
          <w:color w:val="000000"/>
          <w:sz w:val="24"/>
          <w:szCs w:val="24"/>
          <w:lang w:eastAsia="en-IN"/>
        </w:rPr>
        <w:t>contains visualizations such as graph,</w:t>
      </w:r>
      <w:r w:rsidR="006C165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B27ED">
        <w:rPr>
          <w:rFonts w:eastAsia="Times New Roman" w:cstheme="minorHAnsi"/>
          <w:color w:val="000000"/>
          <w:sz w:val="24"/>
          <w:szCs w:val="24"/>
          <w:lang w:eastAsia="en-IN"/>
        </w:rPr>
        <w:t>chart,</w:t>
      </w:r>
      <w:bookmarkStart w:id="0" w:name="_GoBack"/>
      <w:r w:rsidRPr="008B27ED">
        <w:rPr>
          <w:rFonts w:eastAsia="Times New Roman" w:cstheme="minorHAnsi"/>
          <w:color w:val="000000"/>
          <w:sz w:val="24"/>
          <w:szCs w:val="24"/>
          <w:lang w:eastAsia="en-IN"/>
        </w:rPr>
        <w:t>plot</w:t>
      </w:r>
      <w:bookmarkEnd w:id="0"/>
      <w:proofErr w:type="gramEnd"/>
      <w:r w:rsidRPr="008B27ED">
        <w:rPr>
          <w:rFonts w:eastAsia="Times New Roman" w:cstheme="minorHAnsi"/>
          <w:color w:val="000000"/>
          <w:sz w:val="24"/>
          <w:szCs w:val="24"/>
          <w:lang w:eastAsia="en-IN"/>
        </w:rPr>
        <w:t>,table,map,or</w:t>
      </w:r>
      <w:proofErr w:type="spellEnd"/>
      <w:r w:rsidRPr="008B27E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any other visual representation of </w:t>
      </w:r>
      <w:proofErr w:type="spellStart"/>
      <w:r w:rsidRPr="008B27ED">
        <w:rPr>
          <w:rFonts w:eastAsia="Times New Roman" w:cstheme="minorHAnsi"/>
          <w:color w:val="000000"/>
          <w:sz w:val="24"/>
          <w:szCs w:val="24"/>
          <w:lang w:eastAsia="en-IN"/>
        </w:rPr>
        <w:t>data.Explore</w:t>
      </w:r>
      <w:proofErr w:type="spellEnd"/>
      <w:r w:rsidRPr="008B27E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powerful visualizations</w:t>
      </w:r>
    </w:p>
    <w:p w:rsidR="008B27ED" w:rsidRPr="008B27ED" w:rsidRDefault="008B27ED" w:rsidP="008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B27E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of your data in IBM </w:t>
      </w:r>
      <w:proofErr w:type="spellStart"/>
      <w:r w:rsidRPr="008B27ED">
        <w:rPr>
          <w:rFonts w:eastAsia="Times New Roman" w:cstheme="minorHAnsi"/>
          <w:color w:val="000000"/>
          <w:sz w:val="24"/>
          <w:szCs w:val="24"/>
          <w:lang w:eastAsia="en-IN"/>
        </w:rPr>
        <w:t>cognos</w:t>
      </w:r>
      <w:proofErr w:type="spellEnd"/>
      <w:r w:rsidRPr="008B27E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Analytics and discover patterns and relationship that impact your </w:t>
      </w:r>
      <w:proofErr w:type="spellStart"/>
      <w:proofErr w:type="gramStart"/>
      <w:r w:rsidRPr="008B27ED">
        <w:rPr>
          <w:rFonts w:eastAsia="Times New Roman" w:cstheme="minorHAnsi"/>
          <w:color w:val="000000"/>
          <w:sz w:val="24"/>
          <w:szCs w:val="24"/>
          <w:lang w:eastAsia="en-IN"/>
        </w:rPr>
        <w:t>business.A</w:t>
      </w:r>
      <w:proofErr w:type="spellEnd"/>
      <w:proofErr w:type="gramEnd"/>
      <w:r w:rsidRPr="008B27E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Dashboard helps you to </w:t>
      </w:r>
    </w:p>
    <w:p w:rsidR="008B27ED" w:rsidRPr="008B27ED" w:rsidRDefault="008B27ED" w:rsidP="008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B27E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monitor events or activities at a glance by providing key insights and analysis about your data on one or more </w:t>
      </w:r>
      <w:proofErr w:type="gramStart"/>
      <w:r w:rsidRPr="008B27ED">
        <w:rPr>
          <w:rFonts w:eastAsia="Times New Roman" w:cstheme="minorHAnsi"/>
          <w:color w:val="000000"/>
          <w:sz w:val="24"/>
          <w:szCs w:val="24"/>
          <w:lang w:eastAsia="en-IN"/>
        </w:rPr>
        <w:t>pages</w:t>
      </w:r>
      <w:proofErr w:type="gramEnd"/>
      <w:r w:rsidRPr="008B27E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screens.</w:t>
      </w:r>
    </w:p>
    <w:p w:rsidR="008B27ED" w:rsidRPr="008B27ED" w:rsidRDefault="008B27ED" w:rsidP="008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8B27ED" w:rsidRPr="008B27ED" w:rsidRDefault="008B27ED" w:rsidP="008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8B27ED" w:rsidRPr="008B27ED" w:rsidRDefault="008B27ED" w:rsidP="008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B27ED">
        <w:rPr>
          <w:rFonts w:eastAsia="Times New Roman" w:cstheme="minorHAnsi"/>
          <w:color w:val="000000"/>
          <w:sz w:val="24"/>
          <w:szCs w:val="24"/>
          <w:lang w:eastAsia="en-IN"/>
        </w:rPr>
        <w:t>The following are the modules in our work:</w:t>
      </w:r>
    </w:p>
    <w:p w:rsidR="008B27ED" w:rsidRPr="008B27ED" w:rsidRDefault="008B27ED" w:rsidP="008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B27ED">
        <w:rPr>
          <w:rFonts w:eastAsia="Times New Roman" w:cstheme="minorHAnsi"/>
          <w:color w:val="000000"/>
          <w:sz w:val="24"/>
          <w:szCs w:val="24"/>
          <w:lang w:eastAsia="en-IN"/>
        </w:rPr>
        <w:t>1)Uploading data(dataset)</w:t>
      </w:r>
    </w:p>
    <w:p w:rsidR="008B27ED" w:rsidRPr="008B27ED" w:rsidRDefault="008B27ED" w:rsidP="008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B27E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2)Cleaning </w:t>
      </w:r>
      <w:proofErr w:type="gramStart"/>
      <w:r w:rsidRPr="008B27ED">
        <w:rPr>
          <w:rFonts w:eastAsia="Times New Roman" w:cstheme="minorHAnsi"/>
          <w:color w:val="000000"/>
          <w:sz w:val="24"/>
          <w:szCs w:val="24"/>
          <w:lang w:eastAsia="en-IN"/>
        </w:rPr>
        <w:t>data(</w:t>
      </w:r>
      <w:proofErr w:type="gramEnd"/>
      <w:r w:rsidRPr="008B27ED">
        <w:rPr>
          <w:rFonts w:eastAsia="Times New Roman" w:cstheme="minorHAnsi"/>
          <w:color w:val="000000"/>
          <w:sz w:val="24"/>
          <w:szCs w:val="24"/>
          <w:lang w:eastAsia="en-IN"/>
        </w:rPr>
        <w:t>prepare data)</w:t>
      </w:r>
    </w:p>
    <w:p w:rsidR="008B27ED" w:rsidRPr="008B27ED" w:rsidRDefault="008B27ED" w:rsidP="008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B27ED">
        <w:rPr>
          <w:rFonts w:eastAsia="Times New Roman" w:cstheme="minorHAnsi"/>
          <w:color w:val="000000"/>
          <w:sz w:val="24"/>
          <w:szCs w:val="24"/>
          <w:lang w:eastAsia="en-IN"/>
        </w:rPr>
        <w:t>3)Analysing and interpreting(exploration)</w:t>
      </w:r>
    </w:p>
    <w:p w:rsidR="008B27ED" w:rsidRPr="008B27ED" w:rsidRDefault="008B27ED" w:rsidP="008B2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B27E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4)visualizing </w:t>
      </w:r>
      <w:proofErr w:type="gramStart"/>
      <w:r w:rsidRPr="008B27ED">
        <w:rPr>
          <w:rFonts w:eastAsia="Times New Roman" w:cstheme="minorHAnsi"/>
          <w:color w:val="000000"/>
          <w:sz w:val="24"/>
          <w:szCs w:val="24"/>
          <w:lang w:eastAsia="en-IN"/>
        </w:rPr>
        <w:t>data(</w:t>
      </w:r>
      <w:proofErr w:type="gramEnd"/>
      <w:r w:rsidRPr="008B27ED">
        <w:rPr>
          <w:rFonts w:eastAsia="Times New Roman" w:cstheme="minorHAnsi"/>
          <w:color w:val="000000"/>
          <w:sz w:val="24"/>
          <w:szCs w:val="24"/>
          <w:lang w:eastAsia="en-IN"/>
        </w:rPr>
        <w:t>dashboard creation)</w:t>
      </w:r>
    </w:p>
    <w:p w:rsidR="008B27ED" w:rsidRPr="00C65945" w:rsidRDefault="008B27ED">
      <w:pPr>
        <w:rPr>
          <w:b/>
        </w:rPr>
      </w:pPr>
    </w:p>
    <w:p w:rsidR="00C65945" w:rsidRPr="00C65945" w:rsidRDefault="00C65945">
      <w:pPr>
        <w:rPr>
          <w:b/>
        </w:rPr>
      </w:pPr>
      <w:r>
        <w:rPr>
          <w:b/>
        </w:rPr>
        <w:t>Example: solution Architecture Diagram</w:t>
      </w:r>
    </w:p>
    <w:p w:rsidR="00C65945" w:rsidRDefault="00C65945">
      <w:r>
        <w:rPr>
          <w:noProof/>
          <w:lang w:eastAsia="en-IN"/>
        </w:rPr>
        <w:drawing>
          <wp:inline distT="0" distB="0" distL="0" distR="0" wp14:anchorId="6BF7D2AC" wp14:editId="220E4F65">
            <wp:extent cx="561975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3A" w:rsidRDefault="0072723A">
      <w:pPr>
        <w:rPr>
          <w:rFonts w:ascii="Calibri" w:hAnsi="Calibri" w:cs="Calibri"/>
          <w:b/>
          <w:bCs/>
          <w:color w:val="000000"/>
        </w:rPr>
      </w:pPr>
    </w:p>
    <w:p w:rsidR="00990E91" w:rsidRDefault="00990E91">
      <w:pPr>
        <w:rPr>
          <w:rFonts w:ascii="Calibri" w:hAnsi="Calibri" w:cs="Calibri"/>
          <w:b/>
          <w:bCs/>
          <w:color w:val="000000"/>
        </w:rPr>
      </w:pPr>
    </w:p>
    <w:p w:rsidR="0072723A" w:rsidRDefault="0072723A">
      <w:pPr>
        <w:rPr>
          <w:rFonts w:ascii="Calibri" w:hAnsi="Calibri" w:cs="Calibri"/>
          <w:b/>
          <w:bCs/>
          <w:color w:val="000000"/>
        </w:rPr>
      </w:pPr>
    </w:p>
    <w:p w:rsidR="0072723A" w:rsidRDefault="0072723A">
      <w:pPr>
        <w:rPr>
          <w:rFonts w:ascii="Calibri" w:hAnsi="Calibri" w:cs="Calibri"/>
          <w:b/>
          <w:bCs/>
          <w:color w:val="000000"/>
        </w:rPr>
      </w:pPr>
    </w:p>
    <w:p w:rsidR="00BF752C" w:rsidRDefault="00BF752C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sectPr w:rsidR="00727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2C"/>
    <w:rsid w:val="006C165E"/>
    <w:rsid w:val="0072723A"/>
    <w:rsid w:val="008B27ED"/>
    <w:rsid w:val="00990E91"/>
    <w:rsid w:val="00A13F92"/>
    <w:rsid w:val="00A57407"/>
    <w:rsid w:val="00BF752C"/>
    <w:rsid w:val="00C65945"/>
    <w:rsid w:val="00D2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173F"/>
  <w15:chartTrackingRefBased/>
  <w15:docId w15:val="{EAEB5C97-F82C-4146-9E92-3B1F97CD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F7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7E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2022-11-07T10:10:00Z</dcterms:created>
  <dcterms:modified xsi:type="dcterms:W3CDTF">2022-11-07T10:11:00Z</dcterms:modified>
</cp:coreProperties>
</file>