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Project Design Phase-I</w:t>
      </w:r>
      <w:r>
        <w:rPr>
          <w:rFonts w:ascii="Arial" w:cs="Arial" w:hAnsi="Arial"/>
          <w:b/>
          <w:bCs/>
          <w:sz w:val="24"/>
          <w:szCs w:val="24"/>
        </w:rPr>
        <w:t>I</w:t>
      </w:r>
    </w:p>
    <w:p>
      <w:pPr>
        <w:pStyle w:val="style0"/>
        <w:spacing w:after="0"/>
        <w:jc w:val="center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hAnsi="Arial"/>
          <w:b/>
          <w:bCs/>
        </w:rPr>
      </w:pPr>
    </w:p>
    <w:tbl>
      <w:tblPr>
        <w:tblStyle w:val="style154"/>
        <w:tblW w:w="9351" w:type="dxa"/>
        <w:jc w:val="left"/>
        <w:tblInd w:w="866" w:type="dxa"/>
        <w:tblLook w:val="04A0" w:firstRow="1" w:lastRow="0" w:firstColumn="1" w:lastColumn="0" w:noHBand="0" w:noVBand="1"/>
      </w:tblPr>
      <w:tblGrid>
        <w:gridCol w:w="4508"/>
        <w:gridCol w:w="4843"/>
      </w:tblGrid>
      <w:tr>
        <w:trPr>
          <w:jc w:val="left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03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October</w:t>
            </w:r>
            <w:r>
              <w:rPr>
                <w:rFonts w:ascii="Arial" w:cs="Arial" w:hAnsi="Arial"/>
              </w:rPr>
              <w:t xml:space="preserve"> 2022</w:t>
            </w:r>
          </w:p>
        </w:tc>
      </w:tr>
      <w:tr>
        <w:tblPrEx/>
        <w:trPr>
          <w:trHeight w:val="164" w:hRule="atLeast"/>
          <w:jc w:val="left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PNT2022TMID50120</w:t>
            </w:r>
          </w:p>
        </w:tc>
      </w:tr>
      <w:tr>
        <w:tblPrEx/>
        <w:trPr>
          <w:jc w:val="left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tabs>
                <w:tab w:val="left" w:leader="none" w:pos="1664"/>
              </w:tabs>
              <w:rPr>
                <w:rFonts w:ascii="Arial" w:cs="Arial" w:hAnsi="Arial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Project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–Inventory Management System for Retailers</w:t>
            </w:r>
          </w:p>
        </w:tc>
      </w:tr>
      <w:tr>
        <w:tblPrEx/>
        <w:trPr>
          <w:jc w:val="left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4</w:t>
            </w:r>
            <w:r>
              <w:rPr>
                <w:rFonts w:ascii="Arial" w:cs="Arial" w:hAnsi="Arial"/>
              </w:rPr>
              <w:t xml:space="preserve"> Marks</w:t>
            </w:r>
          </w:p>
        </w:tc>
      </w:tr>
    </w:tbl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Technical Architecture</w:t>
      </w:r>
      <w:r>
        <w:rPr>
          <w:rFonts w:ascii="Arial" w:cs="Arial" w:hAnsi="Arial"/>
          <w:b/>
          <w:bCs/>
        </w:rPr>
        <w:t>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The Deliverable shall include the</w:t>
      </w:r>
      <w:r>
        <w:rPr>
          <w:rFonts w:ascii="Arial" w:cs="Arial" w:hAnsi="Arial"/>
        </w:rPr>
        <w:t xml:space="preserve"> architectural diagram as below and the information as per the table1 &amp; table 2</w:t>
      </w: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Example: </w:t>
      </w:r>
      <w:r>
        <w:rPr>
          <w:rFonts w:ascii="Arial" w:cs="Arial" w:hAnsi="Arial"/>
          <w:b/>
          <w:bCs/>
        </w:rPr>
        <w:t xml:space="preserve">Order processing during pandemics </w:t>
      </w:r>
      <w:r>
        <w:rPr>
          <w:rFonts w:ascii="Arial" w:cs="Arial" w:hAnsi="Arial"/>
          <w:b/>
          <w:bCs/>
        </w:rPr>
        <w:t>for offline mode</w:t>
      </w: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Reference: </w:t>
      </w:r>
      <w:r>
        <w:rPr/>
        <w:fldChar w:fldCharType="begin"/>
      </w:r>
      <w:r>
        <w:instrText xml:space="preserve"> HYPERLINK "https://developer.ibm.com/patterns/ai-powered-backend-system-for-order-processing-during-pandemics/"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</w:rPr>
        <w:t>https://developer.ibm.com/patterns/ai-powered-backend-system-for-order-processing-during-pandemics/</w:t>
      </w:r>
      <w:r>
        <w:rPr/>
        <w:fldChar w:fldCharType="end"/>
      </w: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  <w:noProof/>
          <w:lang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-35626</wp:posOffset>
                </wp:positionH>
                <wp:positionV relativeFrom="paragraph">
                  <wp:posOffset>70988</wp:posOffset>
                </wp:positionV>
                <wp:extent cx="6115792" cy="2470068"/>
                <wp:effectExtent l="0" t="0" r="18415" b="26035"/>
                <wp:wrapNone/>
                <wp:docPr id="1026" name="Text Box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15792" cy="2470068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Guidelines: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t>Include all the processes</w:t>
                            </w:r>
                            <w:r>
                              <w:t xml:space="preserve"> (As an application logic / Technology Block)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t>Provide infrastructural demarcation</w:t>
                            </w:r>
                            <w:r>
                              <w:t xml:space="preserve"> (Local / Cloud)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t xml:space="preserve">Indicate </w:t>
                            </w:r>
                            <w:r>
                              <w:t>external interfaces (third party API’s etc.)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t>Indicate Data Storage components / services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-2.81pt;margin-top:5.59pt;width:481.56pt;height:194.49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Guidelines: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t>Include all the processes</w:t>
                      </w:r>
                      <w:r>
                        <w:t xml:space="preserve"> (As an application logic / Technology Block)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t>Provide infrastructural demarcation</w:t>
                      </w:r>
                      <w:r>
                        <w:t xml:space="preserve"> (Local / Cloud)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t xml:space="preserve">Indicate </w:t>
                      </w:r>
                      <w:r>
                        <w:t>external interfaces (third party API’s etc.)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t>Indicate Data Storage components / services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br w:clear="all"/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tabs>
          <w:tab w:val="left" w:leader="none" w:pos="11969"/>
        </w:tabs>
        <w:rPr>
          <w:rFonts w:ascii="Arial" w:cs="Arial" w:hAnsi="Arial"/>
        </w:rPr>
      </w:pPr>
      <w:r>
        <w:rPr>
          <w:rFonts w:ascii="Arial" w:cs="Arial" w:hAnsi="Arial"/>
        </w:rPr>
        <w:tab/>
      </w: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  <w:noProof/>
          <w:lang w:eastAsia="en-IN"/>
        </w:rPr>
        <w:drawing>
          <wp:inline distL="0" distT="0" distB="0" distR="0">
            <wp:extent cx="6465570" cy="592582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65570" cy="5925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Table-</w:t>
      </w:r>
      <w:r>
        <w:rPr>
          <w:rFonts w:ascii="Arial" w:cs="Arial" w:hAnsi="Arial"/>
          <w:b/>
          <w:bCs/>
        </w:rPr>
        <w:t>1 :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  <w:b/>
          <w:bCs/>
        </w:rPr>
        <w:t>Components &amp; Technologies: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04"/>
        <w:gridCol w:w="3973"/>
        <w:gridCol w:w="5189"/>
        <w:gridCol w:w="4098"/>
      </w:tblGrid>
      <w:tr>
        <w:trPr>
          <w:trHeight w:val="398" w:hRule="atLeast"/>
        </w:trPr>
        <w:tc>
          <w:tcPr>
            <w:tcW w:w="834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S.No</w:t>
            </w: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Component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Description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Technology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User Interface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Web developers</w:t>
            </w:r>
            <w:r>
              <w:rPr>
                <w:rFonts w:ascii="Arial" w:cs="Arial" w:hAnsi="Arial"/>
              </w:rPr>
              <w:t xml:space="preserve"> interacts with </w:t>
            </w:r>
            <w:r>
              <w:rPr>
                <w:rFonts w:ascii="Arial" w:cs="Arial" w:hAnsi="Arial"/>
              </w:rPr>
              <w:t>application e.g.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Web UI, Mobile App, </w:t>
            </w:r>
            <w:r>
              <w:rPr>
                <w:rFonts w:ascii="Arial" w:cs="Arial" w:hAnsi="Arial"/>
              </w:rPr>
              <w:t>Chatbot</w:t>
            </w:r>
            <w:r>
              <w:rPr>
                <w:rFonts w:ascii="Arial" w:cs="Arial" w:hAnsi="Arial"/>
              </w:rPr>
              <w:t xml:space="preserve"> etc.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HTML, CSS, JavaScript / Angular </w:t>
            </w:r>
            <w:r>
              <w:rPr>
                <w:rFonts w:ascii="Arial" w:cs="Arial" w:hAnsi="Arial"/>
              </w:rPr>
              <w:t>Js</w:t>
            </w:r>
            <w:r>
              <w:rPr>
                <w:rFonts w:ascii="Arial" w:cs="Arial" w:hAnsi="Arial"/>
              </w:rPr>
              <w:t xml:space="preserve"> / React </w:t>
            </w:r>
            <w:r>
              <w:rPr>
                <w:rFonts w:ascii="Arial" w:cs="Arial" w:hAnsi="Arial"/>
              </w:rPr>
              <w:t>Js</w:t>
            </w:r>
            <w:r>
              <w:rPr>
                <w:rFonts w:ascii="Arial" w:cs="Arial" w:hAnsi="Arial"/>
              </w:rPr>
              <w:t xml:space="preserve"> etc.</w:t>
            </w:r>
          </w:p>
        </w:tc>
      </w:tr>
      <w:tr>
        <w:tblPrEx/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Application Logic</w:t>
            </w:r>
            <w:r>
              <w:rPr>
                <w:rFonts w:ascii="Arial" w:cs="Arial" w:hAnsi="Arial"/>
              </w:rPr>
              <w:t>-1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Java is a faster </w:t>
            </w:r>
            <w:r>
              <w:rPr>
                <w:rFonts w:ascii="Arial" w:cs="Arial" w:hAnsi="Arial"/>
              </w:rPr>
              <w:t>language,Python</w:t>
            </w:r>
            <w:r>
              <w:rPr>
                <w:rFonts w:ascii="Arial" w:cs="Arial" w:hAnsi="Arial"/>
              </w:rPr>
              <w:t xml:space="preserve"> is simpler and easier to learn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Java / Python</w:t>
            </w:r>
            <w:r>
              <w:rPr>
                <w:rFonts w:ascii="Arial" w:cs="Arial" w:hAnsi="Arial"/>
              </w:rPr>
              <w:t xml:space="preserve"> </w:t>
            </w:r>
          </w:p>
        </w:tc>
      </w:tr>
      <w:tr>
        <w:tblPrEx/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Application Logic-2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Enables fast and accurate speech transcription in multiple languages for a variety of use cases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IBM Watson </w:t>
            </w:r>
            <w:r>
              <w:rPr>
                <w:rFonts w:ascii="Arial" w:cs="Arial" w:hAnsi="Arial"/>
              </w:rPr>
              <w:t>STT service</w:t>
            </w:r>
            <w:r>
              <w:rPr>
                <w:rFonts w:ascii="Arial" w:cs="Arial" w:hAnsi="Arial"/>
              </w:rPr>
              <w:t xml:space="preserve"> </w:t>
            </w:r>
          </w:p>
        </w:tc>
      </w:tr>
      <w:tr>
        <w:tblPrEx/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Application Logic-3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Build conversational interfaces into any application, </w:t>
            </w:r>
            <w:r>
              <w:rPr>
                <w:rFonts w:ascii="Arial" w:cs="Arial" w:hAnsi="Arial"/>
              </w:rPr>
              <w:t>device,or</w:t>
            </w:r>
            <w:r>
              <w:rPr>
                <w:rFonts w:ascii="Arial" w:cs="Arial" w:hAnsi="Arial"/>
              </w:rPr>
              <w:t xml:space="preserve"> channel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IBM Watson Assistant 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Database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Data Type, Configurations etc.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MySQL, </w:t>
            </w:r>
            <w:r>
              <w:rPr>
                <w:rFonts w:ascii="Arial" w:cs="Arial" w:hAnsi="Arial"/>
              </w:rPr>
              <w:t>NoSQL</w:t>
            </w:r>
            <w:r>
              <w:rPr>
                <w:rFonts w:ascii="Arial" w:cs="Arial" w:hAnsi="Arial"/>
              </w:rPr>
              <w:t>, etc.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Cloud Database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Database Service on Cloud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IBM DB2, </w:t>
            </w:r>
            <w:r>
              <w:rPr>
                <w:rFonts w:ascii="Arial" w:cs="Arial" w:hAnsi="Arial"/>
              </w:rPr>
              <w:t xml:space="preserve">IBM </w:t>
            </w:r>
            <w:r>
              <w:rPr>
                <w:rFonts w:ascii="Arial" w:cs="Arial" w:hAnsi="Arial"/>
              </w:rPr>
              <w:t>Cloudant</w:t>
            </w:r>
            <w:r>
              <w:rPr>
                <w:rFonts w:ascii="Arial" w:cs="Arial" w:hAnsi="Arial"/>
              </w:rPr>
              <w:t xml:space="preserve"> etc.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File Storage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New Technology File System(NTFS), File Allocation Table(</w:t>
            </w:r>
            <w:r>
              <w:rPr>
                <w:rFonts w:ascii="Arial" w:cs="Arial" w:hAnsi="Arial"/>
              </w:rPr>
              <w:t>FAT)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IBM Block Storage or Other Storage Service or Local </w:t>
            </w:r>
            <w:r>
              <w:rPr>
                <w:rFonts w:ascii="Arial" w:cs="Arial" w:hAnsi="Arial"/>
              </w:rPr>
              <w:t>Filesystem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External API-1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Actionable,dependable,and</w:t>
            </w:r>
            <w:r>
              <w:rPr>
                <w:rFonts w:ascii="Arial" w:cs="Arial" w:hAnsi="Arial"/>
              </w:rPr>
              <w:t xml:space="preserve"> accurate weather forecasts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IBM Weather API, etc.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External API-2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Simple API with a call and retrieve function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Aadhar</w:t>
            </w:r>
            <w:r>
              <w:rPr>
                <w:rFonts w:ascii="Arial" w:cs="Arial" w:hAnsi="Arial"/>
              </w:rPr>
              <w:t xml:space="preserve"> API</w:t>
            </w:r>
            <w:r>
              <w:rPr>
                <w:rFonts w:ascii="Arial" w:cs="Arial" w:hAnsi="Arial"/>
              </w:rPr>
              <w:t>, etc.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Machine Learning Model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Convolutional </w:t>
            </w:r>
            <w:r>
              <w:rPr>
                <w:rFonts w:ascii="Arial" w:cs="Arial" w:hAnsi="Arial"/>
              </w:rPr>
              <w:t>neuralnetworks</w:t>
            </w:r>
            <w:r>
              <w:rPr>
                <w:rFonts w:ascii="Arial" w:cs="Arial" w:hAnsi="Arial"/>
              </w:rPr>
              <w:t>, or CNNs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Object Recognition Model, etc.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In</w:t>
            </w:r>
            <w:r>
              <w:rPr>
                <w:rFonts w:ascii="Arial" w:cs="Arial" w:hAnsi="Arial"/>
              </w:rPr>
              <w:t>frastructure</w:t>
            </w:r>
            <w:r>
              <w:rPr>
                <w:rFonts w:ascii="Arial" w:cs="Arial" w:hAnsi="Arial"/>
              </w:rPr>
              <w:t xml:space="preserve"> (Server / Cloud)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Application Deployment</w:t>
            </w:r>
            <w:r>
              <w:rPr>
                <w:rFonts w:ascii="Arial" w:cs="Arial" w:hAnsi="Arial"/>
              </w:rPr>
              <w:t xml:space="preserve"> on Local System / Cloud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Local Server </w:t>
            </w:r>
            <w:r>
              <w:rPr>
                <w:rFonts w:ascii="Arial" w:cs="Arial" w:hAnsi="Arial"/>
              </w:rPr>
              <w:t>Configuration:</w:t>
            </w:r>
            <w:r>
              <w:rPr>
                <w:rFonts w:ascii="Arial" w:cs="Arial" w:hAnsi="Arial"/>
              </w:rPr>
              <w:t>Open</w:t>
            </w:r>
            <w:r>
              <w:rPr>
                <w:rFonts w:ascii="Arial" w:cs="Arial" w:hAnsi="Arial"/>
              </w:rPr>
              <w:t xml:space="preserve"> server , </w:t>
            </w:r>
            <w:r>
              <w:rPr>
                <w:rFonts w:ascii="Arial" w:cs="Arial" w:hAnsi="Arial"/>
              </w:rPr>
              <w:t>Denwer</w:t>
            </w:r>
            <w:r>
              <w:rPr>
                <w:rFonts w:ascii="Arial" w:cs="Arial" w:hAnsi="Arial"/>
              </w:rPr>
              <w:t xml:space="preserve"> , </w:t>
            </w:r>
            <w:r>
              <w:rPr>
                <w:rFonts w:ascii="Arial" w:cs="Arial" w:hAnsi="Arial"/>
              </w:rPr>
              <w:t>Winginx,XAMPP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Cloud Server Configuration : </w:t>
            </w:r>
            <w:r>
              <w:rPr>
                <w:rFonts w:ascii="Arial" w:cs="Arial" w:hAnsi="Arial"/>
              </w:rPr>
              <w:t>HTTP resource-based API for external configuration</w:t>
            </w:r>
            <w:bookmarkStart w:id="0" w:name="_GoBack"/>
            <w:bookmarkEnd w:id="0"/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Local, Cloud Foundry, </w:t>
            </w:r>
            <w:r>
              <w:rPr>
                <w:rFonts w:ascii="Arial" w:cs="Arial" w:hAnsi="Arial"/>
              </w:rPr>
              <w:t>Kubernetes</w:t>
            </w:r>
            <w:r>
              <w:rPr>
                <w:rFonts w:ascii="Arial" w:cs="Arial" w:hAnsi="Arial"/>
              </w:rPr>
              <w:t>, etc.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Table-2: </w:t>
      </w:r>
      <w:r>
        <w:rPr>
          <w:rFonts w:ascii="Arial" w:cs="Arial" w:hAnsi="Arial"/>
          <w:b/>
          <w:bCs/>
        </w:rPr>
        <w:t>Application Characteristics: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04"/>
        <w:gridCol w:w="3969"/>
        <w:gridCol w:w="5170"/>
        <w:gridCol w:w="4097"/>
      </w:tblGrid>
      <w:tr>
        <w:trPr>
          <w:trHeight w:val="539" w:hRule="atLeast"/>
          <w:tblHeader/>
        </w:trPr>
        <w:tc>
          <w:tcPr>
            <w:tcW w:w="82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S.No</w:t>
            </w: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Characteristics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Description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Technology</w:t>
            </w:r>
            <w:r>
              <w:rPr>
                <w:rFonts w:ascii="Arial" w:cs="Arial" w:hAnsi="Arial"/>
                <w:b/>
                <w:bCs/>
              </w:rPr>
              <w:t xml:space="preserve"> 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Open-Source Frameworks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Template for software development that is a designed by a social network of software </w:t>
            </w:r>
            <w:r>
              <w:rPr>
                <w:rFonts w:ascii="Arial" w:cs="Arial" w:hAnsi="Arial"/>
              </w:rPr>
              <w:t>developers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Source code is freely available to </w:t>
            </w:r>
            <w:r>
              <w:rPr>
                <w:rFonts w:ascii="Arial" w:cs="Arial" w:hAnsi="Arial"/>
              </w:rPr>
              <w:t>use,modify,and</w:t>
            </w:r>
            <w:r>
              <w:rPr>
                <w:rFonts w:ascii="Arial" w:cs="Arial" w:hAnsi="Arial"/>
              </w:rPr>
              <w:t xml:space="preserve"> redistribute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Security</w:t>
            </w:r>
            <w:r>
              <w:rPr>
                <w:rFonts w:ascii="Arial" w:cs="Arial" w:hAnsi="Arial"/>
              </w:rPr>
              <w:t xml:space="preserve"> Implementations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Security </w:t>
            </w:r>
            <w:r>
              <w:rPr>
                <w:rFonts w:ascii="Arial" w:cs="Arial" w:hAnsi="Arial"/>
              </w:rPr>
              <w:t>policy,Internet</w:t>
            </w:r>
            <w:r>
              <w:rPr>
                <w:rFonts w:ascii="Arial" w:cs="Arial" w:hAnsi="Arial"/>
              </w:rPr>
              <w:t xml:space="preserve"> of </w:t>
            </w:r>
            <w:r>
              <w:rPr>
                <w:rFonts w:ascii="Arial" w:cs="Arial" w:hAnsi="Arial"/>
              </w:rPr>
              <w:t>things,Transport</w:t>
            </w:r>
            <w:r>
              <w:rPr>
                <w:rFonts w:ascii="Arial" w:cs="Arial" w:hAnsi="Arial"/>
              </w:rPr>
              <w:t xml:space="preserve"> layer </w:t>
            </w:r>
            <w:r>
              <w:rPr>
                <w:rFonts w:ascii="Arial" w:cs="Arial" w:hAnsi="Arial"/>
              </w:rPr>
              <w:t>security,Program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 xml:space="preserve">management </w:t>
            </w:r>
            <w:r>
              <w:rPr>
                <w:rFonts w:ascii="Arial" w:cs="Arial" w:hAnsi="Arial"/>
              </w:rPr>
              <w:t>/ access controls implemented</w:t>
            </w:r>
            <w:r>
              <w:rPr>
                <w:rFonts w:ascii="Arial" w:cs="Arial" w:hAnsi="Arial"/>
              </w:rPr>
              <w:t>, use of firewalls etc.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e.g. SHA-256, Encryptions, </w:t>
            </w:r>
            <w:r>
              <w:rPr>
                <w:rFonts w:ascii="Arial" w:cs="Arial" w:hAnsi="Arial"/>
              </w:rPr>
              <w:t>IAM Controls, OWASP etc.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Scalable Architecture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Supports higher workloads without any fundamental changes to it </w:t>
            </w:r>
            <w:r>
              <w:rPr>
                <w:rFonts w:ascii="Arial" w:cs="Arial" w:hAnsi="Arial"/>
              </w:rPr>
              <w:t xml:space="preserve"> (3 – tier, Micro-services</w:t>
            </w:r>
            <w:r>
              <w:rPr>
                <w:rFonts w:ascii="Arial" w:cs="Arial" w:hAnsi="Arial"/>
              </w:rPr>
              <w:t>)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Software as a service applications(</w:t>
            </w:r>
            <w:r>
              <w:rPr>
                <w:rFonts w:ascii="Arial" w:cs="Arial" w:hAnsi="Arial"/>
              </w:rPr>
              <w:t>SaaS</w:t>
            </w:r>
            <w:r>
              <w:rPr>
                <w:rFonts w:ascii="Arial" w:cs="Arial" w:hAnsi="Arial"/>
              </w:rPr>
              <w:t>)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Availability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Quality or state of being </w:t>
            </w:r>
            <w:r>
              <w:rPr>
                <w:rFonts w:ascii="Arial" w:cs="Arial" w:hAnsi="Arial"/>
              </w:rPr>
              <w:t xml:space="preserve">available </w:t>
            </w:r>
            <w:r>
              <w:rPr>
                <w:rFonts w:ascii="Arial" w:cs="Arial" w:hAnsi="Arial"/>
              </w:rPr>
              <w:t xml:space="preserve"> (</w:t>
            </w:r>
            <w:r>
              <w:rPr>
                <w:rFonts w:ascii="Arial" w:cs="Arial" w:hAnsi="Arial"/>
              </w:rPr>
              <w:t>e.g. use of load balancers, distributed servers etc.)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Computer </w:t>
            </w:r>
            <w:r>
              <w:rPr>
                <w:rFonts w:ascii="Arial" w:cs="Arial" w:hAnsi="Arial"/>
              </w:rPr>
              <w:t>acess</w:t>
            </w:r>
            <w:r>
              <w:rPr>
                <w:rFonts w:ascii="Arial" w:cs="Arial" w:hAnsi="Arial"/>
              </w:rPr>
              <w:t xml:space="preserve"> and internet connectivity for the technology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Performance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Design consideration for the </w:t>
            </w:r>
            <w:r>
              <w:rPr>
                <w:rFonts w:ascii="Arial" w:cs="Arial" w:hAnsi="Arial"/>
              </w:rPr>
              <w:t xml:space="preserve">performance of the application (number of requests per sec, use of Cache, </w:t>
            </w:r>
            <w:r>
              <w:rPr>
                <w:rFonts w:ascii="Arial" w:cs="Arial" w:hAnsi="Arial"/>
              </w:rPr>
              <w:t>use of CDN’s) etc.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Cloud management, Application performance monitoring(APM) 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Reference</w:t>
      </w:r>
      <w:r>
        <w:rPr>
          <w:rFonts w:ascii="Arial" w:cs="Arial" w:hAnsi="Arial"/>
          <w:b/>
          <w:bCs/>
        </w:rPr>
        <w:t>s</w:t>
      </w:r>
      <w:r>
        <w:rPr>
          <w:rFonts w:ascii="Arial" w:cs="Arial" w:hAnsi="Arial"/>
          <w:b/>
          <w:bCs/>
        </w:rPr>
        <w:t>:</w:t>
      </w:r>
    </w:p>
    <w:p>
      <w:pPr>
        <w:pStyle w:val="style0"/>
        <w:rPr>
          <w:rFonts w:ascii="Arial" w:cs="Arial" w:hAnsi="Arial"/>
          <w:b/>
          <w:bCs/>
        </w:rPr>
      </w:pPr>
      <w:r>
        <w:rPr/>
        <w:fldChar w:fldCharType="begin"/>
      </w:r>
      <w:r>
        <w:instrText xml:space="preserve"> HYPERLINK "https://c4model.com/"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</w:rPr>
        <w:t>https://c4model.com/</w:t>
      </w:r>
      <w:r>
        <w:rPr/>
        <w:fldChar w:fldCharType="end"/>
      </w:r>
    </w:p>
    <w:p>
      <w:pPr>
        <w:pStyle w:val="style0"/>
        <w:rPr>
          <w:rFonts w:ascii="Arial" w:cs="Arial" w:hAnsi="Arial"/>
          <w:b/>
          <w:bCs/>
        </w:rPr>
      </w:pPr>
      <w:r>
        <w:rPr/>
        <w:fldChar w:fldCharType="begin"/>
      </w:r>
      <w:r>
        <w:instrText xml:space="preserve"> HYPERLINK "https://developer.ibm.com/patterns/online-order-processing-system-during-pandemic/"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</w:rPr>
        <w:t>https://developer.ibm.com/patterns/online-order-processing-system-during-pandemic/</w:t>
      </w:r>
      <w:r>
        <w:rPr/>
        <w:fldChar w:fldCharType="end"/>
      </w:r>
    </w:p>
    <w:p>
      <w:pPr>
        <w:pStyle w:val="style0"/>
        <w:rPr>
          <w:rFonts w:ascii="Arial" w:cs="Arial" w:hAnsi="Arial"/>
          <w:b/>
          <w:bCs/>
        </w:rPr>
      </w:pPr>
      <w:r>
        <w:rPr/>
        <w:fldChar w:fldCharType="begin"/>
      </w:r>
      <w:r>
        <w:instrText xml:space="preserve"> HYPERLINK "https://www.ibm.com/cloud/architecture"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</w:rPr>
        <w:t>https://www.ibm.com/cloud/architecture</w:t>
      </w:r>
      <w:r>
        <w:rPr/>
        <w:fldChar w:fldCharType="end"/>
      </w:r>
    </w:p>
    <w:p>
      <w:pPr>
        <w:pStyle w:val="style0"/>
        <w:rPr>
          <w:rFonts w:ascii="Arial" w:cs="Arial" w:hAnsi="Arial"/>
          <w:b/>
          <w:bCs/>
        </w:rPr>
      </w:pPr>
      <w:r>
        <w:rPr/>
        <w:fldChar w:fldCharType="begin"/>
      </w:r>
      <w:r>
        <w:instrText xml:space="preserve"> HYPERLINK "https://aws.amazon.com/architecture"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</w:rPr>
        <w:t>https://aws.amazon.com/architecture</w:t>
      </w:r>
      <w:r>
        <w:rPr/>
        <w:fldChar w:fldCharType="end"/>
      </w:r>
    </w:p>
    <w:p>
      <w:pPr>
        <w:pStyle w:val="style0"/>
        <w:rPr>
          <w:rFonts w:ascii="Arial" w:cs="Arial" w:hAnsi="Arial"/>
          <w:b/>
          <w:bCs/>
        </w:rPr>
      </w:pPr>
      <w:r>
        <w:rPr/>
        <w:fldChar w:fldCharType="begin"/>
      </w:r>
      <w:r>
        <w:instrText xml:space="preserve"> HYPERLINK "https://medium.com/the-internal-startup/how-to-draw-useful-technical-architecture-diagrams-2d20c9fda90d"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</w:rPr>
        <w:t>https://medium.com/the-internal-startup/how-to-draw-useful-technical-architecture-diagrams-2d20c9fda90d</w:t>
      </w:r>
      <w:r>
        <w:rPr/>
        <w:fldChar w:fldCharType="end"/>
      </w: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sectPr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DCEBF9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0000003"/>
    <w:multiLevelType w:val="multilevel"/>
    <w:tmpl w:val="BCFA341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hideSpellingErrors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Header Char_10dfcea1-9561-4262-9dd0-0f769cccc1ed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Footer Char_bc29bfd3-8cab-43f7-a676-457e91b0c1be"/>
    <w:basedOn w:val="style65"/>
    <w:next w:val="style4100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Words>416</Words>
  <Pages>4</Pages>
  <Characters>3016</Characters>
  <Application>WPS Office</Application>
  <DocSecurity>0</DocSecurity>
  <Paragraphs>141</Paragraphs>
  <ScaleCrop>false</ScaleCrop>
  <LinksUpToDate>false</LinksUpToDate>
  <CharactersWithSpaces>3359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2022-10-16T15:18:00Z</dcterms:created>
  <dc:creator>Amarender Katkam</dc:creator>
  <lastModifiedBy>Redmi 8</lastModifiedBy>
  <lastPrinted>2022-10-12T07:05:00Z</lastPrinted>
  <dcterms:modified xsi:type="dcterms:W3CDTF">2022-10-17T15:20:22Z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020e0a42cfb6406596a8ae79af485e62</vt:lpwstr>
  </property>
</Properties>
</file>