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F9" w:rsidRPr="00AE7C4A" w:rsidRDefault="00AE7C4A">
      <w:pPr>
        <w:spacing w:before="1"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E7C4A">
        <w:rPr>
          <w:rFonts w:ascii="Times New Roman" w:eastAsia="Times New Roman" w:hAnsi="Times New Roman" w:cs="Times New Roman"/>
          <w:sz w:val="40"/>
          <w:szCs w:val="40"/>
        </w:rPr>
        <w:t>Data flow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d</w:t>
      </w:r>
      <w:r w:rsidRPr="00AE7C4A">
        <w:rPr>
          <w:rFonts w:ascii="Times New Roman" w:eastAsia="Times New Roman" w:hAnsi="Times New Roman" w:cs="Times New Roman"/>
          <w:sz w:val="40"/>
          <w:szCs w:val="40"/>
        </w:rPr>
        <w:t>iagram-phase II</w:t>
      </w:r>
    </w:p>
    <w:p w:rsidR="00B179F9" w:rsidRDefault="00056A80">
      <w:pPr>
        <w:spacing w:before="25" w:after="0" w:line="240" w:lineRule="auto"/>
        <w:ind w:left="5420" w:right="540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179F9" w:rsidRDefault="00B179F9">
      <w:pPr>
        <w:spacing w:after="0" w:line="240" w:lineRule="auto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1"/>
        <w:gridCol w:w="7020"/>
      </w:tblGrid>
      <w:tr w:rsidR="00B179F9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61" w:after="0" w:line="240" w:lineRule="auto"/>
              <w:ind w:left="191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109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AE7C4A" w:rsidP="00AE7C4A">
            <w:pPr>
              <w:spacing w:before="61" w:after="0" w:line="240" w:lineRule="auto"/>
            </w:pPr>
            <w:r>
              <w:rPr>
                <w:rFonts w:ascii="Arial MT" w:eastAsia="Arial MT" w:hAnsi="Arial MT" w:cs="Arial MT"/>
              </w:rPr>
              <w:t xml:space="preserve">   10</w:t>
            </w:r>
            <w:r w:rsidR="00056A80"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</w:t>
            </w:r>
            <w:r w:rsidR="00056A80">
              <w:rPr>
                <w:rFonts w:ascii="Arial MT" w:eastAsia="Arial MT" w:hAnsi="Arial MT" w:cs="Arial MT"/>
                <w:spacing w:val="-2"/>
              </w:rPr>
              <w:t xml:space="preserve"> </w:t>
            </w:r>
            <w:r w:rsidR="00056A80">
              <w:rPr>
                <w:rFonts w:ascii="Arial MT" w:eastAsia="Arial MT" w:hAnsi="Arial MT" w:cs="Arial MT"/>
              </w:rPr>
              <w:t>2022</w:t>
            </w:r>
          </w:p>
        </w:tc>
      </w:tr>
      <w:tr w:rsidR="00B179F9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59" w:after="0" w:line="240" w:lineRule="auto"/>
              <w:ind w:left="191"/>
            </w:pPr>
            <w:r>
              <w:rPr>
                <w:rFonts w:ascii="Arial MT" w:eastAsia="Arial MT" w:hAnsi="Arial MT" w:cs="Arial MT"/>
              </w:rPr>
              <w:t>Team</w:t>
            </w:r>
            <w:r>
              <w:rPr>
                <w:rFonts w:ascii="Arial MT" w:eastAsia="Arial MT" w:hAnsi="Arial MT" w:cs="Arial MT"/>
                <w:spacing w:val="-1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109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AE7C4A">
            <w:pPr>
              <w:spacing w:before="59" w:after="0" w:line="240" w:lineRule="auto"/>
              <w:ind w:left="195"/>
            </w:pPr>
            <w:r>
              <w:rPr>
                <w:rFonts w:ascii="Arial MT" w:eastAsia="Arial MT" w:hAnsi="Arial MT" w:cs="Arial MT"/>
              </w:rPr>
              <w:t>PNT2022TMID39226</w:t>
            </w:r>
          </w:p>
        </w:tc>
      </w:tr>
      <w:tr w:rsidR="00B179F9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60" w:after="0" w:line="240" w:lineRule="auto"/>
              <w:ind w:left="191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109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7" w:after="0" w:line="240" w:lineRule="auto"/>
              <w:ind w:left="195" w:right="1453"/>
            </w:pPr>
            <w:r>
              <w:rPr>
                <w:rFonts w:ascii="Arial MT" w:eastAsia="Arial MT" w:hAnsi="Arial MT" w:cs="Arial MT"/>
              </w:rPr>
              <w:t>Machine</w:t>
            </w:r>
            <w:r>
              <w:rPr>
                <w:rFonts w:ascii="Arial MT" w:eastAsia="Arial MT" w:hAnsi="Arial MT" w:cs="Arial MT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Learning</w:t>
            </w:r>
            <w:r>
              <w:rPr>
                <w:rFonts w:ascii="Arial MT" w:eastAsia="Arial MT" w:hAnsi="Arial MT" w:cs="Arial MT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based</w:t>
            </w:r>
            <w:r>
              <w:rPr>
                <w:rFonts w:ascii="Arial MT" w:eastAsia="Arial MT" w:hAnsi="Arial MT" w:cs="Arial MT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Vehicle</w:t>
            </w:r>
            <w:r w:rsidR="00AE7C4A">
              <w:rPr>
                <w:rFonts w:ascii="Arial MT" w:eastAsia="Arial MT" w:hAnsi="Arial MT" w:cs="Arial MT"/>
              </w:rPr>
              <w:t xml:space="preserve"> </w:t>
            </w:r>
            <w:r>
              <w:rPr>
                <w:rFonts w:ascii="Arial MT" w:eastAsia="Arial MT" w:hAnsi="Arial MT" w:cs="Arial MT"/>
                <w:spacing w:val="-5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Performanc</w:t>
            </w:r>
            <w:r w:rsidR="00AE7C4A">
              <w:rPr>
                <w:rFonts w:ascii="Arial MT" w:eastAsia="Arial MT" w:hAnsi="Arial MT" w:cs="Arial MT"/>
              </w:rPr>
              <w:t xml:space="preserve">e </w:t>
            </w:r>
            <w:r w:rsidR="008A377C">
              <w:rPr>
                <w:rFonts w:ascii="Arial MT" w:eastAsia="Arial MT" w:hAnsi="Arial MT" w:cs="Arial MT"/>
              </w:rPr>
              <w:t>Analys</w:t>
            </w:r>
            <w:r>
              <w:rPr>
                <w:rFonts w:ascii="Arial MT" w:eastAsia="Arial MT" w:hAnsi="Arial MT" w:cs="Arial MT"/>
              </w:rPr>
              <w:t>er</w:t>
            </w:r>
          </w:p>
        </w:tc>
      </w:tr>
      <w:tr w:rsidR="00B179F9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59" w:after="0" w:line="240" w:lineRule="auto"/>
              <w:ind w:left="191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109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59" w:after="0" w:line="240" w:lineRule="auto"/>
              <w:ind w:left="195"/>
            </w:pPr>
            <w:r>
              <w:rPr>
                <w:rFonts w:ascii="Arial MT" w:eastAsia="Arial MT" w:hAnsi="Arial MT" w:cs="Arial MT"/>
              </w:rPr>
              <w:t>4 Marks</w:t>
            </w:r>
          </w:p>
        </w:tc>
      </w:tr>
    </w:tbl>
    <w:p w:rsidR="00B179F9" w:rsidRDefault="00B179F9">
      <w:pPr>
        <w:spacing w:before="9" w:after="0" w:line="240" w:lineRule="auto"/>
        <w:rPr>
          <w:rFonts w:ascii="Arial" w:eastAsia="Arial" w:hAnsi="Arial" w:cs="Arial"/>
          <w:b/>
          <w:sz w:val="38"/>
        </w:rPr>
      </w:pPr>
    </w:p>
    <w:p w:rsidR="00B179F9" w:rsidRDefault="00056A80">
      <w:pPr>
        <w:tabs>
          <w:tab w:val="left" w:pos="8362"/>
          <w:tab w:val="left" w:pos="9467"/>
          <w:tab w:val="left" w:pos="9940"/>
        </w:tabs>
        <w:spacing w:before="1" w:after="0" w:line="240" w:lineRule="auto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Flow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Diagrams:</w:t>
      </w:r>
    </w:p>
    <w:p w:rsidR="00B179F9" w:rsidRDefault="00056A80">
      <w:pPr>
        <w:tabs>
          <w:tab w:val="left" w:pos="8362"/>
          <w:tab w:val="left" w:pos="9467"/>
          <w:tab w:val="left" w:pos="9940"/>
        </w:tabs>
        <w:spacing w:before="171" w:after="0" w:line="242" w:lineRule="auto"/>
        <w:ind w:left="10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A Data Flow Diagram</w:t>
      </w:r>
      <w:bookmarkStart w:id="0" w:name="_GoBack"/>
      <w:bookmarkEnd w:id="0"/>
      <w:r>
        <w:rPr>
          <w:rFonts w:ascii="Arial MT" w:eastAsia="Arial MT" w:hAnsi="Arial MT" w:cs="Arial MT"/>
        </w:rPr>
        <w:t xml:space="preserve"> is a traditional visual representation of the information flows within a system. A neat and clear DFD can depict the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righ</w:t>
      </w:r>
      <w:r w:rsidR="00AE7C4A">
        <w:rPr>
          <w:rFonts w:ascii="Arial MT" w:eastAsia="Arial MT" w:hAnsi="Arial MT" w:cs="Arial MT"/>
        </w:rPr>
        <w:t xml:space="preserve">t </w:t>
      </w:r>
      <w:r>
        <w:rPr>
          <w:rFonts w:ascii="Arial MT" w:eastAsia="Arial MT" w:hAnsi="Arial MT" w:cs="Arial MT"/>
        </w:rPr>
        <w:t>amount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system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requirement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graphically.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It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shows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how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data enters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leaves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system,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what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changes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t</w:t>
      </w:r>
      <w:r>
        <w:rPr>
          <w:rFonts w:ascii="Arial MT" w:eastAsia="Arial MT" w:hAnsi="Arial MT" w:cs="Arial MT"/>
        </w:rPr>
        <w:t>he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information,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and where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data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is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stored.</w:t>
      </w:r>
    </w:p>
    <w:p w:rsidR="00B179F9" w:rsidRDefault="00B179F9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B179F9" w:rsidRDefault="00B179F9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B179F9" w:rsidRDefault="00056A80">
      <w:pPr>
        <w:spacing w:after="0" w:line="240" w:lineRule="auto"/>
        <w:rPr>
          <w:rFonts w:ascii="Arial MT" w:eastAsia="Arial MT" w:hAnsi="Arial MT" w:cs="Arial MT"/>
          <w:sz w:val="20"/>
        </w:rPr>
      </w:pPr>
      <w:r>
        <w:object w:dxaOrig="9916" w:dyaOrig="3916">
          <v:rect id="rectole0000000000" o:spid="_x0000_i1025" style="width:495.75pt;height:195.75pt" o:ole="" o:preferrelative="t" stroked="f">
            <v:imagedata r:id="rId4" o:title=""/>
          </v:rect>
          <o:OLEObject Type="Embed" ProgID="StaticMetafile" ShapeID="rectole0000000000" DrawAspect="Content" ObjectID="_1730010989" r:id="rId5"/>
        </w:object>
      </w:r>
    </w:p>
    <w:p w:rsidR="00B179F9" w:rsidRDefault="00B179F9">
      <w:pPr>
        <w:spacing w:before="9" w:after="0" w:line="240" w:lineRule="auto"/>
        <w:rPr>
          <w:rFonts w:ascii="Arial MT" w:eastAsia="Arial MT" w:hAnsi="Arial MT" w:cs="Arial MT"/>
          <w:sz w:val="12"/>
        </w:rPr>
      </w:pPr>
    </w:p>
    <w:p w:rsidR="00B179F9" w:rsidRDefault="00B179F9">
      <w:pPr>
        <w:spacing w:after="0" w:line="240" w:lineRule="auto"/>
        <w:rPr>
          <w:rFonts w:ascii="Arial MT" w:eastAsia="Arial MT" w:hAnsi="Arial MT" w:cs="Arial MT"/>
          <w:sz w:val="12"/>
        </w:rPr>
      </w:pPr>
    </w:p>
    <w:p w:rsidR="00B179F9" w:rsidRDefault="00B179F9">
      <w:pPr>
        <w:spacing w:before="8" w:after="0" w:line="240" w:lineRule="auto"/>
        <w:rPr>
          <w:rFonts w:ascii="Arial MT" w:eastAsia="Arial MT" w:hAnsi="Arial MT" w:cs="Arial MT"/>
          <w:sz w:val="15"/>
        </w:rPr>
      </w:pPr>
    </w:p>
    <w:p w:rsidR="00B179F9" w:rsidRDefault="00056A80">
      <w:pPr>
        <w:spacing w:before="93" w:after="0" w:line="240" w:lineRule="auto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Stories</w:t>
      </w:r>
    </w:p>
    <w:p w:rsidR="00B179F9" w:rsidRDefault="00056A80">
      <w:pPr>
        <w:spacing w:before="166" w:after="0" w:line="240" w:lineRule="auto"/>
        <w:ind w:left="10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Use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below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template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to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list all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user stories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for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product.</w:t>
      </w:r>
    </w:p>
    <w:p w:rsidR="00B179F9" w:rsidRDefault="00B179F9">
      <w:pPr>
        <w:spacing w:before="5" w:after="0" w:line="240" w:lineRule="auto"/>
        <w:rPr>
          <w:rFonts w:ascii="Arial MT" w:eastAsia="Arial MT" w:hAnsi="Arial MT" w:cs="Arial MT"/>
          <w:sz w:val="19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  <w:gridCol w:w="1905"/>
        <w:gridCol w:w="1057"/>
        <w:gridCol w:w="1572"/>
        <w:gridCol w:w="1792"/>
        <w:gridCol w:w="861"/>
        <w:gridCol w:w="914"/>
      </w:tblGrid>
      <w:tr w:rsidR="00B179F9" w:rsidTr="00AE7C4A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1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Type</w:t>
            </w:r>
          </w:p>
        </w:tc>
        <w:tc>
          <w:tcPr>
            <w:tcW w:w="1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3" w:right="40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0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1" w:after="0" w:line="240" w:lineRule="auto"/>
              <w:ind w:left="193" w:right="329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3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Task</w:t>
            </w:r>
          </w:p>
        </w:tc>
        <w:tc>
          <w:tcPr>
            <w:tcW w:w="17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4"/>
            </w:pPr>
            <w:r>
              <w:rPr>
                <w:rFonts w:ascii="Arial" w:eastAsia="Arial" w:hAnsi="Arial" w:cs="Arial"/>
                <w:b/>
                <w:sz w:val="20"/>
              </w:rPr>
              <w:t>Acceptance</w:t>
            </w:r>
            <w:r>
              <w:rPr>
                <w:rFonts w:ascii="Arial" w:eastAsia="Arial" w:hAnsi="Arial" w:cs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criteria</w:t>
            </w:r>
          </w:p>
        </w:tc>
        <w:tc>
          <w:tcPr>
            <w:tcW w:w="8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9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B179F9" w:rsidTr="00AE7C4A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1"/>
            </w:pPr>
            <w:r>
              <w:rPr>
                <w:rFonts w:ascii="Arial MT" w:eastAsia="Arial MT" w:hAnsi="Arial MT" w:cs="Arial MT"/>
                <w:sz w:val="20"/>
              </w:rPr>
              <w:t>Customer</w:t>
            </w:r>
          </w:p>
        </w:tc>
        <w:tc>
          <w:tcPr>
            <w:tcW w:w="1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6" w:after="0" w:line="240" w:lineRule="auto"/>
              <w:ind w:left="193" w:right="665"/>
            </w:pP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Access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webpage</w:t>
            </w:r>
          </w:p>
        </w:tc>
        <w:tc>
          <w:tcPr>
            <w:tcW w:w="10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3"/>
            </w:pPr>
            <w:r>
              <w:rPr>
                <w:rFonts w:ascii="Arial MT" w:eastAsia="Arial MT" w:hAnsi="Arial MT" w:cs="Arial MT"/>
                <w:sz w:val="20"/>
              </w:rPr>
              <w:t>USN-1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6" w:after="0" w:line="240" w:lineRule="auto"/>
              <w:ind w:left="193" w:right="319"/>
            </w:pPr>
            <w:r>
              <w:rPr>
                <w:rFonts w:ascii="Arial MT" w:eastAsia="Arial MT" w:hAnsi="Arial MT" w:cs="Arial MT"/>
                <w:sz w:val="20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user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anyone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can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access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webpage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 w:rsidR="00AE7C4A">
              <w:rPr>
                <w:rFonts w:ascii="Arial MT" w:eastAsia="Arial MT" w:hAnsi="Arial MT" w:cs="Arial MT"/>
                <w:sz w:val="20"/>
              </w:rPr>
              <w:t xml:space="preserve"> t</w:t>
            </w:r>
            <w:r>
              <w:rPr>
                <w:rFonts w:ascii="Arial MT" w:eastAsia="Arial MT" w:hAnsi="Arial MT" w:cs="Arial MT"/>
                <w:sz w:val="20"/>
              </w:rPr>
              <w:t>o</w:t>
            </w:r>
            <w:r w:rsidR="00AE7C4A">
              <w:rPr>
                <w:rFonts w:ascii="Arial MT" w:eastAsia="Arial MT" w:hAnsi="Arial MT" w:cs="Arial MT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check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specifications of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vehicle.</w:t>
            </w:r>
          </w:p>
        </w:tc>
        <w:tc>
          <w:tcPr>
            <w:tcW w:w="17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6" w:after="0" w:line="240" w:lineRule="auto"/>
              <w:ind w:left="194" w:right="308"/>
            </w:pPr>
            <w:r>
              <w:rPr>
                <w:rFonts w:ascii="Arial MT" w:eastAsia="Arial MT" w:hAnsi="Arial MT" w:cs="Arial MT"/>
                <w:sz w:val="20"/>
              </w:rPr>
              <w:t>I can access my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 w:rsidR="00AE7C4A">
              <w:rPr>
                <w:rFonts w:ascii="Arial MT" w:eastAsia="Arial MT" w:hAnsi="Arial MT" w:cs="Arial MT"/>
                <w:spacing w:val="-1"/>
                <w:sz w:val="20"/>
              </w:rPr>
              <w:t>web page through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online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at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any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time.</w:t>
            </w:r>
          </w:p>
        </w:tc>
        <w:tc>
          <w:tcPr>
            <w:tcW w:w="8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9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</w:tr>
      <w:tr w:rsidR="00B179F9" w:rsidTr="00AE7C4A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1"/>
            </w:pPr>
            <w:r>
              <w:rPr>
                <w:rFonts w:ascii="Arial MT" w:eastAsia="Arial MT" w:hAnsi="Arial MT" w:cs="Arial MT"/>
                <w:sz w:val="20"/>
              </w:rPr>
              <w:t>Customer</w:t>
            </w:r>
          </w:p>
        </w:tc>
        <w:tc>
          <w:tcPr>
            <w:tcW w:w="1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AE7C4A">
            <w:pPr>
              <w:spacing w:before="78" w:after="0" w:line="242" w:lineRule="auto"/>
              <w:ind w:left="193" w:right="493"/>
            </w:pPr>
            <w:r>
              <w:rPr>
                <w:rFonts w:ascii="Arial MT" w:eastAsia="Arial MT" w:hAnsi="Arial MT" w:cs="Arial MT"/>
                <w:spacing w:val="-1"/>
                <w:sz w:val="20"/>
              </w:rPr>
              <w:t>Performance o</w:t>
            </w:r>
            <w:r w:rsidR="00056A80">
              <w:rPr>
                <w:rFonts w:ascii="Arial MT" w:eastAsia="Arial MT" w:hAnsi="Arial MT" w:cs="Arial MT"/>
                <w:sz w:val="20"/>
              </w:rPr>
              <w:t>f</w:t>
            </w:r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r w:rsidR="00056A80">
              <w:rPr>
                <w:rFonts w:ascii="Arial MT" w:eastAsia="Arial MT" w:hAnsi="Arial MT" w:cs="Arial MT"/>
                <w:sz w:val="20"/>
              </w:rPr>
              <w:t>the</w:t>
            </w:r>
            <w:r w:rsidR="00056A80"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 w:rsidR="00056A80">
              <w:rPr>
                <w:rFonts w:ascii="Arial MT" w:eastAsia="Arial MT" w:hAnsi="Arial MT" w:cs="Arial MT"/>
                <w:sz w:val="20"/>
              </w:rPr>
              <w:t>vehicle</w:t>
            </w:r>
          </w:p>
        </w:tc>
        <w:tc>
          <w:tcPr>
            <w:tcW w:w="10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3"/>
            </w:pPr>
            <w:r>
              <w:rPr>
                <w:rFonts w:ascii="Arial MT" w:eastAsia="Arial MT" w:hAnsi="Arial MT" w:cs="Arial MT"/>
                <w:sz w:val="20"/>
              </w:rPr>
              <w:t>USN-2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8" w:after="0" w:line="242" w:lineRule="auto"/>
              <w:ind w:left="193" w:right="441"/>
            </w:pPr>
            <w:r>
              <w:rPr>
                <w:rFonts w:ascii="Arial MT" w:eastAsia="Arial MT" w:hAnsi="Arial MT" w:cs="Arial MT"/>
                <w:sz w:val="20"/>
              </w:rPr>
              <w:t>As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per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usage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of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user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performanc</w:t>
            </w:r>
            <w:r>
              <w:rPr>
                <w:rFonts w:ascii="Arial MT" w:eastAsia="Arial MT" w:hAnsi="Arial MT" w:cs="Arial MT"/>
                <w:sz w:val="20"/>
              </w:rPr>
              <w:lastRenderedPageBreak/>
              <w:t>e</w:t>
            </w:r>
            <w:r>
              <w:rPr>
                <w:rFonts w:ascii="Arial MT" w:eastAsia="Arial MT" w:hAnsi="Arial MT" w:cs="Arial MT"/>
                <w:spacing w:val="-5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of</w:t>
            </w:r>
            <w:r w:rsidR="00AE7C4A">
              <w:rPr>
                <w:rFonts w:ascii="Arial MT" w:eastAsia="Arial MT" w:hAnsi="Arial MT" w:cs="Arial MT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vehicle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should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be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predicted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easily.</w:t>
            </w:r>
          </w:p>
        </w:tc>
        <w:tc>
          <w:tcPr>
            <w:tcW w:w="17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8" w:after="0" w:line="242" w:lineRule="auto"/>
              <w:ind w:left="194" w:right="358"/>
            </w:pPr>
            <w:r>
              <w:rPr>
                <w:rFonts w:ascii="Arial MT" w:eastAsia="Arial MT" w:hAnsi="Arial MT" w:cs="Arial MT"/>
                <w:sz w:val="20"/>
              </w:rPr>
              <w:lastRenderedPageBreak/>
              <w:t>Prediction</w:t>
            </w:r>
            <w:r>
              <w:rPr>
                <w:rFonts w:ascii="Arial MT" w:eastAsia="Arial MT" w:hAnsi="Arial MT" w:cs="Arial MT"/>
                <w:spacing w:val="-1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can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be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done</w:t>
            </w:r>
            <w:r w:rsidR="00AE7C4A">
              <w:rPr>
                <w:rFonts w:ascii="Arial MT" w:eastAsia="Arial MT" w:hAnsi="Arial MT" w:cs="Arial MT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52"/>
                <w:sz w:val="20"/>
              </w:rPr>
              <w:t xml:space="preserve"> </w:t>
            </w:r>
            <w:r w:rsidR="00AE7C4A">
              <w:rPr>
                <w:rFonts w:ascii="Arial MT" w:eastAsia="Arial MT" w:hAnsi="Arial MT" w:cs="Arial MT"/>
                <w:sz w:val="20"/>
              </w:rPr>
              <w:t>i</w:t>
            </w:r>
            <w:r>
              <w:rPr>
                <w:rFonts w:ascii="Arial MT" w:eastAsia="Arial MT" w:hAnsi="Arial MT" w:cs="Arial MT"/>
                <w:sz w:val="20"/>
              </w:rPr>
              <w:t>n</w:t>
            </w:r>
            <w:r w:rsidR="00AE7C4A">
              <w:rPr>
                <w:rFonts w:ascii="Arial MT" w:eastAsia="Arial MT" w:hAnsi="Arial MT" w:cs="Arial MT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easy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way.</w:t>
            </w:r>
          </w:p>
        </w:tc>
        <w:tc>
          <w:tcPr>
            <w:tcW w:w="8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9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179F9" w:rsidRDefault="00056A80">
            <w:pPr>
              <w:spacing w:before="75" w:after="0" w:line="240" w:lineRule="auto"/>
              <w:ind w:left="19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</w:tr>
    </w:tbl>
    <w:p w:rsidR="00B179F9" w:rsidRDefault="00B179F9">
      <w:pPr>
        <w:spacing w:before="5" w:after="0" w:line="240" w:lineRule="auto"/>
        <w:rPr>
          <w:rFonts w:ascii="Calibri" w:eastAsia="Calibri" w:hAnsi="Calibri" w:cs="Calibri"/>
        </w:rPr>
      </w:pPr>
    </w:p>
    <w:sectPr w:rsidR="00B1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F9"/>
    <w:rsid w:val="00056A80"/>
    <w:rsid w:val="008A377C"/>
    <w:rsid w:val="00AD6ED6"/>
    <w:rsid w:val="00AE7C4A"/>
    <w:rsid w:val="00B179F9"/>
    <w:rsid w:val="00C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E525"/>
  <w15:docId w15:val="{C80D74DF-F463-43D8-AF7F-A316B67C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Panneer</dc:creator>
  <cp:lastModifiedBy>Panneer</cp:lastModifiedBy>
  <cp:revision>4</cp:revision>
  <dcterms:created xsi:type="dcterms:W3CDTF">2022-11-15T04:06:00Z</dcterms:created>
  <dcterms:modified xsi:type="dcterms:W3CDTF">2022-11-15T04:20:00Z</dcterms:modified>
</cp:coreProperties>
</file>