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before="322" w:after="0" w:line="312" w:lineRule="atLeast"/>
        <w:ind w:left="5727"/>
        <w:jc w:val="both"/>
      </w:pPr>
      <w:r>
        <w:rPr>
          <w:rFonts w:ascii="Arial" w:eastAsia="Arial" w:hAnsi="Arial" w:cs="Arial"/>
          <w:b/>
          <w:bCs/>
          <w:sz w:val="28"/>
          <w:szCs w:val="28"/>
        </w:rPr>
        <w:t xml:space="preserve">Project Planning Phase </w:t>
      </w:r>
    </w:p>
    <w:p>
      <w:pPr>
        <w:spacing w:before="40" w:after="0" w:line="268" w:lineRule="atLeast"/>
        <w:ind w:left="2516"/>
        <w:jc w:val="both"/>
      </w:pPr>
      <w:r>
        <w:rPr>
          <w:rFonts w:ascii="Arial" w:eastAsia="Arial" w:hAnsi="Arial" w:cs="Arial"/>
          <w:b/>
          <w:bCs/>
        </w:rPr>
        <w:t xml:space="preserve">Project Planning Template (Product Backlog, Sprint Planning, Stories, </w:t>
      </w:r>
      <w:r>
        <w:rPr>
          <w:rFonts w:ascii="Arial" w:eastAsia="Arial" w:hAnsi="Arial" w:cs="Arial"/>
          <w:b/>
          <w:bCs/>
          <w:spacing w:val="1"/>
        </w:rPr>
        <w:t>Story</w:t>
      </w:r>
      <w:r>
        <w:rPr>
          <w:rFonts w:ascii="Arial" w:eastAsia="Arial" w:hAnsi="Arial" w:cs="Arial"/>
          <w:b/>
          <w:bCs/>
        </w:rPr>
        <w:t xml:space="preserve"> points) </w:t>
      </w:r>
    </w:p>
    <w:p>
      <w:pPr>
        <w:spacing w:before="269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Ind w:w="2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7"/>
        <w:gridCol w:w="3498"/>
      </w:tblGrid>
      <w:tr>
        <w:tblPrEx>
          <w:tblInd w:w="259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265"/>
        </w:trPr>
        <w:tc>
          <w:tcPr>
            <w:tcW w:w="4512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15" w:type="dxa"/>
              <w:right w:w="3774" w:type="dxa"/>
            </w:tcMar>
            <w:vAlign w:val="top"/>
            <w:hideMark/>
          </w:tcPr>
          <w:p>
            <w:pPr>
              <w:spacing w:before="0" w:after="0" w:line="24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Date 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2818" w:type="dxa"/>
            </w:tcMar>
            <w:vAlign w:val="top"/>
            <w:hideMark/>
          </w:tcPr>
          <w:p>
            <w:pPr>
              <w:spacing w:before="1" w:after="0" w:line="24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November 2022 </w:t>
            </w:r>
          </w:p>
        </w:tc>
      </w:tr>
      <w:tr>
        <w:tblPrEx>
          <w:tblInd w:w="259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260"/>
        </w:trPr>
        <w:tc>
          <w:tcPr>
            <w:tcW w:w="4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15" w:type="dxa"/>
              <w:right w:w="3396" w:type="dxa"/>
            </w:tcMar>
            <w:vAlign w:val="top"/>
            <w:hideMark/>
          </w:tcPr>
          <w:p>
            <w:pPr>
              <w:spacing w:before="1" w:after="0" w:line="24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Team ID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2490" w:type="dxa"/>
            </w:tcMar>
            <w:vAlign w:val="top"/>
            <w:hideMark/>
          </w:tcPr>
          <w:p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PNT2022TMID04763</w:t>
            </w:r>
          </w:p>
        </w:tc>
      </w:tr>
      <w:tr>
        <w:tblPrEx>
          <w:tblInd w:w="259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521"/>
        </w:trPr>
        <w:tc>
          <w:tcPr>
            <w:tcW w:w="4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15" w:type="dxa"/>
              <w:right w:w="2908" w:type="dxa"/>
            </w:tcMar>
            <w:vAlign w:val="top"/>
            <w:hideMark/>
          </w:tcPr>
          <w:p>
            <w:pPr>
              <w:spacing w:before="17" w:after="0" w:line="24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458" w:type="dxa"/>
            </w:tcMar>
            <w:vAlign w:val="center"/>
            <w:hideMark/>
          </w:tcPr>
          <w:p>
            <w:pPr>
              <w:spacing w:before="1" w:after="0" w:line="255" w:lineRule="atLeas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– IoT based safety gadget for child safety monitoring and notification </w:t>
            </w:r>
          </w:p>
        </w:tc>
      </w:tr>
      <w:tr>
        <w:tblPrEx>
          <w:tblInd w:w="259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260"/>
        </w:trPr>
        <w:tc>
          <w:tcPr>
            <w:tcW w:w="4512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15" w:type="dxa"/>
              <w:right w:w="2626" w:type="dxa"/>
            </w:tcMar>
            <w:vAlign w:val="top"/>
            <w:hideMark/>
          </w:tcPr>
          <w:p>
            <w:pPr>
              <w:spacing w:before="1" w:after="0" w:line="24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6" w:type="dxa"/>
              <w:bottom w:w="15" w:type="dxa"/>
              <w:right w:w="3786" w:type="dxa"/>
            </w:tcMar>
            <w:vAlign w:val="top"/>
            <w:hideMark/>
          </w:tcPr>
          <w:p>
            <w:pPr>
              <w:spacing w:before="0" w:after="0" w:line="24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8 Marks </w:t>
            </w:r>
          </w:p>
        </w:tc>
      </w:tr>
    </w:tbl>
    <w:p>
      <w:pPr>
        <w:spacing w:before="442" w:after="0" w:line="245" w:lineRule="atLeast"/>
        <w:jc w:val="both"/>
      </w:pPr>
      <w:r>
        <w:rPr>
          <w:rFonts w:ascii="Arial" w:eastAsia="Arial" w:hAnsi="Arial" w:cs="Arial"/>
          <w:b/>
          <w:bCs/>
          <w:sz w:val="22"/>
          <w:szCs w:val="22"/>
        </w:rPr>
        <w:t xml:space="preserve">Product Backlog, Sprint Schedule, </w:t>
      </w:r>
      <w:r>
        <w:rPr>
          <w:rFonts w:ascii="Arial" w:eastAsia="Arial" w:hAnsi="Arial" w:cs="Arial"/>
          <w:b/>
          <w:bCs/>
          <w:spacing w:val="1"/>
          <w:sz w:val="22"/>
          <w:szCs w:val="22"/>
        </w:rPr>
        <w:t>and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Estimation </w:t>
      </w:r>
      <w:r>
        <w:rPr>
          <w:rFonts w:ascii="Arial" w:eastAsia="Arial" w:hAnsi="Arial" w:cs="Arial"/>
          <w:b/>
          <w:bCs/>
          <w:spacing w:val="1"/>
          <w:sz w:val="22"/>
          <w:szCs w:val="22"/>
        </w:rPr>
        <w:t>(4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Marks) </w:t>
      </w:r>
    </w:p>
    <w:p>
      <w:pPr>
        <w:spacing w:before="185" w:after="0" w:line="245" w:lineRule="atLeast"/>
        <w:jc w:val="both"/>
      </w:pPr>
      <w:r>
        <w:rPr>
          <w:rFonts w:ascii="Arial" w:eastAsia="Arial" w:hAnsi="Arial" w:cs="Arial"/>
          <w:sz w:val="22"/>
          <w:szCs w:val="22"/>
        </w:rPr>
        <w:t xml:space="preserve">Use the below template to create product backlog </w:t>
      </w:r>
      <w:r>
        <w:rPr>
          <w:rFonts w:ascii="Arial" w:eastAsia="Arial" w:hAnsi="Arial" w:cs="Arial"/>
          <w:spacing w:val="2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sprint schedule </w:t>
      </w:r>
    </w:p>
    <w:p>
      <w:pPr>
        <w:spacing w:before="163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9"/>
        <w:gridCol w:w="1499"/>
        <w:gridCol w:w="880"/>
        <w:gridCol w:w="2342"/>
        <w:gridCol w:w="1069"/>
        <w:gridCol w:w="1055"/>
        <w:gridCol w:w="1271"/>
      </w:tblGrid>
      <w:tr>
        <w:tblPrEx>
          <w:tblInd w:w="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470"/>
        </w:trPr>
        <w:tc>
          <w:tcPr>
            <w:tcW w:w="1780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940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Sprint 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4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Functional Requirement (Epic) </w:t>
            </w:r>
          </w:p>
        </w:tc>
        <w:tc>
          <w:tcPr>
            <w:tcW w:w="1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220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User Story Number </w:t>
            </w:r>
          </w:p>
        </w:tc>
        <w:tc>
          <w:tcPr>
            <w:tcW w:w="4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250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User Story / Task 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Story Points </w:t>
            </w:r>
          </w:p>
        </w:tc>
        <w:tc>
          <w:tcPr>
            <w:tcW w:w="1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8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Priority 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Team Members 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700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1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Registration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USN-1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140" w:type="dxa"/>
            </w:tcMar>
            <w:vAlign w:val="center"/>
            <w:hideMark/>
          </w:tcPr>
          <w:p>
            <w:pPr>
              <w:spacing w:before="1" w:after="0" w:line="230" w:lineRule="atLeast"/>
              <w:jc w:val="both"/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 can sign up for the application as a user by providing my email address, a password, and a password confirmation.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700" w:type="dxa"/>
              <w:bottom w:w="15" w:type="dxa"/>
              <w:right w:w="608" w:type="dxa"/>
            </w:tcMar>
            <w:vAlign w:val="top"/>
            <w:hideMark/>
          </w:tcPr>
          <w:p>
            <w:pPr>
              <w:spacing w:before="14" w:after="0" w:line="217" w:lineRule="atLeast"/>
              <w:jc w:val="both"/>
            </w:pPr>
            <w:r>
              <w:rPr>
                <w:rFonts w:ascii="Arial" w:eastAsia="Arial" w:hAnsi="Arial" w:cs="Arial"/>
                <w:sz w:val="19"/>
                <w:szCs w:val="19"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7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59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Suba Jai Varthini 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471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USN-2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426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When I register for the application as a user, I will get a confirmation email.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700" w:type="dxa"/>
              <w:bottom w:w="15" w:type="dxa"/>
              <w:right w:w="608" w:type="dxa"/>
            </w:tcMar>
            <w:vAlign w:val="top"/>
            <w:hideMark/>
          </w:tcPr>
          <w:p>
            <w:pPr>
              <w:spacing w:before="9" w:after="0" w:line="217" w:lineRule="atLeast"/>
              <w:jc w:val="both"/>
            </w:pPr>
            <w:r>
              <w:rPr>
                <w:rFonts w:ascii="Arial" w:eastAsia="Arial" w:hAnsi="Arial" w:cs="Arial"/>
                <w:sz w:val="19"/>
                <w:szCs w:val="19"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7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1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Sri Harini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470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USN-3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404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 can sign up for the application as a user through Facebook.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646" w:type="dxa"/>
              <w:bottom w:w="15" w:type="dxa"/>
              <w:right w:w="49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916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55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Srivarshan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470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USN-4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404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 can sign up for the application as a user through Gmail.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700" w:type="dxa"/>
              <w:bottom w:w="15" w:type="dxa"/>
              <w:right w:w="608" w:type="dxa"/>
            </w:tcMar>
            <w:vAlign w:val="top"/>
            <w:hideMark/>
          </w:tcPr>
          <w:p>
            <w:pPr>
              <w:spacing w:before="9" w:after="0" w:line="217" w:lineRule="atLeast"/>
              <w:jc w:val="both"/>
            </w:pPr>
            <w:r>
              <w:rPr>
                <w:rFonts w:ascii="Arial" w:eastAsia="Arial" w:hAnsi="Arial" w:cs="Arial"/>
                <w:sz w:val="19"/>
                <w:szCs w:val="19"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7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676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Suriya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466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5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1390" w:type="dxa"/>
            </w:tcMar>
            <w:vAlign w:val="top"/>
            <w:hideMark/>
          </w:tcPr>
          <w:p>
            <w:pPr>
              <w:spacing w:before="5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Login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5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USN-5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450" w:type="dxa"/>
            </w:tcMar>
            <w:vAlign w:val="center"/>
            <w:hideMark/>
          </w:tcPr>
          <w:p>
            <w:pPr>
              <w:spacing w:before="1" w:after="0" w:line="230" w:lineRule="atLeast"/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 can access the application as a user by providing my email address and password.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700" w:type="dxa"/>
              <w:bottom w:w="15" w:type="dxa"/>
              <w:right w:w="608" w:type="dxa"/>
            </w:tcMar>
            <w:vAlign w:val="top"/>
            <w:hideMark/>
          </w:tcPr>
          <w:p>
            <w:pPr>
              <w:spacing w:before="10" w:after="0" w:line="217" w:lineRule="atLeast"/>
              <w:jc w:val="both"/>
            </w:pPr>
            <w:r>
              <w:rPr>
                <w:rFonts w:ascii="Arial" w:eastAsia="Arial" w:hAnsi="Arial" w:cs="Arial"/>
                <w:sz w:val="19"/>
                <w:szCs w:val="19"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70" w:type="dxa"/>
            </w:tcMar>
            <w:vAlign w:val="top"/>
            <w:hideMark/>
          </w:tcPr>
          <w:p>
            <w:pPr>
              <w:spacing w:before="5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59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Suba Jai Varthini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700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90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378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user, I can see the temperature, GPS tracker, alarm in case of </w:t>
            </w:r>
          </w:p>
          <w:p>
            <w:pPr>
              <w:spacing w:before="0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Emergency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notification options.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646" w:type="dxa"/>
              <w:bottom w:w="15" w:type="dxa"/>
              <w:right w:w="49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7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620" w:type="dxa"/>
            </w:tcMar>
            <w:vAlign w:val="top"/>
            <w:hideMark/>
          </w:tcPr>
          <w:p>
            <w:pPr>
              <w:spacing w:before="3" w:after="0" w:line="235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Sri Harini,</w:t>
            </w:r>
          </w:p>
          <w:p>
            <w:pPr>
              <w:spacing w:before="3" w:after="0" w:line="235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Srivarshan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520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294" w:type="dxa"/>
            </w:tcMar>
            <w:vAlign w:val="top"/>
            <w:hideMark/>
          </w:tcPr>
          <w:p>
            <w:pPr>
              <w:spacing w:before="8" w:after="0" w:line="230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Interfacing with mobile application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USN-7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4" w:type="dxa"/>
            </w:tcMar>
            <w:vAlign w:val="center"/>
            <w:hideMark/>
          </w:tcPr>
          <w:p>
            <w:pPr>
              <w:spacing w:before="0" w:after="0" w:line="255" w:lineRule="atLeas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 a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user,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send alarm sound to alert the bystanders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646" w:type="dxa"/>
              <w:bottom w:w="15" w:type="dxa"/>
              <w:right w:w="494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916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12" w:after="0" w:line="224" w:lineRule="atLeast"/>
            </w:pPr>
            <w:r>
              <w:rPr>
                <w:rFonts w:ascii="Arial" w:eastAsia="Arial" w:hAnsi="Arial" w:cs="Arial"/>
                <w:sz w:val="19"/>
                <w:szCs w:val="19"/>
              </w:rPr>
              <w:t>Suriya,</w:t>
            </w:r>
          </w:p>
          <w:p>
            <w:pPr>
              <w:spacing w:before="12" w:after="0" w:line="224" w:lineRule="atLeast"/>
            </w:pPr>
            <w:r>
              <w:rPr>
                <w:rFonts w:ascii="Arial" w:eastAsia="Arial" w:hAnsi="Arial" w:cs="Arial"/>
                <w:sz w:val="19"/>
                <w:szCs w:val="19"/>
              </w:rPr>
              <w:t>Suba Jai Varthini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515"/>
        </w:trPr>
        <w:tc>
          <w:tcPr>
            <w:tcW w:w="1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USN-8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04" w:type="dxa"/>
            </w:tcMar>
            <w:vAlign w:val="center"/>
            <w:hideMark/>
          </w:tcPr>
          <w:p>
            <w:pPr>
              <w:spacing w:before="0" w:after="0" w:line="250" w:lineRule="atLeas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 a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user,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see the temperature, location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child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646" w:type="dxa"/>
              <w:bottom w:w="15" w:type="dxa"/>
              <w:right w:w="49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7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98" w:type="dxa"/>
            </w:tcMar>
            <w:vAlign w:val="top"/>
            <w:hideMark/>
          </w:tcPr>
          <w:p>
            <w:pPr>
              <w:spacing w:before="3" w:after="0" w:line="235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Sri Harini,</w:t>
            </w:r>
          </w:p>
          <w:p>
            <w:pPr>
              <w:spacing w:before="3" w:after="0" w:line="235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Srivarshan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700"/>
        </w:trPr>
        <w:tc>
          <w:tcPr>
            <w:tcW w:w="1780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2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Data base collection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28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USN-9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412" w:type="dxa"/>
            </w:tcMar>
            <w:vAlign w:val="top"/>
            <w:hideMark/>
          </w:tcPr>
          <w:p>
            <w:pPr>
              <w:spacing w:before="6" w:after="0" w:line="24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 a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user,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 want the data to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stored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700" w:type="dxa"/>
              <w:bottom w:w="15" w:type="dxa"/>
              <w:right w:w="608" w:type="dxa"/>
            </w:tcMar>
            <w:vAlign w:val="top"/>
            <w:hideMark/>
          </w:tcPr>
          <w:p>
            <w:pPr>
              <w:spacing w:before="9" w:after="0" w:line="217" w:lineRule="atLeast"/>
              <w:jc w:val="both"/>
            </w:pPr>
            <w:r>
              <w:rPr>
                <w:rFonts w:ascii="Arial" w:eastAsia="Arial" w:hAnsi="Arial" w:cs="Arial"/>
                <w:sz w:val="19"/>
                <w:szCs w:val="19"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7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0" w:type="dxa"/>
              <w:bottom w:w="15" w:type="dxa"/>
              <w:right w:w="44" w:type="dxa"/>
            </w:tcMar>
            <w:vAlign w:val="center"/>
            <w:hideMark/>
          </w:tcPr>
          <w:p>
            <w:pPr>
              <w:spacing w:before="1" w:after="0" w:line="225" w:lineRule="atLeast"/>
            </w:pPr>
            <w:r>
              <w:rPr>
                <w:rFonts w:ascii="Arial" w:eastAsia="Arial" w:hAnsi="Arial" w:cs="Arial"/>
                <w:sz w:val="19"/>
                <w:szCs w:val="19"/>
              </w:rPr>
              <w:t>Suriya , Suba Jai Varthini</w:t>
            </w:r>
          </w:p>
        </w:tc>
      </w:tr>
    </w:tbl>
    <w:p>
      <w:pPr>
        <w:spacing w:before="296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6"/>
        <w:gridCol w:w="1131"/>
        <w:gridCol w:w="883"/>
        <w:gridCol w:w="2509"/>
        <w:gridCol w:w="1104"/>
        <w:gridCol w:w="1130"/>
        <w:gridCol w:w="1272"/>
      </w:tblGrid>
      <w:tr>
        <w:tblPrEx>
          <w:tblInd w:w="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470"/>
        </w:trPr>
        <w:tc>
          <w:tcPr>
            <w:tcW w:w="1781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94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Sprint 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64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Functional Requirement (Epic) </w:t>
            </w:r>
          </w:p>
        </w:tc>
        <w:tc>
          <w:tcPr>
            <w:tcW w:w="1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220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User Story Number </w:t>
            </w:r>
          </w:p>
        </w:tc>
        <w:tc>
          <w:tcPr>
            <w:tcW w:w="4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250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User Story / Task 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Story Points </w:t>
            </w:r>
          </w:p>
        </w:tc>
        <w:tc>
          <w:tcPr>
            <w:tcW w:w="1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80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Priority 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0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Team Members 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765"/>
        </w:trPr>
        <w:tc>
          <w:tcPr>
            <w:tcW w:w="1781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83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 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28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Mobile application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18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USN-10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382" w:type="dxa"/>
            </w:tcMar>
            <w:vAlign w:val="center"/>
            <w:hideMark/>
          </w:tcPr>
          <w:p>
            <w:pPr>
              <w:spacing w:before="0" w:after="0" w:line="255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 a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user,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sense the child safety device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using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sensor and monitor using mobile app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646" w:type="dxa"/>
              <w:bottom w:w="15" w:type="dxa"/>
              <w:right w:w="49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574" w:type="dxa"/>
            </w:tcMar>
            <w:vAlign w:val="top"/>
            <w:hideMark/>
          </w:tcPr>
          <w:p>
            <w:pPr>
              <w:spacing w:before="4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10" w:type="dxa"/>
              <w:bottom w:w="15" w:type="dxa"/>
              <w:right w:w="554" w:type="dxa"/>
            </w:tcMar>
            <w:vAlign w:val="top"/>
            <w:hideMark/>
          </w:tcPr>
          <w:p>
            <w:pPr>
              <w:spacing w:before="12" w:after="0" w:line="224" w:lineRule="atLeast"/>
              <w:jc w:val="both"/>
            </w:pPr>
            <w:r>
              <w:rPr>
                <w:rFonts w:ascii="Arial" w:eastAsia="Arial" w:hAnsi="Arial" w:cs="Arial"/>
                <w:sz w:val="19"/>
                <w:szCs w:val="19"/>
              </w:rPr>
              <w:t>Sri Harini,</w:t>
            </w:r>
          </w:p>
          <w:p>
            <w:pPr>
              <w:spacing w:before="12" w:after="0" w:line="224" w:lineRule="atLeast"/>
              <w:jc w:val="both"/>
            </w:pPr>
            <w:r>
              <w:rPr>
                <w:rFonts w:ascii="Arial" w:eastAsia="Arial" w:hAnsi="Arial" w:cs="Arial"/>
                <w:sz w:val="19"/>
                <w:szCs w:val="19"/>
              </w:rPr>
              <w:t>Srivarshan</w:t>
            </w:r>
          </w:p>
        </w:tc>
      </w:tr>
    </w:tbl>
    <w:p>
      <w:pPr>
        <w:spacing w:before="877" w:after="0" w:line="245" w:lineRule="atLeast"/>
        <w:jc w:val="both"/>
      </w:pPr>
      <w:r>
        <w:rPr>
          <w:rFonts w:ascii="Arial" w:eastAsia="Arial" w:hAnsi="Arial" w:cs="Arial"/>
          <w:b/>
          <w:bCs/>
          <w:sz w:val="22"/>
          <w:szCs w:val="22"/>
        </w:rPr>
        <w:t xml:space="preserve">Project Tracker, Velocity &amp; Burndown Chart: (4 Marks) </w:t>
      </w:r>
    </w:p>
    <w:p>
      <w:pPr>
        <w:spacing w:before="158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 xml:space="preserve"> </w:t>
      </w:r>
    </w:p>
    <w:tbl>
      <w:tblPr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307"/>
        <w:gridCol w:w="903"/>
        <w:gridCol w:w="1070"/>
        <w:gridCol w:w="1352"/>
        <w:gridCol w:w="1590"/>
        <w:gridCol w:w="1587"/>
      </w:tblGrid>
      <w:tr>
        <w:tblPrEx>
          <w:tblInd w:w="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700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1174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Sprint </w:t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424" w:type="dxa"/>
            </w:tcMar>
            <w:vAlign w:val="top"/>
            <w:hideMark/>
          </w:tcPr>
          <w:p>
            <w:pPr>
              <w:spacing w:before="8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Total Story Points 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48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238" w:type="dxa"/>
            </w:tcMar>
            <w:vAlign w:val="top"/>
            <w:hideMark/>
          </w:tcPr>
          <w:p>
            <w:pPr>
              <w:spacing w:before="10" w:after="0" w:line="223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Sprint Start Date 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610" w:type="dxa"/>
            </w:tcMar>
            <w:vAlign w:val="top"/>
            <w:hideMark/>
          </w:tcPr>
          <w:p>
            <w:pPr>
              <w:spacing w:before="8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50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Story Points Completed (as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Planned End Date) 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590" w:type="dxa"/>
            </w:tcMar>
            <w:vAlign w:val="top"/>
            <w:hideMark/>
          </w:tcPr>
          <w:p>
            <w:pPr>
              <w:spacing w:before="8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Sprint Release Date (Actual) 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75"/>
        </w:trPr>
        <w:tc>
          <w:tcPr>
            <w:tcW w:w="20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105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24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35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73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24 Oct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00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Oct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59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136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Oct 2022 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75"/>
        </w:trPr>
        <w:tc>
          <w:tcPr>
            <w:tcW w:w="20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105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24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35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73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Oct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96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59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132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 Nov 2022 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75"/>
        </w:trPr>
        <w:tc>
          <w:tcPr>
            <w:tcW w:w="20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105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24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35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68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07 Nov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96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59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132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Nov 2022 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75"/>
        </w:trPr>
        <w:tc>
          <w:tcPr>
            <w:tcW w:w="20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15" w:type="dxa"/>
              <w:right w:w="105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24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35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684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Nov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96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6" w:type="dxa"/>
              <w:bottom w:w="15" w:type="dxa"/>
              <w:right w:w="159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16" w:type="dxa"/>
              <w:bottom w:w="15" w:type="dxa"/>
              <w:right w:w="1320" w:type="dxa"/>
            </w:tcMar>
            <w:vAlign w:val="top"/>
            <w:hideMark/>
          </w:tcPr>
          <w:p>
            <w:pPr>
              <w:spacing w:before="9" w:after="0" w:line="223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Nov 2022 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81"/>
        </w:trPr>
        <w:tc>
          <w:tcPr>
            <w:tcW w:w="20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70"/>
        </w:trPr>
        <w:tc>
          <w:tcPr>
            <w:tcW w:w="20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80"/>
        </w:trPr>
        <w:tc>
          <w:tcPr>
            <w:tcW w:w="20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</w:tr>
      <w:tr>
        <w:tblPrEx>
          <w:tblInd w:w="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376"/>
        </w:trPr>
        <w:tc>
          <w:tcPr>
            <w:tcW w:w="2046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</w:tr>
    </w:tbl>
    <w:p>
      <w:pPr>
        <w:spacing w:before="441" w:after="0" w:line="245" w:lineRule="atLeast"/>
        <w:jc w:val="both"/>
      </w:pPr>
      <w:r>
        <w:rPr>
          <w:rFonts w:ascii="Arial" w:eastAsia="Arial" w:hAnsi="Arial" w:cs="Arial"/>
          <w:b/>
          <w:bCs/>
          <w:color w:val="172B4D"/>
          <w:sz w:val="22"/>
          <w:szCs w:val="22"/>
        </w:rPr>
        <w:t>Velocity: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>
      <w:pPr>
        <w:spacing w:before="5" w:after="0" w:line="250" w:lineRule="atLeast"/>
        <w:ind w:right="77"/>
      </w:pPr>
      <w:r>
        <w:rPr>
          <w:rFonts w:ascii="Arial" w:eastAsia="Arial" w:hAnsi="Arial" w:cs="Arial"/>
          <w:color w:val="172B4D"/>
          <w:sz w:val="22"/>
          <w:szCs w:val="22"/>
        </w:rPr>
        <w:t xml:space="preserve">Imagine </w:t>
      </w:r>
      <w:r>
        <w:rPr>
          <w:rFonts w:ascii="Arial" w:eastAsia="Arial" w:hAnsi="Arial" w:cs="Arial"/>
          <w:color w:val="172B4D"/>
          <w:spacing w:val="1"/>
          <w:sz w:val="22"/>
          <w:szCs w:val="22"/>
        </w:rPr>
        <w:t>we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have a 10-day sprint duration, and the velocity </w:t>
      </w:r>
      <w:r>
        <w:rPr>
          <w:rFonts w:ascii="Arial" w:eastAsia="Arial" w:hAnsi="Arial" w:cs="Arial"/>
          <w:color w:val="172B4D"/>
          <w:spacing w:val="2"/>
          <w:sz w:val="22"/>
          <w:szCs w:val="22"/>
        </w:rPr>
        <w:t>of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the </w:t>
      </w:r>
      <w:r>
        <w:rPr>
          <w:rFonts w:ascii="Arial" w:eastAsia="Arial" w:hAnsi="Arial" w:cs="Arial"/>
          <w:color w:val="172B4D"/>
          <w:spacing w:val="1"/>
          <w:sz w:val="22"/>
          <w:szCs w:val="22"/>
        </w:rPr>
        <w:t>team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</w:t>
      </w:r>
      <w:r>
        <w:rPr>
          <w:rFonts w:ascii="Arial" w:eastAsia="Arial" w:hAnsi="Arial" w:cs="Arial"/>
          <w:color w:val="172B4D"/>
          <w:spacing w:val="1"/>
          <w:sz w:val="22"/>
          <w:szCs w:val="22"/>
        </w:rPr>
        <w:t>is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20 (points </w:t>
      </w:r>
      <w:r>
        <w:rPr>
          <w:rFonts w:ascii="Arial" w:eastAsia="Arial" w:hAnsi="Arial" w:cs="Arial"/>
          <w:color w:val="172B4D"/>
          <w:spacing w:val="2"/>
          <w:sz w:val="22"/>
          <w:szCs w:val="22"/>
        </w:rPr>
        <w:t>per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sprint). </w:t>
      </w:r>
      <w:r>
        <w:rPr>
          <w:rFonts w:ascii="Arial" w:eastAsia="Arial" w:hAnsi="Arial" w:cs="Arial"/>
          <w:color w:val="172B4D"/>
          <w:spacing w:val="1"/>
          <w:sz w:val="22"/>
          <w:szCs w:val="22"/>
        </w:rPr>
        <w:t>Let’s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calculate the team’s average velocity (AV) per iteration unit (story points </w:t>
      </w:r>
      <w:r>
        <w:rPr>
          <w:rFonts w:ascii="Arial" w:eastAsia="Arial" w:hAnsi="Arial" w:cs="Arial"/>
          <w:color w:val="172B4D"/>
          <w:spacing w:val="2"/>
          <w:sz w:val="22"/>
          <w:szCs w:val="22"/>
        </w:rPr>
        <w:t>per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day)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>
      <w:pPr>
        <w:spacing w:before="214" w:after="0"/>
        <w:ind w:left="4655"/>
        <w:jc w:val="both"/>
      </w:pPr>
      <w:r>
        <w:rPr>
          <w:strike w:val="0"/>
          <w:u w:val="none"/>
        </w:rPr>
        <w:drawing>
          <wp:inline>
            <wp:extent cx="3228975" cy="4667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52" w:after="0" w:line="245" w:lineRule="atLeast"/>
        <w:jc w:val="both"/>
      </w:pPr>
      <w:r>
        <w:br w:type="page"/>
      </w:r>
      <w:r>
        <w:rPr>
          <w:rFonts w:ascii="Arial" w:eastAsia="Arial" w:hAnsi="Arial" w:cs="Arial"/>
          <w:b/>
          <w:bCs/>
          <w:color w:val="172B4D"/>
          <w:sz w:val="22"/>
          <w:szCs w:val="22"/>
        </w:rPr>
        <w:t>Burndown Chart: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>
      <w:pPr>
        <w:spacing w:before="296" w:after="0" w:line="255" w:lineRule="atLeast"/>
        <w:ind w:right="274"/>
      </w:pPr>
      <w:r>
        <w:rPr>
          <w:rFonts w:ascii="Arial" w:eastAsia="Arial" w:hAnsi="Arial" w:cs="Arial"/>
          <w:color w:val="172B4D"/>
          <w:sz w:val="22"/>
          <w:szCs w:val="22"/>
        </w:rPr>
        <w:t xml:space="preserve">A </w:t>
      </w:r>
      <w:r>
        <w:rPr>
          <w:rFonts w:ascii="Arial" w:eastAsia="Arial" w:hAnsi="Arial" w:cs="Arial"/>
          <w:color w:val="172B4D"/>
          <w:spacing w:val="2"/>
          <w:sz w:val="22"/>
          <w:szCs w:val="22"/>
        </w:rPr>
        <w:t>burn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down chart is a graphical representation </w:t>
      </w:r>
      <w:r>
        <w:rPr>
          <w:rFonts w:ascii="Arial" w:eastAsia="Arial" w:hAnsi="Arial" w:cs="Arial"/>
          <w:color w:val="172B4D"/>
          <w:spacing w:val="2"/>
          <w:sz w:val="22"/>
          <w:szCs w:val="22"/>
        </w:rPr>
        <w:t>of</w:t>
      </w:r>
      <w:r>
        <w:rPr>
          <w:rFonts w:ascii="Arial" w:eastAsia="Arial" w:hAnsi="Arial" w:cs="Arial"/>
          <w:color w:val="172B4D"/>
          <w:sz w:val="22"/>
          <w:szCs w:val="22"/>
        </w:rPr>
        <w:t xml:space="preserve"> work left to do versus time. It is often used in agile</w:t>
      </w:r>
      <w:hyperlink r:id="rId5" w:history="1">
        <w:r>
          <w:rPr>
            <w:rFonts w:ascii="Arial" w:eastAsia="Arial" w:hAnsi="Arial" w:cs="Arial"/>
            <w:color w:val="172B4D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color w:val="172B4D"/>
            <w:sz w:val="22"/>
            <w:szCs w:val="22"/>
          </w:rPr>
          <w:t>software development m</w:t>
        </w:r>
      </w:hyperlink>
      <w:r>
        <w:rPr>
          <w:rFonts w:ascii="Arial" w:eastAsia="Arial" w:hAnsi="Arial" w:cs="Arial"/>
          <w:color w:val="172B4D"/>
          <w:sz w:val="22"/>
          <w:szCs w:val="22"/>
        </w:rPr>
        <w:t xml:space="preserve">ethodologies such </w:t>
      </w:r>
      <w:r>
        <w:rPr>
          <w:rFonts w:ascii="Arial" w:eastAsia="Arial" w:hAnsi="Arial" w:cs="Arial"/>
          <w:color w:val="172B4D"/>
          <w:spacing w:val="2"/>
          <w:sz w:val="22"/>
          <w:szCs w:val="22"/>
        </w:rPr>
        <w:t>as</w:t>
      </w:r>
      <w:hyperlink r:id="rId6" w:history="1">
        <w:r>
          <w:rPr>
            <w:rFonts w:ascii="Arial" w:eastAsia="Arial" w:hAnsi="Arial" w:cs="Arial"/>
            <w:color w:val="172B4D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color w:val="172B4D"/>
            <w:sz w:val="22"/>
            <w:szCs w:val="22"/>
          </w:rPr>
          <w:t>Scrum.</w:t>
        </w:r>
      </w:hyperlink>
      <w:r>
        <w:rPr>
          <w:rFonts w:ascii="Arial" w:eastAsia="Arial" w:hAnsi="Arial" w:cs="Arial"/>
          <w:color w:val="172B4D"/>
          <w:sz w:val="22"/>
          <w:szCs w:val="22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>
      <w:pPr>
        <w:spacing w:before="293" w:after="0"/>
        <w:ind w:left="98"/>
        <w:jc w:val="both"/>
      </w:pPr>
      <w:r>
        <w:rPr>
          <w:strike w:val="0"/>
          <w:u w:val="none"/>
        </w:rPr>
        <w:drawing>
          <wp:inline>
            <wp:extent cx="9058275" cy="42481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9" w:after="0" w:line="245" w:lineRule="atLeast"/>
        <w:jc w:val="both"/>
      </w:pPr>
      <w:r>
        <w:rPr>
          <w:rFonts w:ascii="Arial" w:eastAsia="Arial" w:hAnsi="Arial" w:cs="Arial"/>
          <w:b/>
          <w:bCs/>
          <w:spacing w:val="2"/>
          <w:sz w:val="22"/>
          <w:szCs w:val="22"/>
        </w:rPr>
        <w:t>Tool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used: JIRA software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visual-paradigm.com/scrum/what-is-agile-software-development/" TargetMode="External" /><Relationship Id="rId6" Type="http://schemas.openxmlformats.org/officeDocument/2006/relationships/hyperlink" Target="https://www.visual-paradigm.com/scrum/scrum-in-3-minutes/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