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C6616" w14:textId="77777777" w:rsidR="004F16F3" w:rsidRDefault="00000000">
      <w:pPr>
        <w:spacing w:after="0"/>
        <w:ind w:left="3422" w:hanging="10"/>
      </w:pPr>
      <w:r>
        <w:rPr>
          <w:b/>
          <w:sz w:val="24"/>
        </w:rPr>
        <w:t xml:space="preserve">Project Design Phase-I </w:t>
      </w:r>
    </w:p>
    <w:p w14:paraId="5575455D" w14:textId="77777777" w:rsidR="004F16F3" w:rsidRDefault="00000000">
      <w:pPr>
        <w:spacing w:after="0"/>
        <w:ind w:left="3102" w:hanging="10"/>
      </w:pPr>
      <w:r>
        <w:rPr>
          <w:b/>
          <w:sz w:val="24"/>
        </w:rPr>
        <w:t xml:space="preserve">Proposed Solution Template </w:t>
      </w:r>
    </w:p>
    <w:p w14:paraId="0EF2E5DE" w14:textId="77777777" w:rsidR="004F16F3" w:rsidRDefault="00000000">
      <w:pPr>
        <w:spacing w:after="0"/>
        <w:ind w:left="-99"/>
      </w:pPr>
      <w:r>
        <w:rPr>
          <w:b/>
          <w:sz w:val="24"/>
        </w:rPr>
        <w:t xml:space="preserve"> </w:t>
      </w:r>
    </w:p>
    <w:tbl>
      <w:tblPr>
        <w:tblStyle w:val="TableGrid"/>
        <w:tblW w:w="9029" w:type="dxa"/>
        <w:tblInd w:w="6" w:type="dxa"/>
        <w:tblCellMar>
          <w:top w:w="35" w:type="dxa"/>
          <w:left w:w="115" w:type="dxa"/>
          <w:bottom w:w="0" w:type="dxa"/>
          <w:right w:w="115" w:type="dxa"/>
        </w:tblCellMar>
        <w:tblLook w:val="04A0" w:firstRow="1" w:lastRow="0" w:firstColumn="1" w:lastColumn="0" w:noHBand="0" w:noVBand="1"/>
      </w:tblPr>
      <w:tblGrid>
        <w:gridCol w:w="4512"/>
        <w:gridCol w:w="4517"/>
      </w:tblGrid>
      <w:tr w:rsidR="004F16F3" w14:paraId="7C4F7F23" w14:textId="77777777">
        <w:trPr>
          <w:trHeight w:val="275"/>
        </w:trPr>
        <w:tc>
          <w:tcPr>
            <w:tcW w:w="4512" w:type="dxa"/>
            <w:tcBorders>
              <w:top w:val="single" w:sz="4" w:space="0" w:color="000000"/>
              <w:left w:val="single" w:sz="4" w:space="0" w:color="000000"/>
              <w:bottom w:val="single" w:sz="4" w:space="0" w:color="000000"/>
              <w:right w:val="single" w:sz="4" w:space="0" w:color="000000"/>
            </w:tcBorders>
          </w:tcPr>
          <w:p w14:paraId="17692A67" w14:textId="77777777" w:rsidR="004F16F3" w:rsidRDefault="00000000">
            <w:pPr>
              <w:spacing w:after="0"/>
            </w:pPr>
            <w:r>
              <w:rPr>
                <w:b/>
              </w:rPr>
              <w:t xml:space="preserve">Date </w:t>
            </w:r>
          </w:p>
        </w:tc>
        <w:tc>
          <w:tcPr>
            <w:tcW w:w="4517" w:type="dxa"/>
            <w:tcBorders>
              <w:top w:val="single" w:sz="4" w:space="0" w:color="000000"/>
              <w:left w:val="single" w:sz="4" w:space="0" w:color="000000"/>
              <w:bottom w:val="single" w:sz="4" w:space="0" w:color="000000"/>
              <w:right w:val="single" w:sz="4" w:space="0" w:color="000000"/>
            </w:tcBorders>
          </w:tcPr>
          <w:p w14:paraId="388C6019" w14:textId="77777777" w:rsidR="004F16F3" w:rsidRDefault="00000000">
            <w:pPr>
              <w:spacing w:after="0"/>
            </w:pPr>
            <w:r>
              <w:t xml:space="preserve">29 September 2022 </w:t>
            </w:r>
          </w:p>
        </w:tc>
      </w:tr>
      <w:tr w:rsidR="004F16F3" w14:paraId="2677D8E9"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10CD5CAD" w14:textId="77777777" w:rsidR="004F16F3" w:rsidRDefault="00000000">
            <w:pPr>
              <w:spacing w:after="0"/>
            </w:pPr>
            <w:r>
              <w:rPr>
                <w:b/>
              </w:rPr>
              <w:t xml:space="preserve">Team ID </w:t>
            </w:r>
          </w:p>
        </w:tc>
        <w:tc>
          <w:tcPr>
            <w:tcW w:w="4517" w:type="dxa"/>
            <w:tcBorders>
              <w:top w:val="single" w:sz="4" w:space="0" w:color="000000"/>
              <w:left w:val="single" w:sz="4" w:space="0" w:color="000000"/>
              <w:bottom w:val="single" w:sz="4" w:space="0" w:color="000000"/>
              <w:right w:val="single" w:sz="4" w:space="0" w:color="000000"/>
            </w:tcBorders>
          </w:tcPr>
          <w:p w14:paraId="31690F2C" w14:textId="474A2E60" w:rsidR="004F16F3" w:rsidRDefault="00000000">
            <w:pPr>
              <w:spacing w:after="0"/>
            </w:pPr>
            <w:r>
              <w:t>PNT2022TMID</w:t>
            </w:r>
            <w:r w:rsidR="00A74E78">
              <w:t>23533</w:t>
            </w:r>
          </w:p>
        </w:tc>
      </w:tr>
      <w:tr w:rsidR="004F16F3" w14:paraId="32CCBB7C" w14:textId="77777777">
        <w:trPr>
          <w:trHeight w:val="505"/>
        </w:trPr>
        <w:tc>
          <w:tcPr>
            <w:tcW w:w="4512" w:type="dxa"/>
            <w:tcBorders>
              <w:top w:val="single" w:sz="4" w:space="0" w:color="000000"/>
              <w:left w:val="single" w:sz="4" w:space="0" w:color="000000"/>
              <w:bottom w:val="single" w:sz="4" w:space="0" w:color="000000"/>
              <w:right w:val="single" w:sz="4" w:space="0" w:color="000000"/>
            </w:tcBorders>
          </w:tcPr>
          <w:p w14:paraId="5EC938E3" w14:textId="77777777" w:rsidR="004F16F3" w:rsidRDefault="00000000">
            <w:pPr>
              <w:spacing w:after="0"/>
            </w:pPr>
            <w:r>
              <w:rPr>
                <w:b/>
              </w:rPr>
              <w:t xml:space="preserve">Project Name </w:t>
            </w:r>
          </w:p>
        </w:tc>
        <w:tc>
          <w:tcPr>
            <w:tcW w:w="4517" w:type="dxa"/>
            <w:tcBorders>
              <w:top w:val="single" w:sz="4" w:space="0" w:color="000000"/>
              <w:left w:val="single" w:sz="4" w:space="0" w:color="000000"/>
              <w:bottom w:val="single" w:sz="4" w:space="0" w:color="000000"/>
              <w:right w:val="single" w:sz="4" w:space="0" w:color="000000"/>
            </w:tcBorders>
          </w:tcPr>
          <w:p w14:paraId="689838ED" w14:textId="77777777" w:rsidR="004F16F3" w:rsidRDefault="00000000">
            <w:pPr>
              <w:spacing w:after="0"/>
            </w:pPr>
            <w:r>
              <w:t xml:space="preserve">News Tracker Application </w:t>
            </w:r>
          </w:p>
        </w:tc>
      </w:tr>
      <w:tr w:rsidR="004F16F3" w14:paraId="6B2F785D" w14:textId="77777777">
        <w:trPr>
          <w:trHeight w:val="275"/>
        </w:trPr>
        <w:tc>
          <w:tcPr>
            <w:tcW w:w="4512" w:type="dxa"/>
            <w:tcBorders>
              <w:top w:val="single" w:sz="4" w:space="0" w:color="000000"/>
              <w:left w:val="single" w:sz="4" w:space="0" w:color="000000"/>
              <w:bottom w:val="single" w:sz="4" w:space="0" w:color="000000"/>
              <w:right w:val="single" w:sz="4" w:space="0" w:color="000000"/>
            </w:tcBorders>
          </w:tcPr>
          <w:p w14:paraId="73414049" w14:textId="77777777" w:rsidR="004F16F3" w:rsidRDefault="00000000">
            <w:pPr>
              <w:spacing w:after="0"/>
            </w:pPr>
            <w:r>
              <w:rPr>
                <w:b/>
              </w:rPr>
              <w:t xml:space="preserve">Maximum Marks </w:t>
            </w:r>
          </w:p>
        </w:tc>
        <w:tc>
          <w:tcPr>
            <w:tcW w:w="4517" w:type="dxa"/>
            <w:tcBorders>
              <w:top w:val="single" w:sz="4" w:space="0" w:color="000000"/>
              <w:left w:val="single" w:sz="4" w:space="0" w:color="000000"/>
              <w:bottom w:val="single" w:sz="4" w:space="0" w:color="000000"/>
              <w:right w:val="single" w:sz="4" w:space="0" w:color="000000"/>
            </w:tcBorders>
          </w:tcPr>
          <w:p w14:paraId="294C3239" w14:textId="77777777" w:rsidR="004F16F3" w:rsidRDefault="00000000">
            <w:pPr>
              <w:spacing w:after="0"/>
            </w:pPr>
            <w:r>
              <w:t xml:space="preserve">2 Marks </w:t>
            </w:r>
          </w:p>
        </w:tc>
      </w:tr>
    </w:tbl>
    <w:p w14:paraId="172988D1" w14:textId="77777777" w:rsidR="004F16F3" w:rsidRDefault="00000000">
      <w:pPr>
        <w:spacing w:after="0"/>
        <w:ind w:left="-99"/>
      </w:pPr>
      <w:r>
        <w:rPr>
          <w:b/>
          <w:sz w:val="20"/>
        </w:rPr>
        <w:t xml:space="preserve"> </w:t>
      </w:r>
    </w:p>
    <w:p w14:paraId="2F726550" w14:textId="77777777" w:rsidR="004F16F3" w:rsidRDefault="00000000">
      <w:pPr>
        <w:spacing w:after="26"/>
        <w:ind w:left="-99"/>
      </w:pPr>
      <w:r>
        <w:rPr>
          <w:b/>
          <w:sz w:val="17"/>
        </w:rPr>
        <w:t xml:space="preserve"> </w:t>
      </w:r>
    </w:p>
    <w:p w14:paraId="52A5680E" w14:textId="77777777" w:rsidR="004F16F3" w:rsidRDefault="00000000">
      <w:pPr>
        <w:spacing w:after="155"/>
        <w:ind w:left="1"/>
      </w:pPr>
      <w:r>
        <w:rPr>
          <w:b/>
        </w:rPr>
        <w:t xml:space="preserve">Proposed Solution Template: </w:t>
      </w:r>
    </w:p>
    <w:p w14:paraId="2E95D18E" w14:textId="77777777" w:rsidR="004F16F3" w:rsidRDefault="00000000">
      <w:pPr>
        <w:spacing w:after="0"/>
        <w:ind w:left="1"/>
      </w:pPr>
      <w:r>
        <w:t xml:space="preserve">Project team shall fill the following information in proposed solution template. </w:t>
      </w:r>
    </w:p>
    <w:p w14:paraId="449500B7" w14:textId="77777777" w:rsidR="004F16F3" w:rsidRDefault="00000000">
      <w:pPr>
        <w:spacing w:after="0"/>
        <w:ind w:left="-99"/>
      </w:pPr>
      <w:r>
        <w:rPr>
          <w:sz w:val="15"/>
        </w:rPr>
        <w:t xml:space="preserve"> </w:t>
      </w:r>
    </w:p>
    <w:tbl>
      <w:tblPr>
        <w:tblStyle w:val="TableGrid"/>
        <w:tblW w:w="9074" w:type="dxa"/>
        <w:tblInd w:w="6" w:type="dxa"/>
        <w:tblCellMar>
          <w:top w:w="5" w:type="dxa"/>
          <w:left w:w="5" w:type="dxa"/>
          <w:bottom w:w="0" w:type="dxa"/>
          <w:right w:w="5" w:type="dxa"/>
        </w:tblCellMar>
        <w:tblLook w:val="04A0" w:firstRow="1" w:lastRow="0" w:firstColumn="1" w:lastColumn="0" w:noHBand="0" w:noVBand="1"/>
      </w:tblPr>
      <w:tblGrid>
        <w:gridCol w:w="906"/>
        <w:gridCol w:w="3657"/>
        <w:gridCol w:w="4511"/>
      </w:tblGrid>
      <w:tr w:rsidR="004F16F3" w14:paraId="15F8FC2A" w14:textId="77777777">
        <w:trPr>
          <w:trHeight w:val="565"/>
        </w:trPr>
        <w:tc>
          <w:tcPr>
            <w:tcW w:w="906" w:type="dxa"/>
            <w:tcBorders>
              <w:top w:val="single" w:sz="4" w:space="0" w:color="000000"/>
              <w:left w:val="single" w:sz="4" w:space="0" w:color="000000"/>
              <w:bottom w:val="single" w:sz="4" w:space="0" w:color="000000"/>
              <w:right w:val="single" w:sz="4" w:space="0" w:color="000000"/>
            </w:tcBorders>
          </w:tcPr>
          <w:p w14:paraId="234934F0" w14:textId="77777777" w:rsidR="004F16F3" w:rsidRDefault="00000000">
            <w:pPr>
              <w:spacing w:after="0"/>
              <w:ind w:left="10"/>
            </w:pPr>
            <w:r>
              <w:rPr>
                <w:b/>
              </w:rPr>
              <w:t xml:space="preserve">S.No. </w:t>
            </w:r>
          </w:p>
        </w:tc>
        <w:tc>
          <w:tcPr>
            <w:tcW w:w="3657" w:type="dxa"/>
            <w:tcBorders>
              <w:top w:val="single" w:sz="4" w:space="0" w:color="000000"/>
              <w:left w:val="single" w:sz="4" w:space="0" w:color="000000"/>
              <w:bottom w:val="single" w:sz="4" w:space="0" w:color="000000"/>
              <w:right w:val="single" w:sz="4" w:space="0" w:color="000000"/>
            </w:tcBorders>
          </w:tcPr>
          <w:p w14:paraId="4A80A777" w14:textId="77777777" w:rsidR="004F16F3" w:rsidRDefault="00000000">
            <w:pPr>
              <w:spacing w:after="0"/>
            </w:pPr>
            <w:r>
              <w:rPr>
                <w:b/>
              </w:rPr>
              <w:t xml:space="preserve">Parameter </w:t>
            </w:r>
          </w:p>
        </w:tc>
        <w:tc>
          <w:tcPr>
            <w:tcW w:w="4512" w:type="dxa"/>
            <w:tcBorders>
              <w:top w:val="single" w:sz="4" w:space="0" w:color="000000"/>
              <w:left w:val="single" w:sz="4" w:space="0" w:color="000000"/>
              <w:bottom w:val="single" w:sz="4" w:space="0" w:color="000000"/>
              <w:right w:val="single" w:sz="4" w:space="0" w:color="000000"/>
            </w:tcBorders>
          </w:tcPr>
          <w:p w14:paraId="44A5569F" w14:textId="77777777" w:rsidR="004F16F3" w:rsidRDefault="00000000">
            <w:pPr>
              <w:spacing w:after="0"/>
            </w:pPr>
            <w:r>
              <w:rPr>
                <w:b/>
              </w:rPr>
              <w:t xml:space="preserve">Description </w:t>
            </w:r>
          </w:p>
        </w:tc>
      </w:tr>
      <w:tr w:rsidR="004F16F3" w14:paraId="707B0C6B" w14:textId="77777777">
        <w:trPr>
          <w:trHeight w:val="3481"/>
        </w:trPr>
        <w:tc>
          <w:tcPr>
            <w:tcW w:w="906" w:type="dxa"/>
            <w:tcBorders>
              <w:top w:val="single" w:sz="4" w:space="0" w:color="000000"/>
              <w:left w:val="single" w:sz="4" w:space="0" w:color="000000"/>
              <w:bottom w:val="single" w:sz="4" w:space="0" w:color="000000"/>
              <w:right w:val="single" w:sz="4" w:space="0" w:color="000000"/>
            </w:tcBorders>
          </w:tcPr>
          <w:p w14:paraId="0BEE880A" w14:textId="77777777" w:rsidR="004F16F3" w:rsidRDefault="00000000">
            <w:pPr>
              <w:spacing w:after="0"/>
              <w:ind w:right="39"/>
              <w:jc w:val="center"/>
            </w:pPr>
            <w:r>
              <w:t xml:space="preserve">1. </w:t>
            </w:r>
          </w:p>
        </w:tc>
        <w:tc>
          <w:tcPr>
            <w:tcW w:w="3657" w:type="dxa"/>
            <w:tcBorders>
              <w:top w:val="single" w:sz="4" w:space="0" w:color="000000"/>
              <w:left w:val="single" w:sz="4" w:space="0" w:color="000000"/>
              <w:bottom w:val="single" w:sz="4" w:space="0" w:color="000000"/>
              <w:right w:val="single" w:sz="4" w:space="0" w:color="000000"/>
            </w:tcBorders>
          </w:tcPr>
          <w:p w14:paraId="58E5A4A0" w14:textId="77777777" w:rsidR="004F16F3" w:rsidRDefault="00000000">
            <w:pPr>
              <w:spacing w:after="0"/>
            </w:pPr>
            <w:r>
              <w:rPr>
                <w:color w:val="202020"/>
              </w:rPr>
              <w:t>Problem Statement (Problem to be solved)</w:t>
            </w:r>
            <w:r>
              <w:t xml:space="preserve"> </w:t>
            </w:r>
          </w:p>
        </w:tc>
        <w:tc>
          <w:tcPr>
            <w:tcW w:w="4512" w:type="dxa"/>
            <w:tcBorders>
              <w:top w:val="single" w:sz="4" w:space="0" w:color="000000"/>
              <w:left w:val="single" w:sz="4" w:space="0" w:color="000000"/>
              <w:bottom w:val="single" w:sz="4" w:space="0" w:color="000000"/>
              <w:right w:val="single" w:sz="4" w:space="0" w:color="000000"/>
            </w:tcBorders>
          </w:tcPr>
          <w:p w14:paraId="7CE9626A" w14:textId="77777777" w:rsidR="004F16F3" w:rsidRDefault="00000000">
            <w:pPr>
              <w:spacing w:after="5" w:line="237" w:lineRule="auto"/>
            </w:pPr>
            <w:r>
              <w:rPr>
                <w:color w:val="202020"/>
              </w:rPr>
              <w:t>News organizations whose mobile apps only provide users with their articles or videos are missing a big opportunity.</w:t>
            </w:r>
            <w:r>
              <w:t xml:space="preserve"> </w:t>
            </w:r>
          </w:p>
          <w:p w14:paraId="207189FA" w14:textId="77777777" w:rsidR="004F16F3" w:rsidRDefault="00000000">
            <w:pPr>
              <w:spacing w:after="0" w:line="241" w:lineRule="auto"/>
              <w:ind w:right="188"/>
              <w:jc w:val="both"/>
            </w:pPr>
            <w:r>
              <w:rPr>
                <w:color w:val="202020"/>
              </w:rPr>
              <w:t>An application, by definition, should be applied to perform a task, to solve a problem. Most</w:t>
            </w:r>
            <w:r>
              <w:t xml:space="preserve"> </w:t>
            </w:r>
            <w:r>
              <w:rPr>
                <w:color w:val="202020"/>
              </w:rPr>
              <w:t>news doesn’t do that.</w:t>
            </w:r>
            <w:r>
              <w:t xml:space="preserve"> </w:t>
            </w:r>
          </w:p>
          <w:p w14:paraId="3EC6ECE6" w14:textId="77777777" w:rsidR="004F16F3" w:rsidRDefault="00000000">
            <w:pPr>
              <w:spacing w:after="0"/>
              <w:ind w:right="56"/>
            </w:pPr>
            <w:r>
              <w:rPr>
                <w:color w:val="202020"/>
              </w:rPr>
              <w:t xml:space="preserve">Rather than just feed readers recent stories you wrote </w:t>
            </w:r>
            <w:r>
              <w:rPr>
                <w:i/>
                <w:color w:val="202020"/>
              </w:rPr>
              <w:t xml:space="preserve">about </w:t>
            </w:r>
            <w:r>
              <w:rPr>
                <w:color w:val="202020"/>
              </w:rPr>
              <w:t>their problems; apps can provide tools and data that enable users to</w:t>
            </w:r>
            <w:r>
              <w:t xml:space="preserve"> </w:t>
            </w:r>
            <w:r>
              <w:rPr>
                <w:color w:val="202020"/>
              </w:rPr>
              <w:t xml:space="preserve">actually, </w:t>
            </w:r>
            <w:r>
              <w:rPr>
                <w:i/>
                <w:color w:val="202020"/>
              </w:rPr>
              <w:t xml:space="preserve">solve </w:t>
            </w:r>
            <w:r>
              <w:rPr>
                <w:color w:val="202020"/>
              </w:rPr>
              <w:t>their problems. When you solve problems, you get more loyal users and a chance to make more money.</w:t>
            </w:r>
            <w:r>
              <w:t xml:space="preserve"> </w:t>
            </w:r>
          </w:p>
        </w:tc>
      </w:tr>
      <w:tr w:rsidR="004F16F3" w14:paraId="66695B3F" w14:textId="77777777">
        <w:trPr>
          <w:trHeight w:val="2151"/>
        </w:trPr>
        <w:tc>
          <w:tcPr>
            <w:tcW w:w="906" w:type="dxa"/>
            <w:tcBorders>
              <w:top w:val="single" w:sz="4" w:space="0" w:color="000000"/>
              <w:left w:val="single" w:sz="4" w:space="0" w:color="000000"/>
              <w:bottom w:val="single" w:sz="4" w:space="0" w:color="000000"/>
              <w:right w:val="single" w:sz="4" w:space="0" w:color="000000"/>
            </w:tcBorders>
          </w:tcPr>
          <w:p w14:paraId="3B984F0C" w14:textId="77777777" w:rsidR="004F16F3" w:rsidRDefault="00000000">
            <w:pPr>
              <w:spacing w:after="0"/>
              <w:ind w:right="39"/>
              <w:jc w:val="center"/>
            </w:pPr>
            <w:r>
              <w:t xml:space="preserve">2. </w:t>
            </w:r>
          </w:p>
        </w:tc>
        <w:tc>
          <w:tcPr>
            <w:tcW w:w="3657" w:type="dxa"/>
            <w:tcBorders>
              <w:top w:val="single" w:sz="4" w:space="0" w:color="000000"/>
              <w:left w:val="single" w:sz="4" w:space="0" w:color="000000"/>
              <w:bottom w:val="single" w:sz="4" w:space="0" w:color="000000"/>
              <w:right w:val="single" w:sz="4" w:space="0" w:color="000000"/>
            </w:tcBorders>
          </w:tcPr>
          <w:p w14:paraId="5D1D41AB" w14:textId="77777777" w:rsidR="004F16F3" w:rsidRDefault="00000000">
            <w:pPr>
              <w:spacing w:after="0"/>
            </w:pPr>
            <w:r>
              <w:rPr>
                <w:color w:val="202020"/>
              </w:rPr>
              <w:t>Idea / Solution description</w:t>
            </w:r>
            <w:r>
              <w:t xml:space="preserve"> </w:t>
            </w:r>
          </w:p>
        </w:tc>
        <w:tc>
          <w:tcPr>
            <w:tcW w:w="4512" w:type="dxa"/>
            <w:tcBorders>
              <w:top w:val="single" w:sz="4" w:space="0" w:color="000000"/>
              <w:left w:val="single" w:sz="4" w:space="0" w:color="000000"/>
              <w:bottom w:val="single" w:sz="4" w:space="0" w:color="000000"/>
              <w:right w:val="single" w:sz="4" w:space="0" w:color="000000"/>
            </w:tcBorders>
          </w:tcPr>
          <w:p w14:paraId="466D33CF" w14:textId="77777777" w:rsidR="004F16F3" w:rsidRDefault="00000000">
            <w:pPr>
              <w:spacing w:after="0"/>
              <w:ind w:right="16"/>
            </w:pPr>
            <w:r>
              <w:rPr>
                <w:color w:val="202020"/>
              </w:rPr>
              <w:t>Start with an audience-first focus. Instead of thinking about what your organization produces (news articles) and how to fit that into an app, start from scratch and consider your audience. Who are they, and what problems do they face? Use your imagination, do some role playing with colleagues, and actually talk to some real</w:t>
            </w:r>
            <w:r>
              <w:t xml:space="preserve"> </w:t>
            </w:r>
            <w:r>
              <w:rPr>
                <w:color w:val="202020"/>
              </w:rPr>
              <w:t>people.</w:t>
            </w:r>
            <w:r>
              <w:t xml:space="preserve"> </w:t>
            </w:r>
          </w:p>
        </w:tc>
      </w:tr>
      <w:tr w:rsidR="004F16F3" w14:paraId="20385D99" w14:textId="77777777">
        <w:trPr>
          <w:trHeight w:val="1890"/>
        </w:trPr>
        <w:tc>
          <w:tcPr>
            <w:tcW w:w="906" w:type="dxa"/>
            <w:tcBorders>
              <w:top w:val="single" w:sz="4" w:space="0" w:color="000000"/>
              <w:left w:val="single" w:sz="4" w:space="0" w:color="000000"/>
              <w:bottom w:val="single" w:sz="4" w:space="0" w:color="000000"/>
              <w:right w:val="single" w:sz="4" w:space="0" w:color="000000"/>
            </w:tcBorders>
          </w:tcPr>
          <w:p w14:paraId="72DE71ED" w14:textId="77777777" w:rsidR="004F16F3" w:rsidRDefault="00000000">
            <w:pPr>
              <w:spacing w:after="0"/>
              <w:ind w:right="39"/>
              <w:jc w:val="center"/>
            </w:pPr>
            <w:r>
              <w:t xml:space="preserve">3. </w:t>
            </w:r>
          </w:p>
        </w:tc>
        <w:tc>
          <w:tcPr>
            <w:tcW w:w="3657" w:type="dxa"/>
            <w:tcBorders>
              <w:top w:val="single" w:sz="4" w:space="0" w:color="000000"/>
              <w:left w:val="single" w:sz="4" w:space="0" w:color="000000"/>
              <w:bottom w:val="single" w:sz="4" w:space="0" w:color="000000"/>
              <w:right w:val="single" w:sz="4" w:space="0" w:color="000000"/>
            </w:tcBorders>
          </w:tcPr>
          <w:p w14:paraId="5AC57C78" w14:textId="77777777" w:rsidR="004F16F3" w:rsidRDefault="00000000">
            <w:pPr>
              <w:spacing w:after="0"/>
            </w:pPr>
            <w:r>
              <w:rPr>
                <w:color w:val="202020"/>
              </w:rPr>
              <w:t>Novelty / Uniqueness</w:t>
            </w:r>
            <w:r>
              <w:t xml:space="preserve"> </w:t>
            </w:r>
          </w:p>
        </w:tc>
        <w:tc>
          <w:tcPr>
            <w:tcW w:w="4512" w:type="dxa"/>
            <w:tcBorders>
              <w:top w:val="single" w:sz="4" w:space="0" w:color="000000"/>
              <w:left w:val="single" w:sz="4" w:space="0" w:color="000000"/>
              <w:bottom w:val="single" w:sz="4" w:space="0" w:color="000000"/>
              <w:right w:val="single" w:sz="4" w:space="0" w:color="000000"/>
            </w:tcBorders>
          </w:tcPr>
          <w:p w14:paraId="6544ECAC" w14:textId="77777777" w:rsidR="004F16F3" w:rsidRDefault="00000000">
            <w:pPr>
              <w:spacing w:after="0"/>
            </w:pPr>
            <w:r>
              <w:rPr>
                <w:color w:val="202020"/>
              </w:rPr>
              <w:t>Building mobile tools with data isn’t as easy as importing an XML feed of your latest headlines. But if you’re going to spend thousands of dollars developing a mobile app anyway, you might as well spend a little more to build a real application that helps solve problems and makes</w:t>
            </w:r>
            <w:r>
              <w:t xml:space="preserve"> </w:t>
            </w:r>
            <w:r>
              <w:rPr>
                <w:color w:val="202020"/>
              </w:rPr>
              <w:t>advertisers take notice.</w:t>
            </w:r>
            <w:r>
              <w:t xml:space="preserve"> </w:t>
            </w:r>
          </w:p>
        </w:tc>
      </w:tr>
      <w:tr w:rsidR="004F16F3" w14:paraId="080B60BC" w14:textId="77777777">
        <w:trPr>
          <w:trHeight w:val="2691"/>
        </w:trPr>
        <w:tc>
          <w:tcPr>
            <w:tcW w:w="906" w:type="dxa"/>
            <w:tcBorders>
              <w:top w:val="single" w:sz="4" w:space="0" w:color="000000"/>
              <w:left w:val="single" w:sz="4" w:space="0" w:color="000000"/>
              <w:bottom w:val="single" w:sz="4" w:space="0" w:color="000000"/>
              <w:right w:val="single" w:sz="4" w:space="0" w:color="000000"/>
            </w:tcBorders>
          </w:tcPr>
          <w:p w14:paraId="2D6B8BA1" w14:textId="77777777" w:rsidR="004F16F3" w:rsidRDefault="00000000">
            <w:pPr>
              <w:spacing w:after="0"/>
              <w:ind w:right="39"/>
              <w:jc w:val="center"/>
            </w:pPr>
            <w:r>
              <w:t xml:space="preserve">4. </w:t>
            </w:r>
          </w:p>
        </w:tc>
        <w:tc>
          <w:tcPr>
            <w:tcW w:w="3657" w:type="dxa"/>
            <w:tcBorders>
              <w:top w:val="single" w:sz="4" w:space="0" w:color="000000"/>
              <w:left w:val="single" w:sz="4" w:space="0" w:color="000000"/>
              <w:bottom w:val="single" w:sz="4" w:space="0" w:color="000000"/>
              <w:right w:val="single" w:sz="4" w:space="0" w:color="000000"/>
            </w:tcBorders>
          </w:tcPr>
          <w:p w14:paraId="11D85930" w14:textId="77777777" w:rsidR="004F16F3" w:rsidRDefault="00000000">
            <w:pPr>
              <w:spacing w:after="0"/>
            </w:pPr>
            <w:r>
              <w:rPr>
                <w:color w:val="202020"/>
              </w:rPr>
              <w:t>Social Impact / Customer Satisfaction</w:t>
            </w:r>
            <w:r>
              <w:t xml:space="preserve"> </w:t>
            </w:r>
          </w:p>
        </w:tc>
        <w:tc>
          <w:tcPr>
            <w:tcW w:w="4512" w:type="dxa"/>
            <w:tcBorders>
              <w:top w:val="single" w:sz="4" w:space="0" w:color="000000"/>
              <w:left w:val="single" w:sz="4" w:space="0" w:color="000000"/>
              <w:bottom w:val="single" w:sz="4" w:space="0" w:color="000000"/>
              <w:right w:val="single" w:sz="4" w:space="0" w:color="000000"/>
            </w:tcBorders>
          </w:tcPr>
          <w:p w14:paraId="33E234AB" w14:textId="77777777" w:rsidR="004F16F3" w:rsidRDefault="00000000">
            <w:pPr>
              <w:spacing w:after="0"/>
            </w:pPr>
            <w:r>
              <w:rPr>
                <w:color w:val="202020"/>
              </w:rPr>
              <w:t>These apps are all about solving problems and enabling the user to take an action — go to this bar, shop at that boutique, rent this apartment. These are the apps that build loyal audiences because they help people get things done instead of just presenting another thing, they feel obligated to do (keep up with news stories).</w:t>
            </w:r>
            <w:r>
              <w:t xml:space="preserve"> </w:t>
            </w:r>
            <w:r>
              <w:rPr>
                <w:color w:val="202020"/>
              </w:rPr>
              <w:t>That is valuable not only for users, but for advertisers as well.</w:t>
            </w:r>
            <w:r>
              <w:t xml:space="preserve"> </w:t>
            </w:r>
          </w:p>
        </w:tc>
      </w:tr>
      <w:tr w:rsidR="004F16F3" w14:paraId="03691F31" w14:textId="77777777">
        <w:trPr>
          <w:trHeight w:val="1081"/>
        </w:trPr>
        <w:tc>
          <w:tcPr>
            <w:tcW w:w="906" w:type="dxa"/>
            <w:tcBorders>
              <w:top w:val="single" w:sz="4" w:space="0" w:color="000000"/>
              <w:left w:val="single" w:sz="4" w:space="0" w:color="000000"/>
              <w:bottom w:val="single" w:sz="4" w:space="0" w:color="000000"/>
              <w:right w:val="single" w:sz="4" w:space="0" w:color="000000"/>
            </w:tcBorders>
          </w:tcPr>
          <w:p w14:paraId="378AD341" w14:textId="77777777" w:rsidR="004F16F3" w:rsidRDefault="00000000">
            <w:pPr>
              <w:spacing w:after="0"/>
              <w:ind w:right="39"/>
              <w:jc w:val="center"/>
            </w:pPr>
            <w:r>
              <w:lastRenderedPageBreak/>
              <w:t xml:space="preserve">5. </w:t>
            </w:r>
          </w:p>
        </w:tc>
        <w:tc>
          <w:tcPr>
            <w:tcW w:w="3657" w:type="dxa"/>
            <w:tcBorders>
              <w:top w:val="single" w:sz="4" w:space="0" w:color="000000"/>
              <w:left w:val="single" w:sz="4" w:space="0" w:color="000000"/>
              <w:bottom w:val="single" w:sz="4" w:space="0" w:color="000000"/>
              <w:right w:val="single" w:sz="4" w:space="0" w:color="000000"/>
            </w:tcBorders>
          </w:tcPr>
          <w:p w14:paraId="63D73EFA" w14:textId="77777777" w:rsidR="004F16F3" w:rsidRDefault="00000000">
            <w:pPr>
              <w:spacing w:after="0"/>
            </w:pPr>
            <w:r>
              <w:rPr>
                <w:color w:val="202020"/>
              </w:rPr>
              <w:t>Business Model (Revenue Model)</w:t>
            </w:r>
            <w:r>
              <w:t xml:space="preserve"> </w:t>
            </w:r>
          </w:p>
        </w:tc>
        <w:tc>
          <w:tcPr>
            <w:tcW w:w="4512" w:type="dxa"/>
            <w:tcBorders>
              <w:top w:val="single" w:sz="4" w:space="0" w:color="000000"/>
              <w:left w:val="single" w:sz="4" w:space="0" w:color="000000"/>
              <w:bottom w:val="single" w:sz="4" w:space="0" w:color="000000"/>
              <w:right w:val="single" w:sz="4" w:space="0" w:color="000000"/>
            </w:tcBorders>
          </w:tcPr>
          <w:p w14:paraId="5397D8E8" w14:textId="77777777" w:rsidR="004F16F3" w:rsidRDefault="00000000">
            <w:pPr>
              <w:spacing w:after="0"/>
            </w:pPr>
            <w:r>
              <w:rPr>
                <w:color w:val="202020"/>
              </w:rPr>
              <w:t>Building mobile tools with data isn’t as easy as importing an XML feed of your latest headlines. But if you’re going to spend thousands of dollars</w:t>
            </w:r>
            <w:r>
              <w:t xml:space="preserve"> </w:t>
            </w:r>
            <w:r>
              <w:rPr>
                <w:color w:val="202020"/>
              </w:rPr>
              <w:t>developing a mobile app anyway, you might as</w:t>
            </w:r>
            <w:r>
              <w:t xml:space="preserve"> </w:t>
            </w:r>
          </w:p>
        </w:tc>
      </w:tr>
      <w:tr w:rsidR="004F16F3" w14:paraId="0E716266" w14:textId="77777777">
        <w:trPr>
          <w:trHeight w:val="826"/>
        </w:trPr>
        <w:tc>
          <w:tcPr>
            <w:tcW w:w="906" w:type="dxa"/>
            <w:tcBorders>
              <w:top w:val="single" w:sz="4" w:space="0" w:color="000000"/>
              <w:left w:val="single" w:sz="4" w:space="0" w:color="000000"/>
              <w:bottom w:val="single" w:sz="4" w:space="0" w:color="000000"/>
              <w:right w:val="single" w:sz="4" w:space="0" w:color="000000"/>
            </w:tcBorders>
          </w:tcPr>
          <w:p w14:paraId="72DE4548" w14:textId="77777777" w:rsidR="004F16F3" w:rsidRDefault="00000000">
            <w:pPr>
              <w:spacing w:after="0"/>
            </w:pPr>
            <w:r>
              <w:rPr>
                <w:rFonts w:ascii="Times New Roman" w:eastAsia="Times New Roman" w:hAnsi="Times New Roman" w:cs="Times New Roman"/>
              </w:rPr>
              <w:t xml:space="preserve"> </w:t>
            </w:r>
          </w:p>
        </w:tc>
        <w:tc>
          <w:tcPr>
            <w:tcW w:w="3657" w:type="dxa"/>
            <w:tcBorders>
              <w:top w:val="single" w:sz="4" w:space="0" w:color="000000"/>
              <w:left w:val="single" w:sz="4" w:space="0" w:color="000000"/>
              <w:bottom w:val="single" w:sz="4" w:space="0" w:color="000000"/>
              <w:right w:val="single" w:sz="4" w:space="0" w:color="000000"/>
            </w:tcBorders>
          </w:tcPr>
          <w:p w14:paraId="5414DAFC" w14:textId="77777777" w:rsidR="004F16F3" w:rsidRDefault="00000000">
            <w:pPr>
              <w:spacing w:after="0"/>
            </w:pPr>
            <w:r>
              <w:rPr>
                <w:rFonts w:ascii="Times New Roman" w:eastAsia="Times New Roman" w:hAnsi="Times New Roman" w:cs="Times New Roman"/>
              </w:rPr>
              <w:t xml:space="preserve"> </w:t>
            </w:r>
          </w:p>
        </w:tc>
        <w:tc>
          <w:tcPr>
            <w:tcW w:w="4512" w:type="dxa"/>
            <w:tcBorders>
              <w:top w:val="single" w:sz="4" w:space="0" w:color="000000"/>
              <w:left w:val="single" w:sz="4" w:space="0" w:color="000000"/>
              <w:bottom w:val="single" w:sz="4" w:space="0" w:color="000000"/>
              <w:right w:val="single" w:sz="4" w:space="0" w:color="000000"/>
            </w:tcBorders>
          </w:tcPr>
          <w:p w14:paraId="3F21CAE4" w14:textId="77777777" w:rsidR="004F16F3" w:rsidRDefault="00000000">
            <w:pPr>
              <w:spacing w:after="0"/>
              <w:ind w:left="110" w:right="55"/>
              <w:jc w:val="both"/>
            </w:pPr>
            <w:r>
              <w:rPr>
                <w:color w:val="202020"/>
              </w:rPr>
              <w:t>well spend a little more to build a real application that helps solve problems and makes</w:t>
            </w:r>
            <w:r>
              <w:t xml:space="preserve"> </w:t>
            </w:r>
            <w:r>
              <w:rPr>
                <w:color w:val="202020"/>
              </w:rPr>
              <w:t>advertisers take notice.</w:t>
            </w:r>
            <w:r>
              <w:t xml:space="preserve"> </w:t>
            </w:r>
          </w:p>
        </w:tc>
      </w:tr>
      <w:tr w:rsidR="004F16F3" w14:paraId="4447F945" w14:textId="77777777">
        <w:trPr>
          <w:trHeight w:val="1080"/>
        </w:trPr>
        <w:tc>
          <w:tcPr>
            <w:tcW w:w="906" w:type="dxa"/>
            <w:tcBorders>
              <w:top w:val="single" w:sz="4" w:space="0" w:color="000000"/>
              <w:left w:val="single" w:sz="4" w:space="0" w:color="000000"/>
              <w:bottom w:val="single" w:sz="4" w:space="0" w:color="000000"/>
              <w:right w:val="single" w:sz="4" w:space="0" w:color="000000"/>
            </w:tcBorders>
          </w:tcPr>
          <w:p w14:paraId="2ED8A72A" w14:textId="77777777" w:rsidR="004F16F3" w:rsidRDefault="00000000">
            <w:pPr>
              <w:spacing w:after="0"/>
              <w:ind w:left="61"/>
              <w:jc w:val="center"/>
            </w:pPr>
            <w:r>
              <w:t xml:space="preserve">6. </w:t>
            </w:r>
          </w:p>
        </w:tc>
        <w:tc>
          <w:tcPr>
            <w:tcW w:w="3657" w:type="dxa"/>
            <w:tcBorders>
              <w:top w:val="single" w:sz="4" w:space="0" w:color="000000"/>
              <w:left w:val="single" w:sz="4" w:space="0" w:color="000000"/>
              <w:bottom w:val="single" w:sz="4" w:space="0" w:color="000000"/>
              <w:right w:val="single" w:sz="4" w:space="0" w:color="000000"/>
            </w:tcBorders>
          </w:tcPr>
          <w:p w14:paraId="4891D45E" w14:textId="77777777" w:rsidR="004F16F3" w:rsidRDefault="00000000">
            <w:pPr>
              <w:spacing w:after="0"/>
              <w:ind w:left="110"/>
            </w:pPr>
            <w:r>
              <w:rPr>
                <w:color w:val="202020"/>
              </w:rPr>
              <w:t>Scalability of the Solution</w:t>
            </w:r>
            <w:r>
              <w:t xml:space="preserve"> </w:t>
            </w:r>
          </w:p>
        </w:tc>
        <w:tc>
          <w:tcPr>
            <w:tcW w:w="4512" w:type="dxa"/>
            <w:tcBorders>
              <w:top w:val="single" w:sz="4" w:space="0" w:color="000000"/>
              <w:left w:val="single" w:sz="4" w:space="0" w:color="000000"/>
              <w:bottom w:val="single" w:sz="4" w:space="0" w:color="000000"/>
              <w:right w:val="single" w:sz="4" w:space="0" w:color="000000"/>
            </w:tcBorders>
          </w:tcPr>
          <w:p w14:paraId="1D8CF962" w14:textId="77777777" w:rsidR="004F16F3" w:rsidRDefault="00000000">
            <w:pPr>
              <w:spacing w:after="0"/>
              <w:ind w:left="5" w:right="174"/>
              <w:jc w:val="both"/>
            </w:pPr>
            <w:r>
              <w:rPr>
                <w:color w:val="202020"/>
              </w:rPr>
              <w:t>News tracker application can handle data across machines and data that will not fit into memory. It supports clusters and can handle machine</w:t>
            </w:r>
            <w:r>
              <w:t xml:space="preserve"> </w:t>
            </w:r>
            <w:r>
              <w:rPr>
                <w:color w:val="202020"/>
              </w:rPr>
              <w:t>failures, rebuilding machines easily.</w:t>
            </w:r>
            <w:r>
              <w:t xml:space="preserve"> </w:t>
            </w:r>
          </w:p>
        </w:tc>
      </w:tr>
    </w:tbl>
    <w:p w14:paraId="1832AFA6" w14:textId="77777777" w:rsidR="004F16F3" w:rsidRDefault="00000000">
      <w:pPr>
        <w:spacing w:after="0"/>
        <w:ind w:left="-99"/>
        <w:jc w:val="both"/>
      </w:pPr>
      <w:r>
        <w:t xml:space="preserve"> </w:t>
      </w:r>
    </w:p>
    <w:sectPr w:rsidR="004F16F3">
      <w:pgSz w:w="11910" w:h="16840"/>
      <w:pgMar w:top="785" w:right="1440" w:bottom="5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6F3"/>
    <w:rsid w:val="004F16F3"/>
    <w:rsid w:val="00A74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07391"/>
  <w15:docId w15:val="{66B4A30C-A6C2-4DE1-A118-E4B047224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Ashwin S</cp:lastModifiedBy>
  <cp:revision>2</cp:revision>
  <dcterms:created xsi:type="dcterms:W3CDTF">2022-10-07T04:09:00Z</dcterms:created>
  <dcterms:modified xsi:type="dcterms:W3CDTF">2022-10-07T04:09:00Z</dcterms:modified>
</cp:coreProperties>
</file>