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30D3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37F3E0A0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21FD2907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57C779D2" w14:textId="77777777" w:rsidTr="005C23C7">
        <w:tc>
          <w:tcPr>
            <w:tcW w:w="4508" w:type="dxa"/>
          </w:tcPr>
          <w:p w14:paraId="081BAF4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92050C6" w14:textId="1BC6B956" w:rsidR="005B2106" w:rsidRPr="00AB20AC" w:rsidRDefault="007162E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 September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4334D1" w14:textId="77777777" w:rsidTr="005C23C7">
        <w:tc>
          <w:tcPr>
            <w:tcW w:w="4508" w:type="dxa"/>
          </w:tcPr>
          <w:p w14:paraId="1A99487B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57E4C56" w14:textId="2AB0924D" w:rsidR="000708AF" w:rsidRPr="00AB20AC" w:rsidRDefault="00C65F02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</w:t>
            </w:r>
            <w:r w:rsidR="0082575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2022TMID26485</w:t>
            </w:r>
          </w:p>
        </w:tc>
      </w:tr>
      <w:tr w:rsidR="000708AF" w:rsidRPr="00AB20AC" w14:paraId="5E1DBEDF" w14:textId="77777777" w:rsidTr="005C23C7">
        <w:tc>
          <w:tcPr>
            <w:tcW w:w="4508" w:type="dxa"/>
          </w:tcPr>
          <w:p w14:paraId="024E0AE6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704CC49" w14:textId="5688AFED" w:rsidR="000708AF" w:rsidRPr="00AB20AC" w:rsidRDefault="00C65F0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:rsidRPr="00AB20AC" w14:paraId="1D1C9BCA" w14:textId="77777777" w:rsidTr="005C23C7">
        <w:tc>
          <w:tcPr>
            <w:tcW w:w="4508" w:type="dxa"/>
          </w:tcPr>
          <w:p w14:paraId="3630643E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79827703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D9144DC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790B99C3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4D16D922" w14:textId="77777777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6401D0F4" w14:textId="77777777" w:rsidTr="00B76D2E">
        <w:trPr>
          <w:trHeight w:val="557"/>
        </w:trPr>
        <w:tc>
          <w:tcPr>
            <w:tcW w:w="901" w:type="dxa"/>
          </w:tcPr>
          <w:p w14:paraId="0094BA9B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64C78A33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560DA1B7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4F3DFCC" w14:textId="77777777" w:rsidTr="00B76D2E">
        <w:trPr>
          <w:trHeight w:val="817"/>
        </w:trPr>
        <w:tc>
          <w:tcPr>
            <w:tcW w:w="901" w:type="dxa"/>
          </w:tcPr>
          <w:p w14:paraId="34BA1AED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2A7BA5B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7A5211B" w14:textId="122054E8" w:rsidR="00AB20AC" w:rsidRPr="00AB20AC" w:rsidRDefault="00C65F02" w:rsidP="00AB20AC">
            <w:pPr>
              <w:rPr>
                <w:rFonts w:cstheme="minorHAnsi"/>
              </w:rPr>
            </w:pPr>
            <w:r>
              <w:t>This project represents an IoT (Internet of things) based smart water quality monitoring system that aids in continuous measurement of water condition based on physical parameters</w:t>
            </w:r>
          </w:p>
        </w:tc>
      </w:tr>
      <w:tr w:rsidR="00AB20AC" w:rsidRPr="00AB20AC" w14:paraId="77812A32" w14:textId="77777777" w:rsidTr="00B76D2E">
        <w:trPr>
          <w:trHeight w:val="817"/>
        </w:trPr>
        <w:tc>
          <w:tcPr>
            <w:tcW w:w="901" w:type="dxa"/>
          </w:tcPr>
          <w:p w14:paraId="4ADD90E4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10C575E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1807123" w14:textId="5AB3FB20" w:rsidR="00AB20AC" w:rsidRPr="00AB20AC" w:rsidRDefault="00B933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Field teams deploy sensors strategically at designated points water area to monitor waters within defined measurement parameters.</w:t>
            </w:r>
          </w:p>
        </w:tc>
      </w:tr>
      <w:tr w:rsidR="00AB20AC" w:rsidRPr="00AB20AC" w14:paraId="0A944283" w14:textId="77777777" w:rsidTr="00B76D2E">
        <w:trPr>
          <w:trHeight w:val="787"/>
        </w:trPr>
        <w:tc>
          <w:tcPr>
            <w:tcW w:w="901" w:type="dxa"/>
          </w:tcPr>
          <w:p w14:paraId="313CC23E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2F48497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98F53F1" w14:textId="683E728E" w:rsidR="00AB20AC" w:rsidRPr="00AB20AC" w:rsidRDefault="00B933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uniqueness of our proposed project </w:t>
            </w:r>
            <w:r w:rsidR="00226424">
              <w:rPr>
                <w:rFonts w:cstheme="minorHAnsi"/>
              </w:rPr>
              <w:t>is to develop of novel small form factor, low cost sensing technologies.</w:t>
            </w:r>
          </w:p>
        </w:tc>
      </w:tr>
      <w:tr w:rsidR="00AB20AC" w:rsidRPr="00AB20AC" w14:paraId="295AC830" w14:textId="77777777" w:rsidTr="00B76D2E">
        <w:trPr>
          <w:trHeight w:val="817"/>
        </w:trPr>
        <w:tc>
          <w:tcPr>
            <w:tcW w:w="901" w:type="dxa"/>
          </w:tcPr>
          <w:p w14:paraId="74C84CAA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433214FC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35BF1DE" w14:textId="71E295FD" w:rsidR="00AB20AC" w:rsidRPr="00F90B9C" w:rsidRDefault="007B7BD6" w:rsidP="00AB20AC">
            <w:pPr>
              <w:rPr>
                <w:rFonts w:cstheme="minorHAnsi"/>
              </w:rPr>
            </w:pPr>
            <w:r w:rsidRPr="00F90B9C">
              <w:rPr>
                <w:rFonts w:cstheme="minorHAnsi"/>
                <w:color w:val="333333"/>
              </w:rPr>
              <w:t>It socially help water system managers identify threats to surface water earlier, make more fully informed decisions affecting the systems and the public they serve, and comply with ever-changing regulatory water quality monitoring requirements at federal, state and local levels.</w:t>
            </w:r>
          </w:p>
        </w:tc>
      </w:tr>
      <w:tr w:rsidR="00AB20AC" w:rsidRPr="00AB20AC" w14:paraId="35B4717B" w14:textId="77777777" w:rsidTr="00B76D2E">
        <w:trPr>
          <w:trHeight w:val="817"/>
        </w:trPr>
        <w:tc>
          <w:tcPr>
            <w:tcW w:w="901" w:type="dxa"/>
          </w:tcPr>
          <w:p w14:paraId="1ABE9AB4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D41A6E3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AAC0E7B" w14:textId="58607070" w:rsidR="00AB20AC" w:rsidRPr="00F90B9C" w:rsidRDefault="00F90B9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River Water Management and Alert System built on this architecture enable access, control and management of river water pollution</w:t>
            </w:r>
            <w:r w:rsidR="00324E94">
              <w:rPr>
                <w:rFonts w:cstheme="minorHAnsi"/>
              </w:rPr>
              <w:t>.</w:t>
            </w:r>
          </w:p>
        </w:tc>
      </w:tr>
      <w:tr w:rsidR="00604AAA" w:rsidRPr="00AB20AC" w14:paraId="3B523C74" w14:textId="77777777" w:rsidTr="00B76D2E">
        <w:trPr>
          <w:trHeight w:val="817"/>
        </w:trPr>
        <w:tc>
          <w:tcPr>
            <w:tcW w:w="901" w:type="dxa"/>
          </w:tcPr>
          <w:p w14:paraId="66724BA1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49CC586C" w14:textId="7777777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F690785" w14:textId="1174BC6C" w:rsidR="00604AAA" w:rsidRPr="00F90B9C" w:rsidRDefault="00324E9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Sensor Web architecture for crisis management, described in this project, provides active monitoring of measuring parameters and timely responses in cases of environmental disasters.</w:t>
            </w:r>
          </w:p>
        </w:tc>
      </w:tr>
    </w:tbl>
    <w:p w14:paraId="5CE5FE63" w14:textId="466D439D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0916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34CD"/>
    <w:rsid w:val="00213958"/>
    <w:rsid w:val="00226424"/>
    <w:rsid w:val="0032299A"/>
    <w:rsid w:val="00324E94"/>
    <w:rsid w:val="003C4A8E"/>
    <w:rsid w:val="003E3A16"/>
    <w:rsid w:val="004265BC"/>
    <w:rsid w:val="005B2106"/>
    <w:rsid w:val="00604389"/>
    <w:rsid w:val="00604AAA"/>
    <w:rsid w:val="007162EA"/>
    <w:rsid w:val="007A3AE5"/>
    <w:rsid w:val="007B7BD6"/>
    <w:rsid w:val="007D3B4C"/>
    <w:rsid w:val="0082575D"/>
    <w:rsid w:val="009D3AA0"/>
    <w:rsid w:val="00A20A07"/>
    <w:rsid w:val="00AB20AC"/>
    <w:rsid w:val="00AC6D16"/>
    <w:rsid w:val="00AC7F0A"/>
    <w:rsid w:val="00B03995"/>
    <w:rsid w:val="00B76D2E"/>
    <w:rsid w:val="00B933F7"/>
    <w:rsid w:val="00C65F02"/>
    <w:rsid w:val="00DB6A25"/>
    <w:rsid w:val="00E4329B"/>
    <w:rsid w:val="00F90B9C"/>
    <w:rsid w:val="00FD2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2DF1"/>
  <w15:docId w15:val="{275D810F-CA00-4FDA-A35C-5FF624B8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0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Guruprasath V</cp:lastModifiedBy>
  <cp:revision>3</cp:revision>
  <dcterms:created xsi:type="dcterms:W3CDTF">2022-10-01T03:51:00Z</dcterms:created>
  <dcterms:modified xsi:type="dcterms:W3CDTF">2022-10-24T11:02:00Z</dcterms:modified>
</cp:coreProperties>
</file>