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AD0" w:rsidRDefault="00116AD0">
      <w:pPr>
        <w:spacing w:after="0"/>
        <w:jc w:val="center"/>
        <w:rPr>
          <w:rFonts w:cs="Calibri"/>
          <w:b/>
          <w:bCs/>
          <w:sz w:val="32"/>
          <w:szCs w:val="32"/>
        </w:rPr>
      </w:pPr>
    </w:p>
    <w:p w:rsidR="00116AD0" w:rsidRDefault="00ED0744">
      <w:pPr>
        <w:spacing w:after="0"/>
        <w:jc w:val="center"/>
        <w:rPr>
          <w:rFonts w:cs="Calibri"/>
          <w:b/>
          <w:bCs/>
          <w:sz w:val="32"/>
          <w:szCs w:val="32"/>
        </w:rPr>
      </w:pPr>
      <w:r>
        <w:rPr>
          <w:rFonts w:cs="Calibri"/>
          <w:b/>
          <w:bCs/>
          <w:sz w:val="32"/>
          <w:szCs w:val="32"/>
        </w:rPr>
        <w:t>DATA ANALYTICS IN HOSPITAL HEALTH CARE</w:t>
      </w:r>
    </w:p>
    <w:p w:rsidR="00116AD0" w:rsidRDefault="00116AD0">
      <w:pPr>
        <w:spacing w:after="0"/>
        <w:jc w:val="center"/>
        <w:rPr>
          <w:rFonts w:cs="Calibri"/>
          <w:b/>
          <w:bCs/>
          <w:sz w:val="32"/>
          <w:szCs w:val="32"/>
        </w:rPr>
      </w:pPr>
    </w:p>
    <w:p w:rsidR="00116AD0" w:rsidRDefault="00116AD0">
      <w:pPr>
        <w:spacing w:after="0"/>
        <w:jc w:val="center"/>
        <w:rPr>
          <w:rFonts w:cs="Calibri"/>
          <w:b/>
          <w:bCs/>
          <w:sz w:val="32"/>
          <w:szCs w:val="32"/>
        </w:rPr>
      </w:pPr>
    </w:p>
    <w:p w:rsidR="00116AD0" w:rsidRDefault="00116AD0">
      <w:pPr>
        <w:spacing w:after="0"/>
        <w:jc w:val="center"/>
        <w:rPr>
          <w:rFonts w:cs="Calibri"/>
          <w:b/>
          <w:bCs/>
          <w:sz w:val="32"/>
          <w:szCs w:val="32"/>
        </w:rPr>
      </w:pPr>
    </w:p>
    <w:p w:rsidR="00116AD0" w:rsidRDefault="00ED0744">
      <w:pPr>
        <w:spacing w:after="0"/>
        <w:jc w:val="center"/>
        <w:rPr>
          <w:rFonts w:cs="Calibri"/>
          <w:b/>
          <w:bCs/>
          <w:sz w:val="24"/>
          <w:szCs w:val="24"/>
        </w:rPr>
      </w:pPr>
      <w:r>
        <w:rPr>
          <w:rFonts w:cs="Calibri"/>
          <w:b/>
          <w:bCs/>
          <w:sz w:val="24"/>
          <w:szCs w:val="24"/>
        </w:rPr>
        <w:t>SUBMITTED BY:</w:t>
      </w:r>
    </w:p>
    <w:p w:rsidR="00116AD0" w:rsidRDefault="00116AD0">
      <w:pPr>
        <w:spacing w:after="0"/>
        <w:jc w:val="center"/>
        <w:rPr>
          <w:rFonts w:cs="Calibri"/>
          <w:b/>
          <w:bCs/>
          <w:sz w:val="24"/>
          <w:szCs w:val="24"/>
        </w:rPr>
      </w:pPr>
    </w:p>
    <w:p w:rsidR="00116AD0" w:rsidRDefault="00ED0744">
      <w:pPr>
        <w:spacing w:after="0"/>
        <w:jc w:val="center"/>
        <w:rPr>
          <w:rFonts w:cs="Calibri"/>
          <w:b/>
          <w:bCs/>
          <w:sz w:val="28"/>
          <w:szCs w:val="28"/>
        </w:rPr>
      </w:pPr>
      <w:bookmarkStart w:id="0" w:name="_GoBack"/>
      <w:r>
        <w:rPr>
          <w:rFonts w:cs="Calibri"/>
          <w:b/>
          <w:bCs/>
          <w:sz w:val="28"/>
          <w:szCs w:val="28"/>
        </w:rPr>
        <w:t>TEAM ID : PNT2022TMID23557</w:t>
      </w:r>
    </w:p>
    <w:bookmarkEnd w:id="0"/>
    <w:p w:rsidR="00116AD0" w:rsidRDefault="00116AD0">
      <w:pPr>
        <w:spacing w:after="0"/>
        <w:rPr>
          <w:rFonts w:cs="Calibri"/>
          <w:b/>
          <w:bCs/>
          <w:sz w:val="28"/>
          <w:szCs w:val="28"/>
        </w:rPr>
      </w:pPr>
    </w:p>
    <w:p w:rsidR="00116AD0" w:rsidRDefault="00ED0744" w:rsidP="00ED0744">
      <w:pPr>
        <w:spacing w:after="0"/>
        <w:ind w:left="2160"/>
        <w:rPr>
          <w:rFonts w:cs="Calibri"/>
          <w:bCs/>
          <w:sz w:val="28"/>
          <w:szCs w:val="28"/>
        </w:rPr>
      </w:pPr>
      <w:r>
        <w:rPr>
          <w:rFonts w:cs="Calibri"/>
          <w:bCs/>
          <w:sz w:val="28"/>
          <w:szCs w:val="28"/>
        </w:rPr>
        <w:t xml:space="preserve">   </w:t>
      </w:r>
      <w:r>
        <w:rPr>
          <w:rFonts w:cs="Calibri"/>
          <w:bCs/>
          <w:sz w:val="28"/>
          <w:szCs w:val="28"/>
        </w:rPr>
        <w:t xml:space="preserve">MANSI MILAN DAVE     </w:t>
      </w:r>
      <w:r>
        <w:rPr>
          <w:rFonts w:cs="Calibri"/>
          <w:bCs/>
          <w:sz w:val="28"/>
          <w:szCs w:val="28"/>
        </w:rPr>
        <w:t>113219041065</w:t>
      </w:r>
    </w:p>
    <w:p w:rsidR="00116AD0" w:rsidRDefault="00ED0744" w:rsidP="00ED0744">
      <w:pPr>
        <w:spacing w:after="0"/>
        <w:rPr>
          <w:rFonts w:cs="Calibri"/>
          <w:bCs/>
          <w:sz w:val="28"/>
          <w:szCs w:val="28"/>
        </w:rPr>
      </w:pPr>
      <w:r>
        <w:rPr>
          <w:rFonts w:cs="Calibri"/>
          <w:bCs/>
          <w:sz w:val="28"/>
          <w:szCs w:val="28"/>
        </w:rPr>
        <w:t xml:space="preserve">  </w:t>
      </w:r>
      <w:r>
        <w:rPr>
          <w:rFonts w:cs="Calibri"/>
          <w:bCs/>
          <w:sz w:val="28"/>
          <w:szCs w:val="28"/>
        </w:rPr>
        <w:tab/>
      </w:r>
      <w:r>
        <w:rPr>
          <w:rFonts w:cs="Calibri"/>
          <w:bCs/>
          <w:sz w:val="28"/>
          <w:szCs w:val="28"/>
        </w:rPr>
        <w:tab/>
      </w:r>
      <w:r>
        <w:rPr>
          <w:rFonts w:cs="Calibri"/>
          <w:bCs/>
          <w:sz w:val="28"/>
          <w:szCs w:val="28"/>
        </w:rPr>
        <w:tab/>
        <w:t xml:space="preserve">   </w:t>
      </w:r>
      <w:r>
        <w:rPr>
          <w:rFonts w:cs="Calibri"/>
          <w:bCs/>
          <w:sz w:val="28"/>
          <w:szCs w:val="28"/>
        </w:rPr>
        <w:t xml:space="preserve">JAYACHITHRA.P             </w:t>
      </w:r>
      <w:r>
        <w:rPr>
          <w:rFonts w:cs="Calibri"/>
          <w:bCs/>
          <w:sz w:val="28"/>
          <w:szCs w:val="28"/>
        </w:rPr>
        <w:t>113219041043</w:t>
      </w:r>
    </w:p>
    <w:p w:rsidR="00116AD0" w:rsidRDefault="00ED0744" w:rsidP="00ED0744">
      <w:pPr>
        <w:spacing w:after="0"/>
        <w:ind w:left="2160"/>
        <w:rPr>
          <w:rFonts w:cs="Calibri"/>
          <w:bCs/>
          <w:sz w:val="28"/>
          <w:szCs w:val="28"/>
        </w:rPr>
      </w:pPr>
      <w:r>
        <w:rPr>
          <w:rFonts w:cs="Calibri"/>
          <w:bCs/>
          <w:sz w:val="28"/>
          <w:szCs w:val="28"/>
        </w:rPr>
        <w:t xml:space="preserve">   </w:t>
      </w:r>
      <w:r>
        <w:rPr>
          <w:rFonts w:cs="Calibri"/>
          <w:bCs/>
          <w:sz w:val="28"/>
          <w:szCs w:val="28"/>
        </w:rPr>
        <w:t xml:space="preserve">KRUTHIKA.S                    </w:t>
      </w:r>
      <w:r>
        <w:rPr>
          <w:rFonts w:cs="Calibri"/>
          <w:bCs/>
          <w:sz w:val="28"/>
          <w:szCs w:val="28"/>
        </w:rPr>
        <w:t>113219041054</w:t>
      </w:r>
    </w:p>
    <w:p w:rsidR="00116AD0" w:rsidRDefault="00ED0744" w:rsidP="00ED0744">
      <w:pPr>
        <w:spacing w:after="0"/>
        <w:ind w:left="2160"/>
        <w:rPr>
          <w:rFonts w:cs="Calibri"/>
          <w:bCs/>
          <w:sz w:val="24"/>
          <w:szCs w:val="24"/>
        </w:rPr>
      </w:pPr>
      <w:r>
        <w:rPr>
          <w:rFonts w:cs="Calibri"/>
          <w:bCs/>
          <w:sz w:val="28"/>
          <w:szCs w:val="28"/>
        </w:rPr>
        <w:t xml:space="preserve">   </w:t>
      </w:r>
      <w:r>
        <w:rPr>
          <w:rFonts w:cs="Calibri"/>
          <w:bCs/>
          <w:sz w:val="28"/>
          <w:szCs w:val="28"/>
        </w:rPr>
        <w:t xml:space="preserve">RAJASRI.K                      </w:t>
      </w:r>
      <w:r>
        <w:rPr>
          <w:rFonts w:cs="Calibri"/>
          <w:bCs/>
          <w:sz w:val="28"/>
          <w:szCs w:val="28"/>
        </w:rPr>
        <w:t xml:space="preserve">  113219041091</w:t>
      </w:r>
    </w:p>
    <w:p w:rsidR="00116AD0" w:rsidRDefault="00116AD0">
      <w:pPr>
        <w:spacing w:after="0"/>
        <w:jc w:val="center"/>
        <w:rPr>
          <w:rFonts w:cs="Calibri"/>
          <w:bCs/>
          <w:sz w:val="24"/>
          <w:szCs w:val="24"/>
        </w:rPr>
      </w:pPr>
    </w:p>
    <w:p w:rsidR="00116AD0" w:rsidRDefault="00ED0744" w:rsidP="00ED0744">
      <w:pPr>
        <w:spacing w:after="0"/>
        <w:ind w:left="720" w:firstLine="720"/>
        <w:rPr>
          <w:rFonts w:cs="Calibri"/>
          <w:b/>
          <w:bCs/>
          <w:sz w:val="28"/>
          <w:szCs w:val="28"/>
        </w:rPr>
      </w:pPr>
      <w:r>
        <w:rPr>
          <w:rFonts w:cs="Calibri"/>
          <w:b/>
          <w:bCs/>
          <w:sz w:val="28"/>
          <w:szCs w:val="28"/>
        </w:rPr>
        <w:t>BACHELOR OF ELECTRONICS AND COMMUNICATION</w:t>
      </w:r>
    </w:p>
    <w:p w:rsidR="00116AD0" w:rsidRDefault="00ED0744">
      <w:pPr>
        <w:spacing w:after="0"/>
        <w:jc w:val="center"/>
        <w:rPr>
          <w:rFonts w:cs="Calibri"/>
          <w:b/>
          <w:bCs/>
          <w:sz w:val="28"/>
          <w:szCs w:val="28"/>
        </w:rPr>
      </w:pPr>
      <w:r>
        <w:rPr>
          <w:rFonts w:cs="Calibri"/>
          <w:b/>
          <w:bCs/>
          <w:sz w:val="28"/>
          <w:szCs w:val="28"/>
        </w:rPr>
        <w:t xml:space="preserve"> ENGINEERING</w:t>
      </w: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ED0744">
      <w:pPr>
        <w:spacing w:after="0"/>
        <w:jc w:val="center"/>
        <w:rPr>
          <w:rFonts w:cs="Calibri"/>
          <w:b/>
          <w:bCs/>
          <w:sz w:val="24"/>
          <w:szCs w:val="24"/>
        </w:rPr>
      </w:pPr>
      <w:r>
        <w:rPr>
          <w:rFonts w:cs="Calibri"/>
          <w:b/>
          <w:bCs/>
          <w:sz w:val="24"/>
          <w:szCs w:val="24"/>
        </w:rPr>
        <w:t xml:space="preserve">PROPOSED SOLUTION FOR DATA ANALYTICS IN </w:t>
      </w:r>
    </w:p>
    <w:p w:rsidR="00116AD0" w:rsidRDefault="00ED0744">
      <w:pPr>
        <w:spacing w:after="0"/>
        <w:jc w:val="center"/>
        <w:rPr>
          <w:rFonts w:cs="Calibri"/>
          <w:b/>
          <w:bCs/>
          <w:sz w:val="24"/>
          <w:szCs w:val="24"/>
        </w:rPr>
      </w:pPr>
      <w:r>
        <w:rPr>
          <w:rFonts w:cs="Calibri"/>
          <w:b/>
          <w:bCs/>
          <w:sz w:val="24"/>
          <w:szCs w:val="24"/>
        </w:rPr>
        <w:t>HOSPITAL HEALTH CARE :-</w:t>
      </w: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p w:rsidR="00116AD0" w:rsidRDefault="00116AD0">
      <w:pPr>
        <w:spacing w:after="0"/>
        <w:jc w:val="center"/>
        <w:rPr>
          <w:rFonts w:cs="Calibri"/>
          <w:b/>
          <w:bCs/>
          <w:sz w:val="24"/>
          <w:szCs w:val="24"/>
        </w:rPr>
      </w:pPr>
    </w:p>
    <w:tbl>
      <w:tblPr>
        <w:tblStyle w:val="TableGrid"/>
        <w:tblpPr w:leftFromText="180" w:rightFromText="180" w:vertAnchor="text" w:horzAnchor="margin" w:tblpXSpec="center" w:tblpY="-57"/>
        <w:tblW w:w="10633" w:type="dxa"/>
        <w:tblLook w:val="04A0"/>
      </w:tblPr>
      <w:tblGrid>
        <w:gridCol w:w="1057"/>
        <w:gridCol w:w="4289"/>
        <w:gridCol w:w="5287"/>
      </w:tblGrid>
      <w:tr w:rsidR="00116AD0">
        <w:trPr>
          <w:trHeight w:val="413"/>
        </w:trPr>
        <w:tc>
          <w:tcPr>
            <w:tcW w:w="1057" w:type="dxa"/>
          </w:tcPr>
          <w:p w:rsidR="00116AD0" w:rsidRDefault="00ED0744">
            <w:pPr>
              <w:rPr>
                <w:rFonts w:cs="Calibri"/>
                <w:b/>
                <w:bCs/>
              </w:rPr>
            </w:pPr>
            <w:r>
              <w:rPr>
                <w:rFonts w:cs="Calibri"/>
                <w:b/>
                <w:bCs/>
              </w:rPr>
              <w:lastRenderedPageBreak/>
              <w:t>S.No.</w:t>
            </w:r>
          </w:p>
        </w:tc>
        <w:tc>
          <w:tcPr>
            <w:tcW w:w="4289" w:type="dxa"/>
          </w:tcPr>
          <w:p w:rsidR="00116AD0" w:rsidRDefault="00ED0744">
            <w:pPr>
              <w:rPr>
                <w:rFonts w:cs="Calibri"/>
                <w:b/>
                <w:bCs/>
              </w:rPr>
            </w:pPr>
            <w:r>
              <w:rPr>
                <w:rFonts w:cs="Calibri"/>
                <w:b/>
                <w:bCs/>
              </w:rPr>
              <w:t>Parameter</w:t>
            </w:r>
          </w:p>
        </w:tc>
        <w:tc>
          <w:tcPr>
            <w:tcW w:w="5287" w:type="dxa"/>
          </w:tcPr>
          <w:p w:rsidR="00116AD0" w:rsidRDefault="00ED0744">
            <w:pPr>
              <w:rPr>
                <w:rFonts w:cs="Calibri"/>
                <w:b/>
                <w:bCs/>
              </w:rPr>
            </w:pPr>
            <w:r>
              <w:rPr>
                <w:rFonts w:cs="Calibri"/>
                <w:b/>
                <w:bCs/>
              </w:rPr>
              <w:t>Description</w:t>
            </w:r>
          </w:p>
        </w:tc>
      </w:tr>
      <w:tr w:rsidR="00116AD0">
        <w:trPr>
          <w:trHeight w:val="607"/>
        </w:trPr>
        <w:tc>
          <w:tcPr>
            <w:tcW w:w="1057" w:type="dxa"/>
          </w:tcPr>
          <w:p w:rsidR="00116AD0" w:rsidRDefault="00116AD0">
            <w:pPr>
              <w:pStyle w:val="ListParagraph"/>
              <w:numPr>
                <w:ilvl w:val="0"/>
                <w:numId w:val="1"/>
              </w:numPr>
              <w:rPr>
                <w:rFonts w:cs="Calibri"/>
              </w:rPr>
            </w:pPr>
          </w:p>
        </w:tc>
        <w:tc>
          <w:tcPr>
            <w:tcW w:w="4289" w:type="dxa"/>
          </w:tcPr>
          <w:p w:rsidR="00116AD0" w:rsidRDefault="00ED0744">
            <w:pPr>
              <w:rPr>
                <w:rFonts w:cs="Calibri"/>
              </w:rPr>
            </w:pPr>
            <w:r>
              <w:rPr>
                <w:rFonts w:eastAsia="Arial" w:cs="Calibri"/>
                <w:color w:val="222222"/>
                <w:lang w:val="en-US"/>
              </w:rPr>
              <w:t>Problem Statement (Problem to be solved)</w:t>
            </w:r>
          </w:p>
        </w:tc>
        <w:tc>
          <w:tcPr>
            <w:tcW w:w="5287" w:type="dxa"/>
          </w:tcPr>
          <w:p w:rsidR="00116AD0" w:rsidRDefault="00ED0744">
            <w:pPr>
              <w:rPr>
                <w:rFonts w:cs="Calibri"/>
              </w:rPr>
            </w:pPr>
            <w:r>
              <w:rPr>
                <w:lang w:val="en-US"/>
              </w:rPr>
              <w:t xml:space="preserve">   Accurate prediction of patient LOS may aid the healthcare specialists to take medical decisions and allocate medical team and resources. </w:t>
            </w:r>
          </w:p>
        </w:tc>
      </w:tr>
      <w:tr w:rsidR="00116AD0">
        <w:trPr>
          <w:trHeight w:val="607"/>
        </w:trPr>
        <w:tc>
          <w:tcPr>
            <w:tcW w:w="1057" w:type="dxa"/>
          </w:tcPr>
          <w:p w:rsidR="00116AD0" w:rsidRDefault="00116AD0">
            <w:pPr>
              <w:pStyle w:val="ListParagraph"/>
              <w:numPr>
                <w:ilvl w:val="0"/>
                <w:numId w:val="1"/>
              </w:numPr>
              <w:rPr>
                <w:rFonts w:cs="Calibri"/>
              </w:rPr>
            </w:pPr>
          </w:p>
        </w:tc>
        <w:tc>
          <w:tcPr>
            <w:tcW w:w="4289" w:type="dxa"/>
          </w:tcPr>
          <w:p w:rsidR="00116AD0" w:rsidRDefault="00ED0744">
            <w:pPr>
              <w:rPr>
                <w:rFonts w:cs="Calibri"/>
              </w:rPr>
            </w:pPr>
            <w:r>
              <w:rPr>
                <w:rFonts w:eastAsia="Arial" w:cs="Calibri"/>
                <w:color w:val="222222"/>
                <w:lang w:val="en-US"/>
              </w:rPr>
              <w:t>Idea / Solution description</w:t>
            </w:r>
          </w:p>
        </w:tc>
        <w:tc>
          <w:tcPr>
            <w:tcW w:w="5287" w:type="dxa"/>
          </w:tcPr>
          <w:p w:rsidR="00116AD0" w:rsidRDefault="00ED0744">
            <w:r>
              <w:rPr>
                <w:lang w:val="en-US"/>
              </w:rPr>
              <w:t xml:space="preserve">   Here we are Analyzing that health data has allowed for a better understanding of h</w:t>
            </w:r>
            <w:r>
              <w:rPr>
                <w:lang w:val="en-US"/>
              </w:rPr>
              <w:t>ow to respond and treat patients. We can collect all the data we want, but it doesn’t do any good if we don’t know what to do with that information. We need a centralized, systematic way of collecting, storing and analyzing data. so we can use this as a fr</w:t>
            </w:r>
            <w:r>
              <w:rPr>
                <w:lang w:val="en-US"/>
              </w:rPr>
              <w:t>amework for predicting patient LOS in advance.</w:t>
            </w:r>
          </w:p>
        </w:tc>
      </w:tr>
      <w:tr w:rsidR="00116AD0">
        <w:trPr>
          <w:trHeight w:val="585"/>
        </w:trPr>
        <w:tc>
          <w:tcPr>
            <w:tcW w:w="1057" w:type="dxa"/>
          </w:tcPr>
          <w:p w:rsidR="00116AD0" w:rsidRDefault="00116AD0">
            <w:pPr>
              <w:pStyle w:val="ListParagraph"/>
              <w:numPr>
                <w:ilvl w:val="0"/>
                <w:numId w:val="1"/>
              </w:numPr>
              <w:rPr>
                <w:rFonts w:cs="Calibri"/>
              </w:rPr>
            </w:pPr>
          </w:p>
        </w:tc>
        <w:tc>
          <w:tcPr>
            <w:tcW w:w="4289" w:type="dxa"/>
          </w:tcPr>
          <w:p w:rsidR="00116AD0" w:rsidRDefault="00ED0744">
            <w:pPr>
              <w:rPr>
                <w:rFonts w:cs="Calibri"/>
              </w:rPr>
            </w:pPr>
            <w:r>
              <w:rPr>
                <w:rFonts w:eastAsia="Arial" w:cs="Calibri"/>
                <w:color w:val="222222"/>
                <w:lang w:val="en-US"/>
              </w:rPr>
              <w:t xml:space="preserve">Novelty / Uniqueness </w:t>
            </w:r>
          </w:p>
        </w:tc>
        <w:tc>
          <w:tcPr>
            <w:tcW w:w="5287" w:type="dxa"/>
          </w:tcPr>
          <w:p w:rsidR="00116AD0" w:rsidRDefault="00ED0744">
            <w:r>
              <w:rPr>
                <w:lang w:val="en-US"/>
              </w:rPr>
              <w:t xml:space="preserve">  There is a need for an accurate LOS prediction system to estimate patient LOS in the ICU. we  in</w:t>
            </w:r>
            <w:r>
              <w:rPr>
                <w:lang w:val="en-US"/>
              </w:rPr>
              <w:t xml:space="preserve"> advance used, a centralized, systematic way of collecting, storing and analyzing data .</w:t>
            </w:r>
          </w:p>
        </w:tc>
      </w:tr>
      <w:tr w:rsidR="00116AD0">
        <w:trPr>
          <w:trHeight w:val="607"/>
        </w:trPr>
        <w:tc>
          <w:tcPr>
            <w:tcW w:w="1057" w:type="dxa"/>
          </w:tcPr>
          <w:p w:rsidR="00116AD0" w:rsidRDefault="00116AD0">
            <w:pPr>
              <w:pStyle w:val="ListParagraph"/>
              <w:numPr>
                <w:ilvl w:val="0"/>
                <w:numId w:val="1"/>
              </w:numPr>
              <w:rPr>
                <w:rFonts w:cs="Calibri"/>
              </w:rPr>
            </w:pPr>
          </w:p>
        </w:tc>
        <w:tc>
          <w:tcPr>
            <w:tcW w:w="4289" w:type="dxa"/>
          </w:tcPr>
          <w:p w:rsidR="00116AD0" w:rsidRDefault="00ED0744">
            <w:pPr>
              <w:rPr>
                <w:rFonts w:cs="Calibri"/>
              </w:rPr>
            </w:pPr>
            <w:r>
              <w:rPr>
                <w:rFonts w:eastAsia="Arial" w:cs="Calibri"/>
                <w:color w:val="222222"/>
                <w:lang w:val="en-US"/>
              </w:rPr>
              <w:t>Social Impact / Customer Satisfaction</w:t>
            </w:r>
          </w:p>
        </w:tc>
        <w:tc>
          <w:tcPr>
            <w:tcW w:w="5287" w:type="dxa"/>
          </w:tcPr>
          <w:p w:rsidR="00116AD0" w:rsidRDefault="00ED0744">
            <w:pPr>
              <w:rPr>
                <w:lang w:val="en-US"/>
              </w:rPr>
            </w:pPr>
            <w:r>
              <w:rPr>
                <w:lang w:val="en-US"/>
              </w:rPr>
              <w:t xml:space="preserve">   For predicting patient LOS, Because of its effectiveness and equity, LOS is used to evaluate the efficiency of both the medical and the financial sections .The patient and insurance companies may use this prediction to manage their budget as well.</w:t>
            </w:r>
          </w:p>
        </w:tc>
      </w:tr>
      <w:tr w:rsidR="00116AD0">
        <w:trPr>
          <w:trHeight w:val="607"/>
        </w:trPr>
        <w:tc>
          <w:tcPr>
            <w:tcW w:w="1057" w:type="dxa"/>
          </w:tcPr>
          <w:p w:rsidR="00116AD0" w:rsidRDefault="00116AD0">
            <w:pPr>
              <w:pStyle w:val="ListParagraph"/>
              <w:numPr>
                <w:ilvl w:val="0"/>
                <w:numId w:val="1"/>
              </w:numPr>
              <w:rPr>
                <w:rFonts w:cs="Calibri"/>
              </w:rPr>
            </w:pPr>
          </w:p>
        </w:tc>
        <w:tc>
          <w:tcPr>
            <w:tcW w:w="4289" w:type="dxa"/>
          </w:tcPr>
          <w:p w:rsidR="00116AD0" w:rsidRDefault="00ED0744">
            <w:pPr>
              <w:rPr>
                <w:rFonts w:cs="Calibri"/>
              </w:rPr>
            </w:pPr>
            <w:r>
              <w:rPr>
                <w:rFonts w:eastAsia="Arial" w:cs="Calibri"/>
                <w:color w:val="222222"/>
                <w:lang w:val="en-US"/>
              </w:rPr>
              <w:t>Bus</w:t>
            </w:r>
            <w:r>
              <w:rPr>
                <w:rFonts w:eastAsia="Arial" w:cs="Calibri"/>
                <w:color w:val="222222"/>
                <w:lang w:val="en-US"/>
              </w:rPr>
              <w:t>iness Model (Revenue Model)</w:t>
            </w:r>
          </w:p>
        </w:tc>
        <w:tc>
          <w:tcPr>
            <w:tcW w:w="5287" w:type="dxa"/>
          </w:tcPr>
          <w:p w:rsidR="00116AD0" w:rsidRDefault="00ED0744">
            <w:pPr>
              <w:rPr>
                <w:lang w:val="en-US"/>
              </w:rPr>
            </w:pPr>
            <w:r>
              <w:rPr>
                <w:lang w:val="en-US"/>
              </w:rPr>
              <w:t xml:space="preserve">   ICU is considered one of the most resource-consuming departments in the medical sections. Most elderly ICU patients are exposed to aggressive medical procedures to keep them alive, and about 33% of them die after a prolonged </w:t>
            </w:r>
            <w:r>
              <w:rPr>
                <w:lang w:val="en-US"/>
              </w:rPr>
              <w:t>LOS. Moreover, the time after discharging a prolonged LOS patient is critical as 55% of patients died within six months of being discharged . In addition, the average cost for patients who have a prolonged ICU LOS is seven times the cost of the patients wh</w:t>
            </w:r>
            <w:r>
              <w:rPr>
                <w:lang w:val="en-US"/>
              </w:rPr>
              <w:t>o do not have a prolonged LOS . Therefore, we satisfy the need for an accurate LOS prediction system to estimate patient LOS in the ICU in advance.</w:t>
            </w:r>
          </w:p>
        </w:tc>
      </w:tr>
      <w:tr w:rsidR="00116AD0">
        <w:trPr>
          <w:trHeight w:val="61"/>
        </w:trPr>
        <w:tc>
          <w:tcPr>
            <w:tcW w:w="1057" w:type="dxa"/>
          </w:tcPr>
          <w:p w:rsidR="00116AD0" w:rsidRDefault="00116AD0">
            <w:pPr>
              <w:pStyle w:val="ListParagraph"/>
              <w:numPr>
                <w:ilvl w:val="0"/>
                <w:numId w:val="1"/>
              </w:numPr>
              <w:rPr>
                <w:rFonts w:cs="Calibri"/>
              </w:rPr>
            </w:pPr>
          </w:p>
        </w:tc>
        <w:tc>
          <w:tcPr>
            <w:tcW w:w="4289" w:type="dxa"/>
          </w:tcPr>
          <w:p w:rsidR="00116AD0" w:rsidRDefault="00ED0744">
            <w:pPr>
              <w:rPr>
                <w:rFonts w:eastAsia="Arial" w:cs="Calibri"/>
                <w:color w:val="222222"/>
                <w:lang w:val="en-US"/>
              </w:rPr>
            </w:pPr>
            <w:r>
              <w:rPr>
                <w:rFonts w:eastAsia="Arial" w:cs="Calibri"/>
                <w:color w:val="222222"/>
                <w:lang w:val="en-US"/>
              </w:rPr>
              <w:t>Scalability of the Solution</w:t>
            </w:r>
          </w:p>
        </w:tc>
        <w:tc>
          <w:tcPr>
            <w:tcW w:w="5287" w:type="dxa"/>
          </w:tcPr>
          <w:p w:rsidR="00116AD0" w:rsidRDefault="00ED0744">
            <w:r>
              <w:rPr>
                <w:lang w:val="en-US"/>
              </w:rPr>
              <w:t xml:space="preserve">  Here LOS is used to evaluate the efficiency of both the medical and the fina</w:t>
            </w:r>
            <w:r>
              <w:rPr>
                <w:lang w:val="en-US"/>
              </w:rPr>
              <w:t>ncial sections. By analyzing the health data we will fulfill the need for an accurate LOS prediction system to estimate patient LOS in the ICU in advance.</w:t>
            </w:r>
          </w:p>
        </w:tc>
      </w:tr>
    </w:tbl>
    <w:p w:rsidR="00116AD0" w:rsidRDefault="00116AD0">
      <w:pPr>
        <w:spacing w:after="0"/>
        <w:jc w:val="center"/>
        <w:rPr>
          <w:rFonts w:cs="Calibri"/>
          <w:b/>
          <w:bCs/>
          <w:sz w:val="24"/>
          <w:szCs w:val="24"/>
        </w:rPr>
      </w:pPr>
    </w:p>
    <w:sectPr w:rsidR="00116AD0" w:rsidSect="00116AD0">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6AD0"/>
    <w:rsid w:val="00116AD0"/>
    <w:rsid w:val="00ED07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A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16AD0"/>
    <w:rPr>
      <w:color w:val="0563C1"/>
      <w:u w:val="single"/>
    </w:rPr>
  </w:style>
  <w:style w:type="character" w:customStyle="1" w:styleId="UnresolvedMention">
    <w:name w:val="Unresolved Mention"/>
    <w:basedOn w:val="DefaultParagraphFont"/>
    <w:uiPriority w:val="99"/>
    <w:rsid w:val="00116AD0"/>
    <w:rPr>
      <w:color w:val="605E5C"/>
      <w:shd w:val="clear" w:color="auto" w:fill="E1DFDD"/>
    </w:rPr>
  </w:style>
  <w:style w:type="paragraph" w:styleId="ListParagraph">
    <w:name w:val="List Paragraph"/>
    <w:basedOn w:val="Normal"/>
    <w:uiPriority w:val="34"/>
    <w:qFormat/>
    <w:rsid w:val="00116AD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368</Words>
  <Characters>2101</Characters>
  <Application>Microsoft Office Word</Application>
  <DocSecurity>0</DocSecurity>
  <Lines>17</Lines>
  <Paragraphs>4</Paragraphs>
  <ScaleCrop>false</ScaleCrop>
  <Company>Microsoft Corporation</Company>
  <LinksUpToDate>false</LinksUpToDate>
  <CharactersWithSpaces>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DELL</cp:lastModifiedBy>
  <cp:revision>3</cp:revision>
  <dcterms:created xsi:type="dcterms:W3CDTF">2022-09-30T06:25:00Z</dcterms:created>
  <dcterms:modified xsi:type="dcterms:W3CDTF">2022-09-30T14:29:00Z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dc969ed7bab046128e29be6f561c8e04</vt:lpwstr>
  </property>
</Properties>
</file>