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4D54" w:rsidRPr="00EC727D" w:rsidRDefault="00BC327E" w:rsidP="001E4D54">
      <w:pPr>
        <w:pStyle w:val="NoSpacing"/>
        <w:jc w:val="center"/>
        <w:rPr>
          <w:rFonts w:ascii="Times New Roman" w:hAnsi="Times New Roman" w:cs="Times New Roman"/>
          <w:b/>
          <w:sz w:val="32"/>
        </w:rPr>
      </w:pPr>
      <w:r w:rsidRPr="00EC727D">
        <w:rPr>
          <w:rFonts w:ascii="Times New Roman" w:hAnsi="Times New Roman" w:cs="Times New Roman"/>
          <w:b/>
          <w:sz w:val="32"/>
        </w:rPr>
        <w:t xml:space="preserve">Project Design Phase </w:t>
      </w:r>
      <w:r w:rsidR="001E4D54" w:rsidRPr="00EC727D">
        <w:rPr>
          <w:rFonts w:ascii="Times New Roman" w:hAnsi="Times New Roman" w:cs="Times New Roman"/>
          <w:b/>
          <w:sz w:val="32"/>
        </w:rPr>
        <w:t>–</w:t>
      </w:r>
      <w:r w:rsidRPr="00EC727D">
        <w:rPr>
          <w:rFonts w:ascii="Times New Roman" w:hAnsi="Times New Roman" w:cs="Times New Roman"/>
          <w:b/>
          <w:sz w:val="32"/>
        </w:rPr>
        <w:t xml:space="preserve"> 1</w:t>
      </w:r>
    </w:p>
    <w:p w:rsidR="001E4D54" w:rsidRDefault="001E4D54" w:rsidP="00BC327E">
      <w:pPr>
        <w:pStyle w:val="NoSpacing"/>
        <w:jc w:val="center"/>
        <w:rPr>
          <w:rFonts w:ascii="Times New Roman" w:hAnsi="Times New Roman" w:cs="Times New Roman"/>
          <w:b/>
          <w:sz w:val="28"/>
        </w:rPr>
      </w:pPr>
      <w:r w:rsidRPr="00EC727D">
        <w:rPr>
          <w:rFonts w:ascii="Times New Roman" w:hAnsi="Times New Roman" w:cs="Times New Roman"/>
          <w:b/>
          <w:sz w:val="32"/>
        </w:rPr>
        <w:t>Proposed Solution</w:t>
      </w:r>
    </w:p>
    <w:p w:rsidR="0012604B" w:rsidRDefault="0012604B" w:rsidP="0012604B">
      <w:pPr>
        <w:pStyle w:val="NoSpacing"/>
        <w:rPr>
          <w:rFonts w:ascii="Times New Roman" w:hAnsi="Times New Roman" w:cs="Times New Roman"/>
          <w:b/>
          <w:sz w:val="28"/>
        </w:rPr>
      </w:pPr>
    </w:p>
    <w:tbl>
      <w:tblPr>
        <w:tblStyle w:val="TableGrid"/>
        <w:tblW w:w="0" w:type="auto"/>
        <w:tblLook w:val="04A0"/>
      </w:tblPr>
      <w:tblGrid>
        <w:gridCol w:w="2830"/>
        <w:gridCol w:w="6186"/>
      </w:tblGrid>
      <w:tr w:rsidR="0012604B" w:rsidRPr="0022105B" w:rsidTr="00486E8A">
        <w:tc>
          <w:tcPr>
            <w:tcW w:w="2830" w:type="dxa"/>
          </w:tcPr>
          <w:p w:rsidR="0012604B" w:rsidRPr="0022105B" w:rsidRDefault="0072391B" w:rsidP="0012604B">
            <w:pPr>
              <w:pStyle w:val="NoSpacing"/>
              <w:rPr>
                <w:rFonts w:ascii="Times New Roman" w:hAnsi="Times New Roman" w:cs="Times New Roman"/>
                <w:b/>
                <w:sz w:val="28"/>
              </w:rPr>
            </w:pPr>
            <w:r w:rsidRPr="0022105B">
              <w:rPr>
                <w:rFonts w:ascii="Times New Roman" w:hAnsi="Times New Roman" w:cs="Times New Roman"/>
                <w:b/>
                <w:sz w:val="28"/>
              </w:rPr>
              <w:t>Date</w:t>
            </w:r>
          </w:p>
        </w:tc>
        <w:tc>
          <w:tcPr>
            <w:tcW w:w="6186" w:type="dxa"/>
          </w:tcPr>
          <w:p w:rsidR="0012604B" w:rsidRPr="0022105B" w:rsidRDefault="00F1178F" w:rsidP="0012604B">
            <w:pPr>
              <w:pStyle w:val="NoSpacing"/>
              <w:rPr>
                <w:rFonts w:ascii="Times New Roman" w:hAnsi="Times New Roman" w:cs="Times New Roman"/>
                <w:sz w:val="28"/>
              </w:rPr>
            </w:pPr>
            <w:r>
              <w:rPr>
                <w:rFonts w:ascii="Times New Roman" w:hAnsi="Times New Roman" w:cs="Times New Roman"/>
                <w:sz w:val="28"/>
              </w:rPr>
              <w:t>24</w:t>
            </w:r>
            <w:r w:rsidR="00044624" w:rsidRPr="0022105B">
              <w:rPr>
                <w:rFonts w:ascii="Times New Roman" w:hAnsi="Times New Roman" w:cs="Times New Roman"/>
                <w:sz w:val="28"/>
              </w:rPr>
              <w:t xml:space="preserve"> September 2022</w:t>
            </w:r>
          </w:p>
        </w:tc>
      </w:tr>
      <w:tr w:rsidR="0012604B" w:rsidRPr="0022105B" w:rsidTr="00486E8A">
        <w:tc>
          <w:tcPr>
            <w:tcW w:w="2830" w:type="dxa"/>
          </w:tcPr>
          <w:p w:rsidR="0012604B" w:rsidRPr="0022105B" w:rsidRDefault="0072391B" w:rsidP="0012604B">
            <w:pPr>
              <w:pStyle w:val="NoSpacing"/>
              <w:rPr>
                <w:rFonts w:ascii="Times New Roman" w:hAnsi="Times New Roman" w:cs="Times New Roman"/>
                <w:b/>
                <w:sz w:val="28"/>
              </w:rPr>
            </w:pPr>
            <w:r w:rsidRPr="0022105B">
              <w:rPr>
                <w:rFonts w:ascii="Times New Roman" w:hAnsi="Times New Roman" w:cs="Times New Roman"/>
                <w:b/>
                <w:sz w:val="28"/>
              </w:rPr>
              <w:t>Team ID</w:t>
            </w:r>
          </w:p>
        </w:tc>
        <w:tc>
          <w:tcPr>
            <w:tcW w:w="6186" w:type="dxa"/>
          </w:tcPr>
          <w:p w:rsidR="0012604B" w:rsidRPr="00F1178F" w:rsidRDefault="00F1178F" w:rsidP="0012604B">
            <w:pPr>
              <w:pStyle w:val="NoSpacing"/>
              <w:rPr>
                <w:rFonts w:ascii="Times New Roman" w:hAnsi="Times New Roman" w:cs="Times New Roman"/>
                <w:b/>
                <w:sz w:val="28"/>
              </w:rPr>
            </w:pPr>
            <w:r w:rsidRPr="00F1178F">
              <w:rPr>
                <w:rFonts w:ascii="Times New Roman" w:hAnsi="Times New Roman" w:cs="Times New Roman"/>
                <w:color w:val="222222"/>
                <w:sz w:val="28"/>
                <w:szCs w:val="20"/>
              </w:rPr>
              <w:t>PNT2022TMID23028</w:t>
            </w:r>
          </w:p>
        </w:tc>
      </w:tr>
      <w:tr w:rsidR="0012604B" w:rsidRPr="0022105B" w:rsidTr="00486E8A">
        <w:tc>
          <w:tcPr>
            <w:tcW w:w="2830" w:type="dxa"/>
          </w:tcPr>
          <w:p w:rsidR="0012604B" w:rsidRPr="0022105B" w:rsidRDefault="0072391B" w:rsidP="0012604B">
            <w:pPr>
              <w:pStyle w:val="NoSpacing"/>
              <w:rPr>
                <w:rFonts w:ascii="Times New Roman" w:hAnsi="Times New Roman" w:cs="Times New Roman"/>
                <w:b/>
                <w:sz w:val="28"/>
              </w:rPr>
            </w:pPr>
            <w:r w:rsidRPr="0022105B">
              <w:rPr>
                <w:rFonts w:ascii="Times New Roman" w:hAnsi="Times New Roman" w:cs="Times New Roman"/>
                <w:b/>
                <w:sz w:val="28"/>
              </w:rPr>
              <w:t>Project Name</w:t>
            </w:r>
          </w:p>
        </w:tc>
        <w:tc>
          <w:tcPr>
            <w:tcW w:w="6186" w:type="dxa"/>
            <w:shd w:val="clear" w:color="auto" w:fill="auto"/>
          </w:tcPr>
          <w:p w:rsidR="0012604B" w:rsidRPr="00F1178F" w:rsidRDefault="00F1178F" w:rsidP="0012604B">
            <w:pPr>
              <w:pStyle w:val="NoSpacing"/>
              <w:rPr>
                <w:rFonts w:ascii="Times New Roman" w:hAnsi="Times New Roman" w:cs="Times New Roman"/>
                <w:sz w:val="28"/>
              </w:rPr>
            </w:pPr>
            <w:r w:rsidRPr="00F1178F">
              <w:rPr>
                <w:rFonts w:ascii="Times New Roman" w:hAnsi="Times New Roman" w:cs="Times New Roman"/>
                <w:sz w:val="28"/>
              </w:rPr>
              <w:t xml:space="preserve">Hospital’s Health Care Data Using </w:t>
            </w:r>
            <w:r w:rsidRPr="00F1178F">
              <w:rPr>
                <w:rFonts w:ascii="Times New Roman" w:hAnsi="Times New Roman" w:cs="Times New Roman"/>
                <w:color w:val="222222"/>
                <w:sz w:val="28"/>
                <w:szCs w:val="20"/>
              </w:rPr>
              <w:t>Data Analytics</w:t>
            </w:r>
          </w:p>
        </w:tc>
      </w:tr>
      <w:tr w:rsidR="0012604B" w:rsidRPr="0022105B" w:rsidTr="00486E8A">
        <w:tc>
          <w:tcPr>
            <w:tcW w:w="2830" w:type="dxa"/>
          </w:tcPr>
          <w:p w:rsidR="0012604B" w:rsidRPr="0022105B" w:rsidRDefault="0072391B" w:rsidP="0012604B">
            <w:pPr>
              <w:pStyle w:val="NoSpacing"/>
              <w:rPr>
                <w:rFonts w:ascii="Times New Roman" w:hAnsi="Times New Roman" w:cs="Times New Roman"/>
                <w:b/>
                <w:sz w:val="28"/>
              </w:rPr>
            </w:pPr>
            <w:r w:rsidRPr="0022105B">
              <w:rPr>
                <w:rFonts w:ascii="Times New Roman" w:hAnsi="Times New Roman" w:cs="Times New Roman"/>
                <w:b/>
                <w:sz w:val="28"/>
              </w:rPr>
              <w:t xml:space="preserve">Maximum </w:t>
            </w:r>
            <w:r w:rsidR="00DA5351" w:rsidRPr="0022105B">
              <w:rPr>
                <w:rFonts w:ascii="Times New Roman" w:hAnsi="Times New Roman" w:cs="Times New Roman"/>
                <w:b/>
                <w:sz w:val="28"/>
              </w:rPr>
              <w:t>M</w:t>
            </w:r>
            <w:r w:rsidRPr="0022105B">
              <w:rPr>
                <w:rFonts w:ascii="Times New Roman" w:hAnsi="Times New Roman" w:cs="Times New Roman"/>
                <w:b/>
                <w:sz w:val="28"/>
              </w:rPr>
              <w:t>arks</w:t>
            </w:r>
          </w:p>
        </w:tc>
        <w:tc>
          <w:tcPr>
            <w:tcW w:w="6186" w:type="dxa"/>
          </w:tcPr>
          <w:p w:rsidR="0012604B" w:rsidRPr="0022105B" w:rsidRDefault="00BE4C5E" w:rsidP="0012604B">
            <w:pPr>
              <w:pStyle w:val="NoSpacing"/>
              <w:rPr>
                <w:rFonts w:ascii="Times New Roman" w:hAnsi="Times New Roman" w:cs="Times New Roman"/>
                <w:sz w:val="28"/>
              </w:rPr>
            </w:pPr>
            <w:r w:rsidRPr="0022105B">
              <w:rPr>
                <w:rFonts w:ascii="Times New Roman" w:hAnsi="Times New Roman" w:cs="Times New Roman"/>
                <w:sz w:val="28"/>
              </w:rPr>
              <w:t>2 marks</w:t>
            </w:r>
          </w:p>
        </w:tc>
      </w:tr>
    </w:tbl>
    <w:p w:rsidR="0012604B" w:rsidRPr="0022105B" w:rsidRDefault="0012604B" w:rsidP="00DA5351">
      <w:pPr>
        <w:pStyle w:val="NoSpacing"/>
        <w:rPr>
          <w:rFonts w:ascii="Times New Roman" w:hAnsi="Times New Roman" w:cs="Times New Roman"/>
          <w:sz w:val="28"/>
        </w:rPr>
      </w:pPr>
    </w:p>
    <w:p w:rsidR="00DA5351" w:rsidRPr="0022105B" w:rsidRDefault="00DA5351" w:rsidP="008B4ADA">
      <w:pPr>
        <w:pStyle w:val="NoSpacing"/>
        <w:rPr>
          <w:rFonts w:ascii="Times New Roman" w:hAnsi="Times New Roman" w:cs="Times New Roman"/>
          <w:sz w:val="28"/>
        </w:rPr>
      </w:pPr>
      <w:r w:rsidRPr="0022105B">
        <w:rPr>
          <w:rFonts w:ascii="Times New Roman" w:hAnsi="Times New Roman" w:cs="Times New Roman"/>
          <w:b/>
          <w:bCs/>
          <w:sz w:val="28"/>
        </w:rPr>
        <w:t>Proposed Solution</w:t>
      </w:r>
      <w:r w:rsidR="008B4ADA" w:rsidRPr="0022105B">
        <w:rPr>
          <w:rFonts w:ascii="Times New Roman" w:hAnsi="Times New Roman" w:cs="Times New Roman"/>
          <w:b/>
          <w:bCs/>
          <w:sz w:val="28"/>
        </w:rPr>
        <w:t>:</w:t>
      </w:r>
    </w:p>
    <w:p w:rsidR="00DA5351" w:rsidRPr="0022105B" w:rsidRDefault="00DA5351" w:rsidP="0012604B">
      <w:pPr>
        <w:pStyle w:val="NoSpacing"/>
        <w:rPr>
          <w:rFonts w:ascii="Times New Roman" w:hAnsi="Times New Roman" w:cs="Times New Roman"/>
          <w:sz w:val="28"/>
        </w:rPr>
      </w:pPr>
    </w:p>
    <w:tbl>
      <w:tblPr>
        <w:tblStyle w:val="TableGrid"/>
        <w:tblW w:w="9067" w:type="dxa"/>
        <w:tblLook w:val="04A0"/>
      </w:tblPr>
      <w:tblGrid>
        <w:gridCol w:w="901"/>
        <w:gridCol w:w="2780"/>
        <w:gridCol w:w="5386"/>
      </w:tblGrid>
      <w:tr w:rsidR="009B4541" w:rsidRPr="0022105B" w:rsidTr="0060470B">
        <w:trPr>
          <w:trHeight w:val="557"/>
        </w:trPr>
        <w:tc>
          <w:tcPr>
            <w:tcW w:w="901" w:type="dxa"/>
          </w:tcPr>
          <w:p w:rsidR="009B4541" w:rsidRPr="0022105B" w:rsidRDefault="009B4541" w:rsidP="008D6CD3">
            <w:pPr>
              <w:rPr>
                <w:rFonts w:ascii="Times New Roman" w:hAnsi="Times New Roman" w:cs="Times New Roman"/>
                <w:b/>
                <w:bCs/>
                <w:sz w:val="28"/>
              </w:rPr>
            </w:pPr>
            <w:proofErr w:type="spellStart"/>
            <w:r w:rsidRPr="0022105B">
              <w:rPr>
                <w:rFonts w:ascii="Times New Roman" w:hAnsi="Times New Roman" w:cs="Times New Roman"/>
                <w:b/>
                <w:bCs/>
                <w:sz w:val="28"/>
              </w:rPr>
              <w:t>S.No</w:t>
            </w:r>
            <w:proofErr w:type="spellEnd"/>
            <w:r w:rsidR="00F05D89">
              <w:rPr>
                <w:rFonts w:ascii="Times New Roman" w:hAnsi="Times New Roman" w:cs="Times New Roman"/>
                <w:b/>
                <w:bCs/>
                <w:sz w:val="28"/>
              </w:rPr>
              <w:t>.</w:t>
            </w:r>
          </w:p>
        </w:tc>
        <w:tc>
          <w:tcPr>
            <w:tcW w:w="2780" w:type="dxa"/>
          </w:tcPr>
          <w:p w:rsidR="009B4541" w:rsidRPr="0022105B" w:rsidRDefault="009B4541" w:rsidP="008D6CD3">
            <w:pPr>
              <w:rPr>
                <w:rFonts w:ascii="Times New Roman" w:hAnsi="Times New Roman" w:cs="Times New Roman"/>
                <w:b/>
                <w:bCs/>
                <w:sz w:val="28"/>
              </w:rPr>
            </w:pPr>
            <w:r w:rsidRPr="0022105B">
              <w:rPr>
                <w:rFonts w:ascii="Times New Roman" w:hAnsi="Times New Roman" w:cs="Times New Roman"/>
                <w:b/>
                <w:bCs/>
                <w:sz w:val="28"/>
              </w:rPr>
              <w:t>Parameter</w:t>
            </w:r>
          </w:p>
        </w:tc>
        <w:tc>
          <w:tcPr>
            <w:tcW w:w="5386" w:type="dxa"/>
          </w:tcPr>
          <w:p w:rsidR="009B4541" w:rsidRPr="0022105B" w:rsidRDefault="009B4541" w:rsidP="008D6CD3">
            <w:pPr>
              <w:rPr>
                <w:rFonts w:ascii="Times New Roman" w:hAnsi="Times New Roman" w:cs="Times New Roman"/>
                <w:b/>
                <w:bCs/>
                <w:sz w:val="28"/>
              </w:rPr>
            </w:pPr>
            <w:r w:rsidRPr="0022105B">
              <w:rPr>
                <w:rFonts w:ascii="Times New Roman" w:hAnsi="Times New Roman" w:cs="Times New Roman"/>
                <w:b/>
                <w:bCs/>
                <w:sz w:val="28"/>
              </w:rPr>
              <w:t>Description</w:t>
            </w:r>
          </w:p>
        </w:tc>
      </w:tr>
      <w:tr w:rsidR="009B4541" w:rsidRPr="0022105B" w:rsidTr="0060470B">
        <w:trPr>
          <w:trHeight w:val="817"/>
        </w:trPr>
        <w:tc>
          <w:tcPr>
            <w:tcW w:w="901" w:type="dxa"/>
          </w:tcPr>
          <w:p w:rsidR="009B4541" w:rsidRPr="0022105B" w:rsidRDefault="009B4541" w:rsidP="008D6CD3">
            <w:pPr>
              <w:pStyle w:val="ListParagraph"/>
              <w:numPr>
                <w:ilvl w:val="0"/>
                <w:numId w:val="1"/>
              </w:numPr>
              <w:rPr>
                <w:rFonts w:ascii="Times New Roman" w:hAnsi="Times New Roman" w:cs="Times New Roman"/>
                <w:sz w:val="28"/>
              </w:rPr>
            </w:pPr>
            <w:bookmarkStart w:id="0" w:name="_GoBack" w:colFirst="3" w:colLast="3"/>
          </w:p>
        </w:tc>
        <w:tc>
          <w:tcPr>
            <w:tcW w:w="2780" w:type="dxa"/>
          </w:tcPr>
          <w:p w:rsidR="009B4541" w:rsidRPr="0022105B" w:rsidRDefault="009B4541" w:rsidP="008D6CD3">
            <w:pPr>
              <w:rPr>
                <w:rFonts w:ascii="Times New Roman" w:hAnsi="Times New Roman" w:cs="Times New Roman"/>
                <w:sz w:val="28"/>
              </w:rPr>
            </w:pPr>
            <w:r w:rsidRPr="0022105B">
              <w:rPr>
                <w:rFonts w:ascii="Times New Roman" w:eastAsia="Arial" w:hAnsi="Times New Roman" w:cs="Times New Roman"/>
                <w:color w:val="222222"/>
                <w:sz w:val="28"/>
                <w:lang w:val="en-US"/>
              </w:rPr>
              <w:t>Problem Statement (Problem to be solved)</w:t>
            </w:r>
          </w:p>
        </w:tc>
        <w:tc>
          <w:tcPr>
            <w:tcW w:w="5386" w:type="dxa"/>
          </w:tcPr>
          <w:p w:rsidR="00B609A8" w:rsidRPr="00B609A8" w:rsidRDefault="00B609A8" w:rsidP="00B609A8">
            <w:pPr>
              <w:rPr>
                <w:rFonts w:ascii="Times New Roman" w:hAnsi="Times New Roman" w:cs="Times New Roman"/>
                <w:sz w:val="28"/>
                <w:szCs w:val="28"/>
              </w:rPr>
            </w:pPr>
            <w:r w:rsidRPr="00B609A8">
              <w:rPr>
                <w:rFonts w:ascii="Times New Roman" w:hAnsi="Times New Roman" w:cs="Times New Roman"/>
                <w:sz w:val="28"/>
                <w:szCs w:val="28"/>
              </w:rPr>
              <w:t>The impact COVID-19 has had on the health care industry is evident to anyone and everyone. You don’t need to be plugged into the world of medicine to see what has been happening worldwide during this pandemic.</w:t>
            </w:r>
          </w:p>
          <w:p w:rsidR="00B609A8" w:rsidRPr="00B609A8" w:rsidRDefault="00B609A8" w:rsidP="00B609A8">
            <w:pPr>
              <w:rPr>
                <w:rFonts w:ascii="Times New Roman" w:hAnsi="Times New Roman" w:cs="Times New Roman"/>
                <w:sz w:val="28"/>
                <w:szCs w:val="28"/>
              </w:rPr>
            </w:pPr>
            <w:r w:rsidRPr="00B609A8">
              <w:rPr>
                <w:rFonts w:ascii="Times New Roman" w:hAnsi="Times New Roman" w:cs="Times New Roman"/>
                <w:sz w:val="28"/>
                <w:szCs w:val="28"/>
              </w:rPr>
              <w:t>What most people don’t see, though, is the impact COVID-19 has had on health care data analytics. “Big data tools have played an increasingly significant role in heal</w:t>
            </w:r>
            <w:r>
              <w:rPr>
                <w:rFonts w:ascii="Times New Roman" w:hAnsi="Times New Roman" w:cs="Times New Roman"/>
                <w:sz w:val="28"/>
                <w:szCs w:val="28"/>
              </w:rPr>
              <w:t>th care decision-making” says h</w:t>
            </w:r>
            <w:r w:rsidRPr="00B609A8">
              <w:rPr>
                <w:rFonts w:ascii="Times New Roman" w:hAnsi="Times New Roman" w:cs="Times New Roman"/>
                <w:sz w:val="28"/>
                <w:szCs w:val="28"/>
              </w:rPr>
              <w:t>ealth</w:t>
            </w:r>
            <w:r>
              <w:rPr>
                <w:rFonts w:ascii="Times New Roman" w:hAnsi="Times New Roman" w:cs="Times New Roman"/>
                <w:sz w:val="28"/>
                <w:szCs w:val="28"/>
              </w:rPr>
              <w:t xml:space="preserve"> </w:t>
            </w:r>
            <w:r w:rsidRPr="00B609A8">
              <w:rPr>
                <w:rFonts w:ascii="Times New Roman" w:hAnsi="Times New Roman" w:cs="Times New Roman"/>
                <w:sz w:val="28"/>
                <w:szCs w:val="28"/>
              </w:rPr>
              <w:t>care analytics. It is not just providers, but lawmakers and researchers who are turning to big data analytics and predictive models to help allocate resources, predict surges, improve patient care and outcomes and employ preventive measures.</w:t>
            </w:r>
          </w:p>
          <w:p w:rsidR="00B609A8" w:rsidRPr="00B609A8" w:rsidRDefault="00B609A8" w:rsidP="00B609A8">
            <w:pPr>
              <w:shd w:val="clear" w:color="auto" w:fill="FFFFFF"/>
              <w:spacing w:after="120"/>
              <w:jc w:val="both"/>
              <w:textAlignment w:val="baseline"/>
              <w:rPr>
                <w:rFonts w:ascii="Times New Roman" w:eastAsia="Times New Roman" w:hAnsi="Times New Roman" w:cs="Times New Roman"/>
                <w:sz w:val="28"/>
                <w:szCs w:val="28"/>
                <w:lang w:val="en-US"/>
              </w:rPr>
            </w:pPr>
          </w:p>
        </w:tc>
      </w:tr>
      <w:bookmarkEnd w:id="0"/>
      <w:tr w:rsidR="009B4541" w:rsidRPr="0022105B" w:rsidTr="0060470B">
        <w:trPr>
          <w:trHeight w:val="817"/>
        </w:trPr>
        <w:tc>
          <w:tcPr>
            <w:tcW w:w="901" w:type="dxa"/>
          </w:tcPr>
          <w:p w:rsidR="009B4541" w:rsidRPr="0022105B" w:rsidRDefault="009B4541" w:rsidP="008D6CD3">
            <w:pPr>
              <w:pStyle w:val="ListParagraph"/>
              <w:numPr>
                <w:ilvl w:val="0"/>
                <w:numId w:val="1"/>
              </w:numPr>
              <w:rPr>
                <w:rFonts w:ascii="Times New Roman" w:hAnsi="Times New Roman" w:cs="Times New Roman"/>
                <w:sz w:val="28"/>
              </w:rPr>
            </w:pPr>
          </w:p>
        </w:tc>
        <w:tc>
          <w:tcPr>
            <w:tcW w:w="2780" w:type="dxa"/>
          </w:tcPr>
          <w:p w:rsidR="009B4541" w:rsidRPr="0022105B" w:rsidRDefault="009B4541" w:rsidP="008D6CD3">
            <w:pPr>
              <w:rPr>
                <w:rFonts w:ascii="Times New Roman" w:hAnsi="Times New Roman" w:cs="Times New Roman"/>
                <w:sz w:val="28"/>
              </w:rPr>
            </w:pPr>
            <w:r w:rsidRPr="0022105B">
              <w:rPr>
                <w:rFonts w:ascii="Times New Roman" w:eastAsia="Arial" w:hAnsi="Times New Roman" w:cs="Times New Roman"/>
                <w:color w:val="222222"/>
                <w:sz w:val="28"/>
                <w:lang w:val="en-US"/>
              </w:rPr>
              <w:t>Idea / Solution description</w:t>
            </w:r>
          </w:p>
        </w:tc>
        <w:tc>
          <w:tcPr>
            <w:tcW w:w="5386" w:type="dxa"/>
          </w:tcPr>
          <w:p w:rsidR="005D1E82" w:rsidRDefault="00B609A8" w:rsidP="00F1178F">
            <w:pPr>
              <w:rPr>
                <w:rFonts w:ascii="Times New Roman" w:hAnsi="Times New Roman" w:cs="Times New Roman"/>
                <w:sz w:val="28"/>
                <w:szCs w:val="28"/>
              </w:rPr>
            </w:pPr>
            <w:r w:rsidRPr="00B609A8">
              <w:rPr>
                <w:rFonts w:ascii="Times New Roman" w:hAnsi="Times New Roman" w:cs="Times New Roman"/>
                <w:sz w:val="28"/>
                <w:szCs w:val="28"/>
              </w:rPr>
              <w:t>Big data and health data analytics have played an integral role in the fight against COVID-19. The data is coming in at a near constant rate. Analyzing that health data has allowed for a better understanding of how to respond and treat patients.</w:t>
            </w:r>
          </w:p>
          <w:p w:rsidR="00B609A8" w:rsidRPr="00B609A8" w:rsidRDefault="00B609A8" w:rsidP="00F1178F">
            <w:pPr>
              <w:rPr>
                <w:rFonts w:ascii="Times New Roman" w:hAnsi="Times New Roman" w:cs="Times New Roman"/>
                <w:sz w:val="28"/>
                <w:szCs w:val="28"/>
              </w:rPr>
            </w:pPr>
          </w:p>
        </w:tc>
      </w:tr>
      <w:tr w:rsidR="009B4541" w:rsidRPr="0022105B" w:rsidTr="0060470B">
        <w:trPr>
          <w:trHeight w:val="787"/>
        </w:trPr>
        <w:tc>
          <w:tcPr>
            <w:tcW w:w="901" w:type="dxa"/>
          </w:tcPr>
          <w:p w:rsidR="009B4541" w:rsidRPr="0022105B" w:rsidRDefault="009B4541" w:rsidP="008D6CD3">
            <w:pPr>
              <w:pStyle w:val="ListParagraph"/>
              <w:numPr>
                <w:ilvl w:val="0"/>
                <w:numId w:val="1"/>
              </w:numPr>
              <w:rPr>
                <w:rFonts w:ascii="Times New Roman" w:hAnsi="Times New Roman" w:cs="Times New Roman"/>
                <w:sz w:val="28"/>
              </w:rPr>
            </w:pPr>
          </w:p>
        </w:tc>
        <w:tc>
          <w:tcPr>
            <w:tcW w:w="2780" w:type="dxa"/>
          </w:tcPr>
          <w:p w:rsidR="009B4541" w:rsidRPr="0022105B" w:rsidRDefault="009B4541" w:rsidP="008D6CD3">
            <w:pPr>
              <w:rPr>
                <w:rFonts w:ascii="Times New Roman" w:hAnsi="Times New Roman" w:cs="Times New Roman"/>
                <w:sz w:val="28"/>
              </w:rPr>
            </w:pPr>
            <w:r w:rsidRPr="0022105B">
              <w:rPr>
                <w:rFonts w:ascii="Times New Roman" w:eastAsia="Arial" w:hAnsi="Times New Roman" w:cs="Times New Roman"/>
                <w:color w:val="222222"/>
                <w:sz w:val="28"/>
                <w:lang w:val="en-US"/>
              </w:rPr>
              <w:t xml:space="preserve">Novelty / Uniqueness </w:t>
            </w:r>
          </w:p>
        </w:tc>
        <w:tc>
          <w:tcPr>
            <w:tcW w:w="5386" w:type="dxa"/>
          </w:tcPr>
          <w:p w:rsidR="00B609A8" w:rsidRPr="00B609A8" w:rsidRDefault="00B609A8" w:rsidP="00B609A8">
            <w:pPr>
              <w:pStyle w:val="NoSpacing"/>
              <w:rPr>
                <w:rFonts w:ascii="Times New Roman" w:hAnsi="Times New Roman" w:cs="Times New Roman"/>
                <w:sz w:val="28"/>
                <w:szCs w:val="28"/>
              </w:rPr>
            </w:pPr>
            <w:r w:rsidRPr="00B609A8">
              <w:rPr>
                <w:rFonts w:ascii="Times New Roman" w:hAnsi="Times New Roman" w:cs="Times New Roman"/>
                <w:sz w:val="28"/>
                <w:szCs w:val="28"/>
              </w:rPr>
              <w:t>Deploying a healthcare analytics suite can </w:t>
            </w:r>
            <w:hyperlink r:id="rId5" w:history="1">
              <w:r w:rsidRPr="00B609A8">
                <w:rPr>
                  <w:rFonts w:ascii="Times New Roman" w:hAnsi="Times New Roman" w:cs="Times New Roman"/>
                  <w:sz w:val="28"/>
                  <w:szCs w:val="28"/>
                </w:rPr>
                <w:t>help healthcare providers</w:t>
              </w:r>
            </w:hyperlink>
            <w:r w:rsidRPr="00B609A8">
              <w:rPr>
                <w:rFonts w:ascii="Times New Roman" w:hAnsi="Times New Roman" w:cs="Times New Roman"/>
                <w:sz w:val="28"/>
                <w:szCs w:val="28"/>
              </w:rPr>
              <w:t xml:space="preserve"> leverage data for insights in several areas of operations. One major area where using analytics can optimize efforts is the management of hospital and foundation </w:t>
            </w:r>
            <w:r w:rsidRPr="00B609A8">
              <w:rPr>
                <w:rFonts w:ascii="Times New Roman" w:hAnsi="Times New Roman" w:cs="Times New Roman"/>
                <w:sz w:val="28"/>
                <w:szCs w:val="28"/>
              </w:rPr>
              <w:lastRenderedPageBreak/>
              <w:t>donations and grants.</w:t>
            </w:r>
          </w:p>
          <w:p w:rsidR="00B609A8" w:rsidRPr="00B609A8" w:rsidRDefault="00B609A8" w:rsidP="00B609A8">
            <w:pPr>
              <w:pStyle w:val="NoSpacing"/>
              <w:rPr>
                <w:rFonts w:ascii="Times New Roman" w:hAnsi="Times New Roman" w:cs="Times New Roman"/>
                <w:sz w:val="28"/>
                <w:szCs w:val="28"/>
              </w:rPr>
            </w:pPr>
            <w:r w:rsidRPr="00B609A8">
              <w:rPr>
                <w:rFonts w:ascii="Times New Roman" w:hAnsi="Times New Roman" w:cs="Times New Roman"/>
                <w:sz w:val="28"/>
                <w:szCs w:val="28"/>
              </w:rPr>
              <w:t>For many healthcare providers, donations are the basis of their yearly budgets, so organizing and tracking expenses and activity is vital for setting appropriate goals. Moreover, it can help track donor engagement, retention, and previous contributions.</w:t>
            </w:r>
          </w:p>
          <w:p w:rsidR="009B4541" w:rsidRPr="0022105B" w:rsidRDefault="009B4541" w:rsidP="00F1178F">
            <w:pPr>
              <w:rPr>
                <w:rFonts w:ascii="Times New Roman" w:hAnsi="Times New Roman" w:cs="Times New Roman"/>
                <w:sz w:val="28"/>
              </w:rPr>
            </w:pPr>
          </w:p>
        </w:tc>
      </w:tr>
      <w:tr w:rsidR="009B4541" w:rsidRPr="0022105B" w:rsidTr="0060470B">
        <w:trPr>
          <w:trHeight w:val="817"/>
        </w:trPr>
        <w:tc>
          <w:tcPr>
            <w:tcW w:w="901" w:type="dxa"/>
          </w:tcPr>
          <w:p w:rsidR="009B4541" w:rsidRPr="0022105B" w:rsidRDefault="009B4541" w:rsidP="008D6CD3">
            <w:pPr>
              <w:pStyle w:val="ListParagraph"/>
              <w:numPr>
                <w:ilvl w:val="0"/>
                <w:numId w:val="1"/>
              </w:numPr>
              <w:rPr>
                <w:rFonts w:ascii="Times New Roman" w:hAnsi="Times New Roman" w:cs="Times New Roman"/>
                <w:sz w:val="28"/>
              </w:rPr>
            </w:pPr>
          </w:p>
        </w:tc>
        <w:tc>
          <w:tcPr>
            <w:tcW w:w="2780" w:type="dxa"/>
          </w:tcPr>
          <w:p w:rsidR="009B4541" w:rsidRPr="0022105B" w:rsidRDefault="009B4541" w:rsidP="008D6CD3">
            <w:pPr>
              <w:rPr>
                <w:rFonts w:ascii="Times New Roman" w:hAnsi="Times New Roman" w:cs="Times New Roman"/>
                <w:sz w:val="28"/>
              </w:rPr>
            </w:pPr>
            <w:r w:rsidRPr="0022105B">
              <w:rPr>
                <w:rFonts w:ascii="Times New Roman" w:eastAsia="Arial" w:hAnsi="Times New Roman" w:cs="Times New Roman"/>
                <w:color w:val="222222"/>
                <w:sz w:val="28"/>
                <w:lang w:val="en-US"/>
              </w:rPr>
              <w:t>Social Impact / Customer Satisfaction</w:t>
            </w:r>
          </w:p>
        </w:tc>
        <w:tc>
          <w:tcPr>
            <w:tcW w:w="5386" w:type="dxa"/>
          </w:tcPr>
          <w:p w:rsidR="00B609A8" w:rsidRPr="00B609A8" w:rsidRDefault="00B609A8" w:rsidP="00B609A8">
            <w:pPr>
              <w:rPr>
                <w:rFonts w:ascii="Times New Roman" w:hAnsi="Times New Roman" w:cs="Times New Roman"/>
                <w:sz w:val="28"/>
                <w:szCs w:val="28"/>
              </w:rPr>
            </w:pPr>
            <w:r w:rsidRPr="00B609A8">
              <w:rPr>
                <w:rFonts w:ascii="Times New Roman" w:hAnsi="Times New Roman" w:cs="Times New Roman"/>
                <w:sz w:val="28"/>
                <w:szCs w:val="28"/>
              </w:rPr>
              <w:t>Health care is expensive</w:t>
            </w:r>
            <w:r>
              <w:rPr>
                <w:rFonts w:ascii="Times New Roman" w:hAnsi="Times New Roman" w:cs="Times New Roman"/>
                <w:sz w:val="28"/>
                <w:szCs w:val="28"/>
              </w:rPr>
              <w:t xml:space="preserve"> and </w:t>
            </w:r>
            <w:r w:rsidRPr="00B609A8">
              <w:rPr>
                <w:rFonts w:ascii="Times New Roman" w:hAnsi="Times New Roman" w:cs="Times New Roman"/>
                <w:sz w:val="28"/>
                <w:szCs w:val="28"/>
              </w:rPr>
              <w:t>those costs only continue to increase across the board. We are, however, seeing a shift from fee-for-service payment models to value-based care.</w:t>
            </w:r>
          </w:p>
          <w:p w:rsidR="00B609A8" w:rsidRPr="00B609A8" w:rsidRDefault="00B609A8" w:rsidP="00B609A8">
            <w:pPr>
              <w:rPr>
                <w:rFonts w:ascii="Times New Roman" w:hAnsi="Times New Roman" w:cs="Times New Roman"/>
                <w:sz w:val="28"/>
                <w:szCs w:val="28"/>
              </w:rPr>
            </w:pPr>
            <w:r w:rsidRPr="00B609A8">
              <w:rPr>
                <w:rFonts w:ascii="Times New Roman" w:hAnsi="Times New Roman" w:cs="Times New Roman"/>
                <w:sz w:val="28"/>
                <w:szCs w:val="28"/>
              </w:rPr>
              <w:t>Through the use of predictive and prescriptive analytics, health care organizations and practitioners can get detailed models for lowering costs and patient risk. In addition to the patient-centric benefits mentioned above, health data analytics can reduce appointment no-shows, manage supply chain costs, prevent equipment breakdowns and decrease fraud.</w:t>
            </w:r>
          </w:p>
          <w:p w:rsidR="009B4541" w:rsidRPr="0022105B" w:rsidRDefault="009B4541" w:rsidP="008D6CD3">
            <w:pPr>
              <w:rPr>
                <w:rFonts w:ascii="Times New Roman" w:hAnsi="Times New Roman" w:cs="Times New Roman"/>
                <w:sz w:val="28"/>
                <w:szCs w:val="24"/>
              </w:rPr>
            </w:pPr>
          </w:p>
        </w:tc>
      </w:tr>
      <w:tr w:rsidR="009B4541" w:rsidRPr="0022105B" w:rsidTr="0060470B">
        <w:trPr>
          <w:trHeight w:val="817"/>
        </w:trPr>
        <w:tc>
          <w:tcPr>
            <w:tcW w:w="901" w:type="dxa"/>
          </w:tcPr>
          <w:p w:rsidR="009B4541" w:rsidRPr="0022105B" w:rsidRDefault="009B4541" w:rsidP="008D6CD3">
            <w:pPr>
              <w:pStyle w:val="ListParagraph"/>
              <w:numPr>
                <w:ilvl w:val="0"/>
                <w:numId w:val="1"/>
              </w:numPr>
              <w:rPr>
                <w:rFonts w:ascii="Times New Roman" w:hAnsi="Times New Roman" w:cs="Times New Roman"/>
                <w:sz w:val="28"/>
              </w:rPr>
            </w:pPr>
          </w:p>
        </w:tc>
        <w:tc>
          <w:tcPr>
            <w:tcW w:w="2780" w:type="dxa"/>
          </w:tcPr>
          <w:p w:rsidR="009B4541" w:rsidRPr="0022105B" w:rsidRDefault="009B4541" w:rsidP="008D6CD3">
            <w:pPr>
              <w:rPr>
                <w:rFonts w:ascii="Times New Roman" w:hAnsi="Times New Roman" w:cs="Times New Roman"/>
                <w:sz w:val="28"/>
              </w:rPr>
            </w:pPr>
            <w:r w:rsidRPr="0022105B">
              <w:rPr>
                <w:rFonts w:ascii="Times New Roman" w:eastAsia="Arial" w:hAnsi="Times New Roman" w:cs="Times New Roman"/>
                <w:color w:val="222222"/>
                <w:sz w:val="28"/>
                <w:lang w:val="en-US"/>
              </w:rPr>
              <w:t>Business Model (Revenue Model)</w:t>
            </w:r>
          </w:p>
        </w:tc>
        <w:tc>
          <w:tcPr>
            <w:tcW w:w="5386" w:type="dxa"/>
          </w:tcPr>
          <w:p w:rsidR="009B4541" w:rsidRDefault="00B609A8" w:rsidP="00B609A8">
            <w:pPr>
              <w:rPr>
                <w:rFonts w:ascii="Times New Roman" w:hAnsi="Times New Roman" w:cs="Times New Roman"/>
                <w:sz w:val="28"/>
                <w:szCs w:val="28"/>
              </w:rPr>
            </w:pPr>
            <w:r w:rsidRPr="00B609A8">
              <w:rPr>
                <w:rFonts w:ascii="Times New Roman" w:hAnsi="Times New Roman" w:cs="Times New Roman"/>
                <w:sz w:val="28"/>
                <w:szCs w:val="28"/>
              </w:rPr>
              <w:t>Your salary, much like your role responsibilities, will vary based on the industry or organization for which you choose to work. </w:t>
            </w:r>
            <w:proofErr w:type="spellStart"/>
            <w:r w:rsidRPr="00B609A8">
              <w:rPr>
                <w:rFonts w:ascii="Times New Roman" w:hAnsi="Times New Roman" w:cs="Times New Roman"/>
                <w:sz w:val="28"/>
                <w:szCs w:val="28"/>
              </w:rPr>
              <w:fldChar w:fldCharType="begin"/>
            </w:r>
            <w:r w:rsidRPr="00B609A8">
              <w:rPr>
                <w:rFonts w:ascii="Times New Roman" w:hAnsi="Times New Roman" w:cs="Times New Roman"/>
                <w:sz w:val="28"/>
                <w:szCs w:val="28"/>
              </w:rPr>
              <w:instrText xml:space="preserve"> HYPERLINK "https://www.payscale.com/research/US/Job=Health_Data_Analyst/Salary" \t "_blank" </w:instrText>
            </w:r>
            <w:r w:rsidRPr="00B609A8">
              <w:rPr>
                <w:rFonts w:ascii="Times New Roman" w:hAnsi="Times New Roman" w:cs="Times New Roman"/>
                <w:sz w:val="28"/>
                <w:szCs w:val="28"/>
              </w:rPr>
              <w:fldChar w:fldCharType="separate"/>
            </w:r>
            <w:r w:rsidRPr="00B609A8">
              <w:rPr>
                <w:rFonts w:ascii="Times New Roman" w:hAnsi="Times New Roman" w:cs="Times New Roman"/>
                <w:sz w:val="28"/>
                <w:szCs w:val="28"/>
              </w:rPr>
              <w:t>Payscale</w:t>
            </w:r>
            <w:proofErr w:type="spellEnd"/>
            <w:r w:rsidRPr="00B609A8">
              <w:rPr>
                <w:rFonts w:ascii="Times New Roman" w:hAnsi="Times New Roman" w:cs="Times New Roman"/>
                <w:sz w:val="28"/>
                <w:szCs w:val="28"/>
              </w:rPr>
              <w:fldChar w:fldCharType="end"/>
            </w:r>
            <w:r w:rsidRPr="00B609A8">
              <w:rPr>
                <w:rFonts w:ascii="Times New Roman" w:hAnsi="Times New Roman" w:cs="Times New Roman"/>
                <w:sz w:val="28"/>
                <w:szCs w:val="28"/>
              </w:rPr>
              <w:t xml:space="preserve"> lists the median salary for a health data analyst as $63,000 per year. The U.S. Bureau of Labour Statistics doesn’t have an entry specific to Health Data </w:t>
            </w:r>
            <w:proofErr w:type="gramStart"/>
            <w:r w:rsidRPr="00B609A8">
              <w:rPr>
                <w:rFonts w:ascii="Times New Roman" w:hAnsi="Times New Roman" w:cs="Times New Roman"/>
                <w:sz w:val="28"/>
                <w:szCs w:val="28"/>
              </w:rPr>
              <w:t>Analysts,</w:t>
            </w:r>
            <w:proofErr w:type="gramEnd"/>
            <w:r w:rsidRPr="00B609A8">
              <w:rPr>
                <w:rFonts w:ascii="Times New Roman" w:hAnsi="Times New Roman" w:cs="Times New Roman"/>
                <w:sz w:val="28"/>
                <w:szCs w:val="28"/>
              </w:rPr>
              <w:t xml:space="preserve"> however, the </w:t>
            </w:r>
            <w:hyperlink r:id="rId6" w:anchor="tab-1" w:tgtFrame="_blank" w:history="1">
              <w:r w:rsidRPr="00B609A8">
                <w:rPr>
                  <w:rFonts w:ascii="Times New Roman" w:hAnsi="Times New Roman" w:cs="Times New Roman"/>
                  <w:sz w:val="28"/>
                  <w:szCs w:val="28"/>
                </w:rPr>
                <w:t>Medical and Health Services Manager</w:t>
              </w:r>
            </w:hyperlink>
            <w:r w:rsidRPr="00B609A8">
              <w:rPr>
                <w:rFonts w:ascii="Times New Roman" w:hAnsi="Times New Roman" w:cs="Times New Roman"/>
                <w:sz w:val="28"/>
                <w:szCs w:val="28"/>
              </w:rPr>
              <w:t> page does list “health information manager.” The median pay listed here is closer to $100,000.</w:t>
            </w:r>
          </w:p>
          <w:p w:rsidR="00B609A8" w:rsidRPr="00B609A8" w:rsidRDefault="00B609A8" w:rsidP="00B609A8">
            <w:pPr>
              <w:rPr>
                <w:rFonts w:ascii="Times New Roman" w:hAnsi="Times New Roman" w:cs="Times New Roman"/>
                <w:sz w:val="28"/>
                <w:szCs w:val="28"/>
              </w:rPr>
            </w:pPr>
          </w:p>
        </w:tc>
      </w:tr>
      <w:tr w:rsidR="009B4541" w:rsidRPr="0022105B" w:rsidTr="0060470B">
        <w:trPr>
          <w:trHeight w:val="817"/>
        </w:trPr>
        <w:tc>
          <w:tcPr>
            <w:tcW w:w="901" w:type="dxa"/>
          </w:tcPr>
          <w:p w:rsidR="009B4541" w:rsidRPr="0022105B" w:rsidRDefault="009B4541" w:rsidP="008D6CD3">
            <w:pPr>
              <w:pStyle w:val="ListParagraph"/>
              <w:numPr>
                <w:ilvl w:val="0"/>
                <w:numId w:val="1"/>
              </w:numPr>
              <w:rPr>
                <w:rFonts w:ascii="Times New Roman" w:hAnsi="Times New Roman" w:cs="Times New Roman"/>
                <w:sz w:val="28"/>
              </w:rPr>
            </w:pPr>
          </w:p>
        </w:tc>
        <w:tc>
          <w:tcPr>
            <w:tcW w:w="2780" w:type="dxa"/>
          </w:tcPr>
          <w:p w:rsidR="009B4541" w:rsidRPr="0022105B" w:rsidRDefault="009B4541" w:rsidP="008D6CD3">
            <w:pPr>
              <w:rPr>
                <w:rFonts w:ascii="Times New Roman" w:eastAsia="Arial" w:hAnsi="Times New Roman" w:cs="Times New Roman"/>
                <w:color w:val="222222"/>
                <w:sz w:val="28"/>
                <w:lang w:val="en-US"/>
              </w:rPr>
            </w:pPr>
            <w:r w:rsidRPr="0022105B">
              <w:rPr>
                <w:rFonts w:ascii="Times New Roman" w:eastAsia="Arial" w:hAnsi="Times New Roman" w:cs="Times New Roman"/>
                <w:color w:val="222222"/>
                <w:sz w:val="28"/>
                <w:lang w:val="en-US"/>
              </w:rPr>
              <w:t>Scalability of the Solution</w:t>
            </w:r>
          </w:p>
        </w:tc>
        <w:tc>
          <w:tcPr>
            <w:tcW w:w="5386" w:type="dxa"/>
          </w:tcPr>
          <w:p w:rsidR="009B4541" w:rsidRPr="00B609A8" w:rsidRDefault="00B609A8" w:rsidP="008D6CD3">
            <w:pPr>
              <w:rPr>
                <w:rFonts w:ascii="Times New Roman" w:hAnsi="Times New Roman" w:cs="Times New Roman"/>
                <w:sz w:val="28"/>
                <w:szCs w:val="24"/>
              </w:rPr>
            </w:pPr>
            <w:r w:rsidRPr="00B609A8">
              <w:rPr>
                <w:rFonts w:ascii="Times New Roman" w:hAnsi="Times New Roman" w:cs="Times New Roman"/>
                <w:sz w:val="28"/>
                <w:szCs w:val="28"/>
                <w:shd w:val="clear" w:color="auto" w:fill="FCFCFC"/>
              </w:rPr>
              <w:t>Big Data Analytics can provide insight into clinical data and thus facilitate informed decision-making about the diagnosis and treatment of patients, prevention of diseases or others. Big Data Analytics can also improve the efficiency of healthcare organizations by realizing the data potential</w:t>
            </w:r>
          </w:p>
        </w:tc>
      </w:tr>
    </w:tbl>
    <w:p w:rsidR="00DA5351" w:rsidRPr="0022105B" w:rsidRDefault="00DA5351" w:rsidP="0012604B">
      <w:pPr>
        <w:pStyle w:val="NoSpacing"/>
        <w:rPr>
          <w:rFonts w:ascii="Times New Roman" w:hAnsi="Times New Roman" w:cs="Times New Roman"/>
          <w:sz w:val="28"/>
        </w:rPr>
      </w:pPr>
    </w:p>
    <w:sectPr w:rsidR="00DA5351" w:rsidRPr="0022105B" w:rsidSect="00BC327E">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C327E"/>
    <w:rsid w:val="00044624"/>
    <w:rsid w:val="00090669"/>
    <w:rsid w:val="000D7FE3"/>
    <w:rsid w:val="001225EA"/>
    <w:rsid w:val="0012604B"/>
    <w:rsid w:val="00151F8F"/>
    <w:rsid w:val="00152138"/>
    <w:rsid w:val="001C418D"/>
    <w:rsid w:val="001E4D54"/>
    <w:rsid w:val="00204A92"/>
    <w:rsid w:val="0022105B"/>
    <w:rsid w:val="00226A65"/>
    <w:rsid w:val="0024574E"/>
    <w:rsid w:val="00256A06"/>
    <w:rsid w:val="0027645A"/>
    <w:rsid w:val="00486E8A"/>
    <w:rsid w:val="004A06C0"/>
    <w:rsid w:val="004D5ECF"/>
    <w:rsid w:val="0056620E"/>
    <w:rsid w:val="005D1E82"/>
    <w:rsid w:val="0060470B"/>
    <w:rsid w:val="00621F47"/>
    <w:rsid w:val="00623DFD"/>
    <w:rsid w:val="006F6B13"/>
    <w:rsid w:val="0072391B"/>
    <w:rsid w:val="007A05DC"/>
    <w:rsid w:val="0083317A"/>
    <w:rsid w:val="008B4ADA"/>
    <w:rsid w:val="00916919"/>
    <w:rsid w:val="009B4541"/>
    <w:rsid w:val="00A1150C"/>
    <w:rsid w:val="00A30C32"/>
    <w:rsid w:val="00A83CD8"/>
    <w:rsid w:val="00B37779"/>
    <w:rsid w:val="00B609A8"/>
    <w:rsid w:val="00BB0117"/>
    <w:rsid w:val="00BC327E"/>
    <w:rsid w:val="00BE4C5E"/>
    <w:rsid w:val="00C855A5"/>
    <w:rsid w:val="00CC556B"/>
    <w:rsid w:val="00CD3040"/>
    <w:rsid w:val="00D070D9"/>
    <w:rsid w:val="00DA5351"/>
    <w:rsid w:val="00E83634"/>
    <w:rsid w:val="00EC727D"/>
    <w:rsid w:val="00EF3B9D"/>
    <w:rsid w:val="00F01A2D"/>
    <w:rsid w:val="00F05D89"/>
    <w:rsid w:val="00F1178F"/>
    <w:rsid w:val="00F4501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150C"/>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C327E"/>
    <w:pPr>
      <w:spacing w:after="0" w:line="240" w:lineRule="auto"/>
    </w:pPr>
  </w:style>
  <w:style w:type="table" w:styleId="TableGrid">
    <w:name w:val="Table Grid"/>
    <w:basedOn w:val="TableNormal"/>
    <w:uiPriority w:val="39"/>
    <w:rsid w:val="0012604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B4541"/>
    <w:pPr>
      <w:ind w:left="720"/>
      <w:contextualSpacing/>
    </w:pPr>
  </w:style>
  <w:style w:type="character" w:styleId="Hyperlink">
    <w:name w:val="Hyperlink"/>
    <w:basedOn w:val="DefaultParagraphFont"/>
    <w:uiPriority w:val="99"/>
    <w:semiHidden/>
    <w:unhideWhenUsed/>
    <w:rsid w:val="00B609A8"/>
    <w:rPr>
      <w:color w:val="0000FF"/>
      <w:u w:val="single"/>
    </w:rPr>
  </w:style>
  <w:style w:type="paragraph" w:styleId="NormalWeb">
    <w:name w:val="Normal (Web)"/>
    <w:basedOn w:val="Normal"/>
    <w:uiPriority w:val="99"/>
    <w:unhideWhenUsed/>
    <w:rsid w:val="00B609A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609A8"/>
    <w:rPr>
      <w:b/>
      <w:bCs/>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ls.gov/ooh/management/medical-and-health-services-managers.htm" TargetMode="External"/><Relationship Id="rId5" Type="http://schemas.openxmlformats.org/officeDocument/2006/relationships/hyperlink" Target="https://www.sisense.com/blog/3-ways-bi-can-improve-efficiency-in-healthcar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509</Words>
  <Characters>2905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Subalakshmi Rajan</dc:creator>
  <cp:lastModifiedBy>gowtham s</cp:lastModifiedBy>
  <cp:revision>2</cp:revision>
  <dcterms:created xsi:type="dcterms:W3CDTF">2022-09-24T15:33:00Z</dcterms:created>
  <dcterms:modified xsi:type="dcterms:W3CDTF">2022-09-24T15:33:00Z</dcterms:modified>
</cp:coreProperties>
</file>