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81" w:type="dxa"/>
        <w:tblLook w:val="04A0" w:firstRow="1" w:lastRow="0" w:firstColumn="1" w:lastColumn="0" w:noHBand="0" w:noVBand="1"/>
      </w:tblPr>
      <w:tblGrid>
        <w:gridCol w:w="740"/>
        <w:gridCol w:w="2236"/>
        <w:gridCol w:w="1697"/>
        <w:gridCol w:w="1843"/>
        <w:gridCol w:w="2965"/>
      </w:tblGrid>
      <w:tr w:rsidR="00BE4FB2" w14:paraId="11723CE5" w14:textId="77777777" w:rsidTr="000E6E01">
        <w:trPr>
          <w:trHeight w:val="699"/>
        </w:trPr>
        <w:tc>
          <w:tcPr>
            <w:tcW w:w="740" w:type="dxa"/>
          </w:tcPr>
          <w:p w14:paraId="1BBAD283" w14:textId="357408E3" w:rsidR="00BE4FB2" w:rsidRDefault="00BE4FB2">
            <w:r>
              <w:t>S.NO</w:t>
            </w:r>
          </w:p>
        </w:tc>
        <w:tc>
          <w:tcPr>
            <w:tcW w:w="2236" w:type="dxa"/>
          </w:tcPr>
          <w:p w14:paraId="692ABA56" w14:textId="7F69FDCD" w:rsidR="00BE4FB2" w:rsidRDefault="00BE4FB2">
            <w:r>
              <w:t>Author Name</w:t>
            </w:r>
          </w:p>
        </w:tc>
        <w:tc>
          <w:tcPr>
            <w:tcW w:w="1697" w:type="dxa"/>
          </w:tcPr>
          <w:p w14:paraId="273B71C6" w14:textId="77C2A6A1" w:rsidR="00BE4FB2" w:rsidRDefault="00BE4FB2">
            <w:r>
              <w:t>Topic</w:t>
            </w:r>
          </w:p>
        </w:tc>
        <w:tc>
          <w:tcPr>
            <w:tcW w:w="1843" w:type="dxa"/>
          </w:tcPr>
          <w:p w14:paraId="2E888E6D" w14:textId="3423E1AF" w:rsidR="00BE4FB2" w:rsidRDefault="00BE4FB2">
            <w:r>
              <w:t>Year</w:t>
            </w:r>
          </w:p>
        </w:tc>
        <w:tc>
          <w:tcPr>
            <w:tcW w:w="2965" w:type="dxa"/>
            <w:tcBorders>
              <w:bottom w:val="single" w:sz="4" w:space="0" w:color="auto"/>
            </w:tcBorders>
          </w:tcPr>
          <w:p w14:paraId="47CCA8BD" w14:textId="5FDE8F29" w:rsidR="00BE4FB2" w:rsidRDefault="00BE4FB2">
            <w:r>
              <w:t>Content</w:t>
            </w:r>
          </w:p>
        </w:tc>
      </w:tr>
      <w:tr w:rsidR="00BE4FB2" w14:paraId="4A363A0B" w14:textId="77777777" w:rsidTr="000E6E01">
        <w:trPr>
          <w:trHeight w:val="9767"/>
        </w:trPr>
        <w:tc>
          <w:tcPr>
            <w:tcW w:w="740" w:type="dxa"/>
          </w:tcPr>
          <w:p w14:paraId="6696D5AF" w14:textId="78270CB4" w:rsidR="00BE4FB2" w:rsidRDefault="00BE4FB2">
            <w:r>
              <w:t>1</w:t>
            </w:r>
          </w:p>
        </w:tc>
        <w:tc>
          <w:tcPr>
            <w:tcW w:w="2236" w:type="dxa"/>
          </w:tcPr>
          <w:p w14:paraId="43909921" w14:textId="2592F510" w:rsidR="00BE4FB2" w:rsidRDefault="0014479D">
            <w:proofErr w:type="spellStart"/>
            <w:r w:rsidRPr="0014479D">
              <w:t>Ebrahime</w:t>
            </w:r>
            <w:proofErr w:type="spellEnd"/>
            <w:r w:rsidRPr="0014479D">
              <w:t xml:space="preserve"> Mohammed </w:t>
            </w:r>
            <w:proofErr w:type="spellStart"/>
            <w:r w:rsidRPr="0014479D">
              <w:t>Senan</w:t>
            </w:r>
            <w:proofErr w:type="spellEnd"/>
          </w:p>
        </w:tc>
        <w:tc>
          <w:tcPr>
            <w:tcW w:w="1697" w:type="dxa"/>
          </w:tcPr>
          <w:p w14:paraId="1D4F58D0" w14:textId="05060EDC" w:rsidR="00BE4FB2" w:rsidRDefault="009C2B11">
            <w:r w:rsidRPr="009C2B11">
              <w:t>Diagnosis of Chronic Kidney Disease Using Effective Classification Algorithms</w:t>
            </w:r>
          </w:p>
        </w:tc>
        <w:tc>
          <w:tcPr>
            <w:tcW w:w="1843" w:type="dxa"/>
          </w:tcPr>
          <w:p w14:paraId="080EE487" w14:textId="47EFD31C" w:rsidR="00BE4FB2" w:rsidRDefault="009C2B11">
            <w:r w:rsidRPr="009C2B11">
              <w:t>09 Jun 2021</w:t>
            </w:r>
          </w:p>
        </w:tc>
        <w:tc>
          <w:tcPr>
            <w:tcW w:w="2965" w:type="dxa"/>
            <w:tcBorders>
              <w:bottom w:val="single" w:sz="4" w:space="0" w:color="auto"/>
            </w:tcBorders>
          </w:tcPr>
          <w:p w14:paraId="28417C7A" w14:textId="77777777" w:rsidR="00BE4FB2" w:rsidRDefault="0014479D">
            <w:r w:rsidRPr="0014479D">
              <w:t>Chronic kidney disease (CKD) is among the top 20 causes of death worldwide and affects approximately 10% of the world adult population. CKD is a disorder that disrupts normal kidney function. Due to the increasing number of people with CKD, effective prediction measures for the early diagnosis of CKD are required. The novelty of this study lies in developing the diagnosis system to detect chronic kidney diseases. This study assists experts in exploring preventive measures for CKD through early diagnosis using machine learning techniques. This study focused on evaluating a dataset collected from 400 patients containing 24 features.</w:t>
            </w:r>
          </w:p>
          <w:p w14:paraId="0B259AED" w14:textId="77777777" w:rsidR="0014479D" w:rsidRPr="0014479D" w:rsidRDefault="0014479D" w:rsidP="0014479D"/>
          <w:p w14:paraId="0C8A43C5" w14:textId="77777777" w:rsidR="0014479D" w:rsidRPr="0014479D" w:rsidRDefault="0014479D" w:rsidP="0014479D"/>
          <w:p w14:paraId="253D1A8D" w14:textId="77777777" w:rsidR="0014479D" w:rsidRPr="0014479D" w:rsidRDefault="0014479D" w:rsidP="0014479D"/>
          <w:p w14:paraId="3EF1E636" w14:textId="77777777" w:rsidR="0014479D" w:rsidRPr="0014479D" w:rsidRDefault="0014479D" w:rsidP="0014479D"/>
          <w:p w14:paraId="2A6F3AD9" w14:textId="77777777" w:rsidR="0014479D" w:rsidRPr="0014479D" w:rsidRDefault="0014479D" w:rsidP="0014479D"/>
          <w:p w14:paraId="6C0CC488" w14:textId="77777777" w:rsidR="0014479D" w:rsidRPr="0014479D" w:rsidRDefault="0014479D" w:rsidP="0014479D"/>
          <w:p w14:paraId="694794B6" w14:textId="77777777" w:rsidR="0014479D" w:rsidRPr="0014479D" w:rsidRDefault="0014479D" w:rsidP="0014479D"/>
          <w:p w14:paraId="5C3D4F82" w14:textId="77777777" w:rsidR="0014479D" w:rsidRPr="0014479D" w:rsidRDefault="0014479D" w:rsidP="0014479D"/>
          <w:p w14:paraId="661E209A" w14:textId="77777777" w:rsidR="0014479D" w:rsidRPr="0014479D" w:rsidRDefault="0014479D" w:rsidP="0014479D"/>
          <w:p w14:paraId="17F7E655" w14:textId="77777777" w:rsidR="0014479D" w:rsidRDefault="0014479D" w:rsidP="0014479D"/>
          <w:p w14:paraId="2B892DCD" w14:textId="77777777" w:rsidR="0014479D" w:rsidRPr="0014479D" w:rsidRDefault="0014479D" w:rsidP="0014479D"/>
          <w:p w14:paraId="75309FA7" w14:textId="77777777" w:rsidR="0014479D" w:rsidRPr="0014479D" w:rsidRDefault="0014479D" w:rsidP="0014479D"/>
          <w:p w14:paraId="234D65F9" w14:textId="77777777" w:rsidR="0014479D" w:rsidRDefault="0014479D" w:rsidP="0014479D"/>
          <w:p w14:paraId="3E61D507" w14:textId="34027093" w:rsidR="0014479D" w:rsidRPr="0014479D" w:rsidRDefault="0014479D" w:rsidP="0014479D"/>
        </w:tc>
      </w:tr>
      <w:tr w:rsidR="0014479D" w14:paraId="7E1E98E5" w14:textId="77777777" w:rsidTr="000E6E01">
        <w:trPr>
          <w:trHeight w:val="7078"/>
        </w:trPr>
        <w:tc>
          <w:tcPr>
            <w:tcW w:w="740" w:type="dxa"/>
          </w:tcPr>
          <w:p w14:paraId="28C9AABD" w14:textId="5682AF6A" w:rsidR="0014479D" w:rsidRDefault="009C2B11">
            <w:r>
              <w:lastRenderedPageBreak/>
              <w:t>2</w:t>
            </w:r>
          </w:p>
        </w:tc>
        <w:tc>
          <w:tcPr>
            <w:tcW w:w="2236" w:type="dxa"/>
          </w:tcPr>
          <w:p w14:paraId="5BA7E2A9" w14:textId="5188C9B8" w:rsidR="0014479D" w:rsidRDefault="009C2B11">
            <w:r w:rsidRPr="009C2B11">
              <w:t xml:space="preserve">Mehdi </w:t>
            </w:r>
            <w:proofErr w:type="spellStart"/>
            <w:r w:rsidRPr="009C2B11">
              <w:t>Hosseinzadeh</w:t>
            </w:r>
            <w:proofErr w:type="spellEnd"/>
          </w:p>
        </w:tc>
        <w:tc>
          <w:tcPr>
            <w:tcW w:w="1697" w:type="dxa"/>
          </w:tcPr>
          <w:p w14:paraId="52AF4A9B" w14:textId="7C1D6332" w:rsidR="0014479D" w:rsidRDefault="009C2B11">
            <w:r w:rsidRPr="009C2B11">
              <w:t>A diagnostic prediction model for chronic kidney disease</w:t>
            </w:r>
          </w:p>
        </w:tc>
        <w:tc>
          <w:tcPr>
            <w:tcW w:w="1843" w:type="dxa"/>
          </w:tcPr>
          <w:p w14:paraId="29CDF4A7" w14:textId="69FDC103" w:rsidR="0014479D" w:rsidRDefault="009C2B11">
            <w:r w:rsidRPr="009C2B11">
              <w:t>29 July 2020</w:t>
            </w:r>
          </w:p>
        </w:tc>
        <w:tc>
          <w:tcPr>
            <w:tcW w:w="2965" w:type="dxa"/>
            <w:tcBorders>
              <w:top w:val="single" w:sz="4" w:space="0" w:color="auto"/>
            </w:tcBorders>
          </w:tcPr>
          <w:p w14:paraId="5D2F6410" w14:textId="029B6DBE" w:rsidR="0014479D" w:rsidRPr="0014479D" w:rsidRDefault="009C2B11">
            <w:r w:rsidRPr="009C2B11">
              <w:t xml:space="preserve">Chronic Kidney Disease (CKD) is being typically observed as a health threatening issue, especially in developing countries, where receiving proper treatments are very expensive. Therefore, early prediction of CKD that protects the kidney and breaks the gradual progress of CKD has become an important issue for physicians and scientists. Internet of Things (IoT) as a useful paradigm in which, </w:t>
            </w:r>
            <w:proofErr w:type="gramStart"/>
            <w:r w:rsidRPr="009C2B11">
              <w:t>low cost</w:t>
            </w:r>
            <w:proofErr w:type="gramEnd"/>
            <w:r w:rsidRPr="009C2B11">
              <w:t xml:space="preserve"> body sensor and smart multimedia medical devices are applied to provide remote monitoring of kidney function, plays an important role, especially where the medical care </w:t>
            </w:r>
            <w:proofErr w:type="spellStart"/>
            <w:r w:rsidRPr="009C2B11">
              <w:t>centers</w:t>
            </w:r>
            <w:proofErr w:type="spellEnd"/>
            <w:r w:rsidRPr="009C2B11">
              <w:t xml:space="preserve"> are hardly available for most of people</w:t>
            </w:r>
          </w:p>
        </w:tc>
      </w:tr>
      <w:tr w:rsidR="00BE4FB2" w14:paraId="1E9C0553" w14:textId="77777777" w:rsidTr="000E6E01">
        <w:trPr>
          <w:trHeight w:val="3629"/>
        </w:trPr>
        <w:tc>
          <w:tcPr>
            <w:tcW w:w="740" w:type="dxa"/>
          </w:tcPr>
          <w:p w14:paraId="1D5DA34C" w14:textId="46E27910" w:rsidR="00BE4FB2" w:rsidRDefault="009C2B11">
            <w:r>
              <w:t>3</w:t>
            </w:r>
          </w:p>
        </w:tc>
        <w:tc>
          <w:tcPr>
            <w:tcW w:w="2236" w:type="dxa"/>
          </w:tcPr>
          <w:p w14:paraId="2C4E5248" w14:textId="40D1AE0D" w:rsidR="00BE4FB2" w:rsidRDefault="00BC5777">
            <w:proofErr w:type="spellStart"/>
            <w:r w:rsidRPr="00BC5777">
              <w:t>Dr.</w:t>
            </w:r>
            <w:proofErr w:type="spellEnd"/>
            <w:r w:rsidRPr="00BC5777">
              <w:t xml:space="preserve"> </w:t>
            </w:r>
            <w:proofErr w:type="spellStart"/>
            <w:r w:rsidRPr="00BC5777">
              <w:t>Vijendra</w:t>
            </w:r>
            <w:proofErr w:type="spellEnd"/>
            <w:r w:rsidRPr="00BC5777">
              <w:t xml:space="preserve"> Singh</w:t>
            </w:r>
          </w:p>
        </w:tc>
        <w:tc>
          <w:tcPr>
            <w:tcW w:w="1697" w:type="dxa"/>
          </w:tcPr>
          <w:p w14:paraId="53B76C6C" w14:textId="26F63D8E" w:rsidR="00BE4FB2" w:rsidRDefault="00BC5777">
            <w:r w:rsidRPr="00BC5777">
              <w:t>A Deep Neural Network for Early Detection and Prediction of Chronic Kidney Disease</w:t>
            </w:r>
          </w:p>
        </w:tc>
        <w:tc>
          <w:tcPr>
            <w:tcW w:w="1843" w:type="dxa"/>
          </w:tcPr>
          <w:p w14:paraId="3EC74406" w14:textId="1D1FD77C" w:rsidR="00BE4FB2" w:rsidRDefault="000E6E01">
            <w:r w:rsidRPr="000E6E01">
              <w:t>5 January 2022</w:t>
            </w:r>
          </w:p>
        </w:tc>
        <w:tc>
          <w:tcPr>
            <w:tcW w:w="2965" w:type="dxa"/>
          </w:tcPr>
          <w:p w14:paraId="7D897D62" w14:textId="55E2DECE" w:rsidR="00BE4FB2" w:rsidRDefault="000E6E01">
            <w:r w:rsidRPr="000E6E01">
              <w:t xml:space="preserve">Diabetes and high blood pressure are the primary causes of </w:t>
            </w:r>
            <w:proofErr w:type="gramStart"/>
            <w:r w:rsidRPr="000E6E01">
              <w:t>Chronic Kidney Disease</w:t>
            </w:r>
            <w:proofErr w:type="gramEnd"/>
            <w:r w:rsidRPr="000E6E01">
              <w:t xml:space="preserve"> (CKD). Glomerular Filtration Rate (GFR) and kidney damage markers are used by researchers around the world to identify CKD as a condition that leads to reduced renal function over time. A person with CKD has a higher chance of dying young. Doctors face a difficult task in diagnosing the different diseases linked to CKD at an early stage in order to prevent the disease. This research presents a novel deep learning model for the early detection and prediction of CKD. This research objectives to create a deep neural network and compare its performance to that of other contemporary machine learning techniques. </w:t>
            </w:r>
            <w:r w:rsidRPr="000E6E01">
              <w:lastRenderedPageBreak/>
              <w:t>In tests, the average of the associated features was used to replace all missing values in the database. After that, the neural network’s optimum parameters were fixed by establishing the parameters and running multiple trials.</w:t>
            </w:r>
          </w:p>
        </w:tc>
      </w:tr>
      <w:tr w:rsidR="00BE4FB2" w14:paraId="4F91EF1C" w14:textId="77777777" w:rsidTr="000E6E01">
        <w:trPr>
          <w:trHeight w:val="6845"/>
        </w:trPr>
        <w:tc>
          <w:tcPr>
            <w:tcW w:w="740" w:type="dxa"/>
          </w:tcPr>
          <w:p w14:paraId="62850A35" w14:textId="12A96A44" w:rsidR="00BE4FB2" w:rsidRDefault="000E6E01">
            <w:r>
              <w:lastRenderedPageBreak/>
              <w:t>4</w:t>
            </w:r>
          </w:p>
        </w:tc>
        <w:tc>
          <w:tcPr>
            <w:tcW w:w="2236" w:type="dxa"/>
          </w:tcPr>
          <w:p w14:paraId="24E570EB" w14:textId="4A7F3C92" w:rsidR="00BE4FB2" w:rsidRDefault="000E6E01">
            <w:proofErr w:type="spellStart"/>
            <w:r w:rsidRPr="000E6E01">
              <w:t>Tousief</w:t>
            </w:r>
            <w:proofErr w:type="spellEnd"/>
            <w:r w:rsidRPr="000E6E01">
              <w:t xml:space="preserve"> Irshad Ahmed</w:t>
            </w:r>
          </w:p>
        </w:tc>
        <w:tc>
          <w:tcPr>
            <w:tcW w:w="1697" w:type="dxa"/>
          </w:tcPr>
          <w:p w14:paraId="11299CCC" w14:textId="38BA5298" w:rsidR="00BE4FB2" w:rsidRDefault="000E6E01">
            <w:r w:rsidRPr="000E6E01">
              <w:t>Fuzzy Logic-Based Systems for the Diagnosis of Chronic Kidney Disease</w:t>
            </w:r>
          </w:p>
        </w:tc>
        <w:tc>
          <w:tcPr>
            <w:tcW w:w="1843" w:type="dxa"/>
          </w:tcPr>
          <w:p w14:paraId="04710525" w14:textId="79469FF6" w:rsidR="00BE4FB2" w:rsidRDefault="007C27E4">
            <w:r w:rsidRPr="007C27E4">
              <w:t>22 Mar 2022</w:t>
            </w:r>
          </w:p>
        </w:tc>
        <w:tc>
          <w:tcPr>
            <w:tcW w:w="2965" w:type="dxa"/>
          </w:tcPr>
          <w:p w14:paraId="7EDF1768" w14:textId="1EAAA889" w:rsidR="00BE4FB2" w:rsidRDefault="007C27E4">
            <w:r w:rsidRPr="007C27E4">
              <w:t>Kidney failure occurs whenever the kidney stops to operate properly and would be unable to cleanse or refine the bloodstream as it should. Chronic kidney disease (CKD) is a potentially fatal consequence. If this condition is diagnosed early, its progression can be delayed. There are various factors that increase the likelihood of developing kidney failure. As a consequence, in order to detect this potentially fatal condition early on, these risk factors must be checked on a regular basis before the individual’s health deteriorates. Furthermore, it lowers the cost of therapy. The chronic kidney or renal disease will be recognized in this work utilizing fuzzy and adaptive neural fuzzy inference systems. The fundamental purpose of this initiative is to enhance the precision of medical diagnostics used to diagnose illnesses.</w:t>
            </w:r>
          </w:p>
        </w:tc>
      </w:tr>
    </w:tbl>
    <w:p w14:paraId="1EB2F38C" w14:textId="77777777" w:rsidR="00BF5FD3" w:rsidRDefault="00BF5FD3"/>
    <w:sectPr w:rsidR="00BF5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FB2"/>
    <w:rsid w:val="000E6E01"/>
    <w:rsid w:val="0014479D"/>
    <w:rsid w:val="007C27E4"/>
    <w:rsid w:val="009C2B11"/>
    <w:rsid w:val="00BC5777"/>
    <w:rsid w:val="00BE4FB2"/>
    <w:rsid w:val="00BF5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8CFD5"/>
  <w15:chartTrackingRefBased/>
  <w15:docId w15:val="{FCC4759B-387E-4BAD-A16A-ECAC428B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4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lenincse17@hotmail.com</dc:creator>
  <cp:keywords/>
  <dc:description/>
  <cp:lastModifiedBy>lenincse17@hotmail.com</cp:lastModifiedBy>
  <cp:revision>1</cp:revision>
  <dcterms:created xsi:type="dcterms:W3CDTF">2022-09-28T03:47:00Z</dcterms:created>
  <dcterms:modified xsi:type="dcterms:W3CDTF">2022-09-28T04:25:00Z</dcterms:modified>
</cp:coreProperties>
</file>