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2A2B0" w14:textId="77777777" w:rsidR="005B2106" w:rsidRPr="003A15EF" w:rsidRDefault="005B2106" w:rsidP="005B2106">
      <w:pPr>
        <w:spacing w:after="0"/>
        <w:jc w:val="center"/>
        <w:rPr>
          <w:rFonts w:ascii="Arial Black" w:hAnsi="Arial Black"/>
          <w:b/>
          <w:bCs/>
          <w:sz w:val="44"/>
          <w:szCs w:val="44"/>
        </w:rPr>
      </w:pPr>
      <w:r w:rsidRPr="003A15EF">
        <w:rPr>
          <w:rFonts w:ascii="Arial Black" w:hAnsi="Arial Black"/>
          <w:b/>
          <w:bCs/>
          <w:sz w:val="44"/>
          <w:szCs w:val="44"/>
        </w:rPr>
        <w:t>Ideation Phase</w:t>
      </w:r>
    </w:p>
    <w:p w14:paraId="5B48187F" w14:textId="77777777" w:rsidR="009D3AA0" w:rsidRDefault="009A2D61" w:rsidP="005B2106">
      <w:pPr>
        <w:spacing w:after="0"/>
        <w:jc w:val="center"/>
        <w:rPr>
          <w:rFonts w:ascii="Arial Black" w:hAnsi="Arial Black"/>
          <w:b/>
          <w:bCs/>
          <w:sz w:val="44"/>
          <w:szCs w:val="44"/>
        </w:rPr>
      </w:pPr>
      <w:r w:rsidRPr="003A15EF">
        <w:rPr>
          <w:rFonts w:ascii="Arial Black" w:hAnsi="Arial Black"/>
          <w:b/>
          <w:bCs/>
          <w:sz w:val="44"/>
          <w:szCs w:val="44"/>
        </w:rPr>
        <w:t>Empathize &amp; Discover</w:t>
      </w:r>
    </w:p>
    <w:p w14:paraId="77E0A2D0" w14:textId="77777777" w:rsidR="003A15EF" w:rsidRPr="003A15EF" w:rsidRDefault="003A15EF" w:rsidP="005B2106">
      <w:pPr>
        <w:spacing w:after="0"/>
        <w:jc w:val="center"/>
        <w:rPr>
          <w:rFonts w:ascii="Arial Black" w:hAnsi="Arial Black"/>
          <w:b/>
          <w:bCs/>
          <w:sz w:val="44"/>
          <w:szCs w:val="44"/>
        </w:rPr>
      </w:pPr>
    </w:p>
    <w:p w14:paraId="7FD30E3A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7790" w14:paraId="25BB8136" w14:textId="77777777" w:rsidTr="00605EA7">
        <w:tc>
          <w:tcPr>
            <w:tcW w:w="4508" w:type="dxa"/>
          </w:tcPr>
          <w:p w14:paraId="38B35A4D" w14:textId="77777777" w:rsidR="00AA7790" w:rsidRPr="00605EA7" w:rsidRDefault="003A15EF" w:rsidP="00605EA7">
            <w:pPr>
              <w:rPr>
                <w:rFonts w:ascii="Segoe UI Semibold" w:hAnsi="Segoe UI Semibold" w:cs="Segoe UI Semibold"/>
                <w:sz w:val="28"/>
                <w:szCs w:val="28"/>
              </w:rPr>
            </w:pPr>
            <w:bookmarkStart w:id="0" w:name="_GoBack"/>
            <w:bookmarkEnd w:id="0"/>
            <w:r w:rsidRPr="00605EA7">
              <w:rPr>
                <w:rFonts w:ascii="Segoe UI Semibold" w:hAnsi="Segoe UI Semibold" w:cs="Segoe UI Semibold"/>
                <w:sz w:val="28"/>
                <w:szCs w:val="28"/>
              </w:rPr>
              <w:t>TEAM</w:t>
            </w:r>
            <w:r w:rsidR="00AA7790" w:rsidRPr="00605EA7">
              <w:rPr>
                <w:rFonts w:ascii="Segoe UI Semibold" w:hAnsi="Segoe UI Semibold" w:cs="Segoe UI Semibold"/>
                <w:sz w:val="28"/>
                <w:szCs w:val="28"/>
              </w:rPr>
              <w:t xml:space="preserve"> ID</w:t>
            </w:r>
          </w:p>
        </w:tc>
        <w:tc>
          <w:tcPr>
            <w:tcW w:w="4508" w:type="dxa"/>
          </w:tcPr>
          <w:p w14:paraId="539C1416" w14:textId="2FB52811" w:rsidR="00AA7790" w:rsidRPr="00605EA7" w:rsidRDefault="00605EA7" w:rsidP="00605EA7">
            <w:pPr>
              <w:rPr>
                <w:rFonts w:ascii="Segoe UI Semibold" w:hAnsi="Segoe UI Semibold" w:cs="Segoe UI Semibold"/>
                <w:sz w:val="28"/>
                <w:szCs w:val="28"/>
              </w:rPr>
            </w:pPr>
            <w:r w:rsidRPr="00605EA7">
              <w:rPr>
                <w:rFonts w:ascii="Segoe UI Semibold" w:hAnsi="Segoe UI Semibold" w:cs="Segoe UI Semibold"/>
                <w:sz w:val="28"/>
                <w:szCs w:val="28"/>
              </w:rPr>
              <w:t>PNT2022TMID06787</w:t>
            </w:r>
          </w:p>
        </w:tc>
      </w:tr>
      <w:tr w:rsidR="00AA7790" w14:paraId="39157406" w14:textId="77777777" w:rsidTr="00605EA7">
        <w:tc>
          <w:tcPr>
            <w:tcW w:w="4508" w:type="dxa"/>
          </w:tcPr>
          <w:p w14:paraId="2558B9B4" w14:textId="77777777" w:rsidR="00AA7790" w:rsidRPr="00605EA7" w:rsidRDefault="003A15EF" w:rsidP="00605EA7">
            <w:pPr>
              <w:rPr>
                <w:rFonts w:ascii="Segoe UI Semibold" w:hAnsi="Segoe UI Semibold" w:cs="Segoe UI Semibold"/>
                <w:sz w:val="28"/>
                <w:szCs w:val="28"/>
              </w:rPr>
            </w:pPr>
            <w:r w:rsidRPr="00605EA7">
              <w:rPr>
                <w:rFonts w:ascii="Segoe UI Semibold" w:hAnsi="Segoe UI Semibold" w:cs="Segoe UI Semibold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57D8F3FF" w14:textId="77777777" w:rsidR="00AA7790" w:rsidRPr="00605EA7" w:rsidRDefault="00BA2ACE" w:rsidP="00605EA7">
            <w:pPr>
              <w:rPr>
                <w:rFonts w:ascii="Segoe UI Semibold" w:hAnsi="Segoe UI Semibold" w:cs="Segoe UI Semibold"/>
                <w:sz w:val="28"/>
                <w:szCs w:val="28"/>
              </w:rPr>
            </w:pPr>
            <w:r w:rsidRPr="00605EA7">
              <w:rPr>
                <w:rFonts w:ascii="Segoe UI Semibold" w:hAnsi="Segoe UI Semibold" w:cs="Segoe UI Semibold"/>
                <w:sz w:val="28"/>
                <w:szCs w:val="28"/>
              </w:rPr>
              <w:t>SIGNS WITH SMART CONNECTIVITY AND ROAD SAFTETY</w:t>
            </w:r>
          </w:p>
        </w:tc>
      </w:tr>
      <w:tr w:rsidR="005B2106" w14:paraId="5A109E3C" w14:textId="77777777" w:rsidTr="00605EA7">
        <w:tc>
          <w:tcPr>
            <w:tcW w:w="4508" w:type="dxa"/>
          </w:tcPr>
          <w:p w14:paraId="0710E3B9" w14:textId="77777777" w:rsidR="005B2106" w:rsidRPr="00605EA7" w:rsidRDefault="005B2106" w:rsidP="00605EA7">
            <w:pPr>
              <w:rPr>
                <w:rFonts w:ascii="Segoe UI Semibold" w:hAnsi="Segoe UI Semibold" w:cs="Segoe UI Semibold"/>
                <w:sz w:val="28"/>
                <w:szCs w:val="28"/>
              </w:rPr>
            </w:pPr>
            <w:r w:rsidRPr="00605EA7">
              <w:rPr>
                <w:rFonts w:ascii="Segoe UI Semibold" w:hAnsi="Segoe UI Semibold" w:cs="Segoe UI Semibold"/>
                <w:sz w:val="28"/>
                <w:szCs w:val="28"/>
              </w:rPr>
              <w:t>M</w:t>
            </w:r>
            <w:r w:rsidR="003A15EF" w:rsidRPr="00605EA7">
              <w:rPr>
                <w:rFonts w:ascii="Segoe UI Semibold" w:hAnsi="Segoe UI Semibold" w:cs="Segoe UI Semibold"/>
                <w:sz w:val="28"/>
                <w:szCs w:val="28"/>
              </w:rPr>
              <w:t>AXIMUM MARKS</w:t>
            </w:r>
          </w:p>
        </w:tc>
        <w:tc>
          <w:tcPr>
            <w:tcW w:w="4508" w:type="dxa"/>
          </w:tcPr>
          <w:p w14:paraId="2DFCE602" w14:textId="77777777" w:rsidR="005B2106" w:rsidRPr="00605EA7" w:rsidRDefault="006D1E21" w:rsidP="00605EA7">
            <w:pPr>
              <w:rPr>
                <w:rFonts w:ascii="Segoe UI Semibold" w:hAnsi="Segoe UI Semibold" w:cs="Segoe UI Semibold"/>
                <w:sz w:val="28"/>
                <w:szCs w:val="28"/>
              </w:rPr>
            </w:pPr>
            <w:r w:rsidRPr="00605EA7">
              <w:rPr>
                <w:rFonts w:ascii="Segoe UI Semibold" w:hAnsi="Segoe UI Semibold" w:cs="Segoe UI Semibold"/>
                <w:sz w:val="28"/>
                <w:szCs w:val="28"/>
              </w:rPr>
              <w:t>4</w:t>
            </w:r>
            <w:r w:rsidR="005B2106" w:rsidRPr="00605EA7">
              <w:rPr>
                <w:rFonts w:ascii="Segoe UI Semibold" w:hAnsi="Segoe UI Semibold" w:cs="Segoe UI Semibold"/>
                <w:sz w:val="28"/>
                <w:szCs w:val="28"/>
              </w:rPr>
              <w:t xml:space="preserve"> M</w:t>
            </w:r>
            <w:r w:rsidR="003A15EF" w:rsidRPr="00605EA7">
              <w:rPr>
                <w:rFonts w:ascii="Segoe UI Semibold" w:hAnsi="Segoe UI Semibold" w:cs="Segoe UI Semibold"/>
                <w:sz w:val="28"/>
                <w:szCs w:val="28"/>
              </w:rPr>
              <w:t>ARKS</w:t>
            </w:r>
          </w:p>
        </w:tc>
      </w:tr>
    </w:tbl>
    <w:p w14:paraId="4A9356E3" w14:textId="288251F6" w:rsidR="00605EA7" w:rsidRDefault="00605EA7" w:rsidP="00DB6A25">
      <w:pPr>
        <w:rPr>
          <w:b/>
          <w:bCs/>
          <w:sz w:val="24"/>
          <w:szCs w:val="24"/>
        </w:rPr>
      </w:pPr>
    </w:p>
    <w:p w14:paraId="55DEB9D8" w14:textId="77777777" w:rsidR="00605EA7" w:rsidRPr="00605EA7" w:rsidRDefault="00605EA7" w:rsidP="00605EA7">
      <w:pPr>
        <w:rPr>
          <w:sz w:val="24"/>
          <w:szCs w:val="24"/>
        </w:rPr>
      </w:pPr>
    </w:p>
    <w:p w14:paraId="2A8F0470" w14:textId="5C8C82A9" w:rsidR="00605EA7" w:rsidRDefault="00605EA7" w:rsidP="00DB6A25">
      <w:pPr>
        <w:rPr>
          <w:b/>
          <w:bCs/>
          <w:sz w:val="24"/>
          <w:szCs w:val="24"/>
        </w:rPr>
      </w:pPr>
    </w:p>
    <w:p w14:paraId="157D7C84" w14:textId="0A1E95BE" w:rsidR="007A3AE5" w:rsidRDefault="00605EA7" w:rsidP="00605EA7">
      <w:pPr>
        <w:tabs>
          <w:tab w:val="left" w:pos="171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br w:type="textWrapping" w:clear="all"/>
      </w:r>
    </w:p>
    <w:p w14:paraId="11791C4F" w14:textId="77777777" w:rsidR="003A15EF" w:rsidRDefault="003A15EF" w:rsidP="00DB6A25">
      <w:pPr>
        <w:rPr>
          <w:rFonts w:ascii="Arial Black" w:hAnsi="Arial Black"/>
          <w:b/>
          <w:bCs/>
          <w:sz w:val="32"/>
          <w:szCs w:val="32"/>
        </w:rPr>
      </w:pPr>
    </w:p>
    <w:p w14:paraId="6E3FAE01" w14:textId="77777777" w:rsidR="00DB6A25" w:rsidRPr="003A15EF" w:rsidRDefault="006D1E21" w:rsidP="00DB6A25">
      <w:pPr>
        <w:rPr>
          <w:rFonts w:ascii="Arial Black" w:hAnsi="Arial Black"/>
          <w:b/>
          <w:bCs/>
          <w:sz w:val="32"/>
          <w:szCs w:val="32"/>
        </w:rPr>
      </w:pPr>
      <w:r w:rsidRPr="00605EA7">
        <w:rPr>
          <w:rFonts w:ascii="Arial Black" w:hAnsi="Arial Black"/>
          <w:sz w:val="32"/>
          <w:szCs w:val="32"/>
        </w:rPr>
        <w:t>Empathy</w:t>
      </w:r>
      <w:r w:rsidRPr="003A15EF">
        <w:rPr>
          <w:rFonts w:ascii="Arial Black" w:hAnsi="Arial Black"/>
          <w:b/>
          <w:bCs/>
          <w:sz w:val="32"/>
          <w:szCs w:val="32"/>
        </w:rPr>
        <w:t xml:space="preserve"> </w:t>
      </w:r>
      <w:r w:rsidRPr="00605EA7">
        <w:rPr>
          <w:rFonts w:ascii="Arial Black" w:hAnsi="Arial Black"/>
          <w:sz w:val="32"/>
          <w:szCs w:val="32"/>
        </w:rPr>
        <w:t>Map</w:t>
      </w:r>
      <w:r w:rsidRPr="003A15EF">
        <w:rPr>
          <w:rFonts w:ascii="Arial Black" w:hAnsi="Arial Black"/>
          <w:b/>
          <w:bCs/>
          <w:sz w:val="32"/>
          <w:szCs w:val="32"/>
        </w:rPr>
        <w:t xml:space="preserve"> </w:t>
      </w:r>
      <w:r w:rsidRPr="00605EA7">
        <w:rPr>
          <w:rFonts w:ascii="Arial Black" w:hAnsi="Arial Black"/>
          <w:sz w:val="32"/>
          <w:szCs w:val="32"/>
        </w:rPr>
        <w:t>Canvas</w:t>
      </w:r>
      <w:r w:rsidR="003C4A8E" w:rsidRPr="003A15EF">
        <w:rPr>
          <w:rFonts w:ascii="Arial Black" w:hAnsi="Arial Black"/>
          <w:b/>
          <w:bCs/>
          <w:sz w:val="32"/>
          <w:szCs w:val="32"/>
        </w:rPr>
        <w:t>:</w:t>
      </w:r>
    </w:p>
    <w:p w14:paraId="716E218F" w14:textId="2B23BA6E" w:rsidR="00BA2ACE" w:rsidRDefault="003A15EF" w:rsidP="00605EA7">
      <w:pPr>
        <w:pStyle w:val="Default"/>
        <w:jc w:val="both"/>
        <w:rPr>
          <w:rFonts w:ascii="Times New Roman" w:hAnsi="Times New Roman" w:cs="Times New Roman"/>
          <w:color w:val="2A2A2A"/>
          <w:sz w:val="32"/>
          <w:szCs w:val="32"/>
        </w:rPr>
      </w:pPr>
      <w:r>
        <w:rPr>
          <w:rFonts w:ascii="Times New Roman" w:hAnsi="Times New Roman" w:cs="Times New Roman"/>
          <w:color w:val="2A2A2A"/>
          <w:sz w:val="32"/>
          <w:szCs w:val="32"/>
        </w:rPr>
        <w:t xml:space="preserve">         </w:t>
      </w:r>
      <w:r w:rsidR="00B84A22" w:rsidRPr="003A15EF">
        <w:rPr>
          <w:rFonts w:ascii="Times New Roman" w:hAnsi="Times New Roman" w:cs="Times New Roman"/>
          <w:color w:val="2A2A2A"/>
          <w:sz w:val="32"/>
          <w:szCs w:val="32"/>
        </w:rPr>
        <w:t xml:space="preserve">An empathy map is a simple, easy-to-digest visual that captures knowledge about a user’s behaviours and </w:t>
      </w:r>
      <w:r w:rsidR="00605EA7" w:rsidRPr="003A15EF">
        <w:rPr>
          <w:rFonts w:ascii="Times New Roman" w:hAnsi="Times New Roman" w:cs="Times New Roman"/>
          <w:color w:val="2A2A2A"/>
          <w:sz w:val="32"/>
          <w:szCs w:val="32"/>
        </w:rPr>
        <w:t>attitudes. It</w:t>
      </w:r>
      <w:r w:rsidR="00B84A22" w:rsidRPr="003A15EF">
        <w:rPr>
          <w:rFonts w:ascii="Times New Roman" w:hAnsi="Times New Roman" w:cs="Times New Roman"/>
          <w:color w:val="2A2A2A"/>
          <w:sz w:val="32"/>
          <w:szCs w:val="32"/>
        </w:rPr>
        <w:t xml:space="preserve"> is a useful tool to helps teams better understand their users.</w:t>
      </w:r>
    </w:p>
    <w:p w14:paraId="54F18851" w14:textId="77777777" w:rsidR="00605EA7" w:rsidRPr="00605EA7" w:rsidRDefault="00605EA7" w:rsidP="00605EA7">
      <w:pPr>
        <w:pStyle w:val="Default"/>
        <w:jc w:val="both"/>
        <w:rPr>
          <w:rFonts w:ascii="Times New Roman" w:hAnsi="Times New Roman" w:cs="Times New Roman"/>
          <w:color w:val="2A2A2A"/>
          <w:sz w:val="32"/>
          <w:szCs w:val="32"/>
        </w:rPr>
      </w:pPr>
    </w:p>
    <w:p w14:paraId="290A58B9" w14:textId="77777777" w:rsidR="00BA2ACE" w:rsidRPr="00605EA7" w:rsidRDefault="00BA2ACE" w:rsidP="00B84A22">
      <w:pPr>
        <w:jc w:val="both"/>
        <w:rPr>
          <w:rFonts w:ascii="Arial Black" w:hAnsi="Arial Black" w:cstheme="minorHAnsi"/>
          <w:iCs/>
          <w:color w:val="2A2A2A"/>
          <w:sz w:val="28"/>
          <w:szCs w:val="28"/>
        </w:rPr>
      </w:pPr>
      <w:r w:rsidRPr="00605EA7">
        <w:rPr>
          <w:rFonts w:ascii="Arial Black" w:hAnsi="Arial Black" w:cstheme="minorHAnsi"/>
          <w:iCs/>
          <w:color w:val="2A2A2A"/>
          <w:sz w:val="28"/>
          <w:szCs w:val="28"/>
        </w:rPr>
        <w:t xml:space="preserve">   SIGNS WITH SMART CONNECTIVITY AND ROAD SAFETY</w:t>
      </w:r>
    </w:p>
    <w:p w14:paraId="0CFA68BB" w14:textId="77777777" w:rsidR="003A15EF" w:rsidRPr="007569FA" w:rsidRDefault="003A15EF" w:rsidP="00B84A22">
      <w:pPr>
        <w:jc w:val="both"/>
        <w:rPr>
          <w:rFonts w:cstheme="minorHAnsi"/>
          <w:b/>
          <w:bCs/>
          <w:color w:val="2A2A2A"/>
          <w:sz w:val="24"/>
          <w:szCs w:val="24"/>
        </w:rPr>
      </w:pPr>
      <w:r>
        <w:rPr>
          <w:rFonts w:cstheme="minorHAnsi"/>
          <w:b/>
          <w:bCs/>
          <w:noProof/>
          <w:color w:val="2A2A2A"/>
          <w:sz w:val="24"/>
          <w:szCs w:val="24"/>
          <w:lang w:val="en-US"/>
        </w:rPr>
        <w:drawing>
          <wp:inline distT="0" distB="0" distL="0" distR="0" wp14:anchorId="2F2E2360" wp14:editId="180FD60C">
            <wp:extent cx="5731510" cy="1814505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09842" w14:textId="77777777" w:rsidR="003C4A8E" w:rsidRDefault="003A15EF" w:rsidP="00B84A22">
      <w:pPr>
        <w:rPr>
          <w:noProof/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93385E" wp14:editId="54E635DB">
            <wp:extent cx="5731510" cy="6206510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4A8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213958"/>
    <w:rsid w:val="003A15EF"/>
    <w:rsid w:val="003C4A8E"/>
    <w:rsid w:val="003E3A16"/>
    <w:rsid w:val="003F61A2"/>
    <w:rsid w:val="005B2106"/>
    <w:rsid w:val="005B25F6"/>
    <w:rsid w:val="00605EA7"/>
    <w:rsid w:val="006D1E21"/>
    <w:rsid w:val="00721133"/>
    <w:rsid w:val="007569FA"/>
    <w:rsid w:val="007A3AE5"/>
    <w:rsid w:val="00973A78"/>
    <w:rsid w:val="009A2D61"/>
    <w:rsid w:val="009D3AA0"/>
    <w:rsid w:val="00A20004"/>
    <w:rsid w:val="00AA7790"/>
    <w:rsid w:val="00AC7F0A"/>
    <w:rsid w:val="00B84A22"/>
    <w:rsid w:val="00BA2ACE"/>
    <w:rsid w:val="00CF72BE"/>
    <w:rsid w:val="00DB6A25"/>
    <w:rsid w:val="00DE04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C1FA"/>
  <w15:docId w15:val="{688F5BF6-DEB9-4736-9135-B68744A6E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04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15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5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ELCOT</cp:lastModifiedBy>
  <cp:revision>2</cp:revision>
  <dcterms:created xsi:type="dcterms:W3CDTF">2022-10-21T14:41:00Z</dcterms:created>
  <dcterms:modified xsi:type="dcterms:W3CDTF">2022-10-21T14:41:00Z</dcterms:modified>
</cp:coreProperties>
</file>