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E04D79" w:rsidRDefault="00AC6D16" w:rsidP="001739FC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E04D79">
        <w:rPr>
          <w:rFonts w:cstheme="minorHAnsi"/>
          <w:b/>
          <w:bCs/>
          <w:sz w:val="36"/>
          <w:szCs w:val="36"/>
        </w:rPr>
        <w:t>Project Design Phase-I</w:t>
      </w:r>
    </w:p>
    <w:p w:rsidR="009D3AA0" w:rsidRPr="00B76D2E" w:rsidRDefault="00AC6D16" w:rsidP="001739F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E04D79">
        <w:rPr>
          <w:rFonts w:cstheme="minorHAnsi"/>
          <w:b/>
          <w:bCs/>
          <w:sz w:val="36"/>
          <w:szCs w:val="36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1955" w:type="dxa"/>
        <w:tblLook w:val="04A0"/>
      </w:tblPr>
      <w:tblGrid>
        <w:gridCol w:w="3238"/>
        <w:gridCol w:w="4049"/>
      </w:tblGrid>
      <w:tr w:rsidR="005B2106" w:rsidRPr="00AB20AC" w:rsidTr="001739FC">
        <w:trPr>
          <w:trHeight w:val="691"/>
        </w:trPr>
        <w:tc>
          <w:tcPr>
            <w:tcW w:w="7095" w:type="dxa"/>
          </w:tcPr>
          <w:p w:rsidR="005B2106" w:rsidRPr="00E04D79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7095" w:type="dxa"/>
          </w:tcPr>
          <w:p w:rsidR="005B2106" w:rsidRPr="00E04D79" w:rsidRDefault="001739FC" w:rsidP="005C23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 October</w:t>
            </w:r>
            <w:r w:rsidR="005B2106" w:rsidRPr="00E04D79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AB20AC" w:rsidTr="001739FC">
        <w:trPr>
          <w:trHeight w:val="691"/>
        </w:trPr>
        <w:tc>
          <w:tcPr>
            <w:tcW w:w="7095" w:type="dxa"/>
          </w:tcPr>
          <w:p w:rsidR="000708AF" w:rsidRPr="00E04D79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7095" w:type="dxa"/>
          </w:tcPr>
          <w:p w:rsidR="000708AF" w:rsidRPr="00E04D79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PNT2022TMID</w:t>
            </w:r>
            <w:r w:rsidR="001739FC">
              <w:rPr>
                <w:rFonts w:cstheme="minorHAnsi"/>
                <w:sz w:val="28"/>
                <w:szCs w:val="28"/>
              </w:rPr>
              <w:t>06777</w:t>
            </w:r>
          </w:p>
        </w:tc>
      </w:tr>
      <w:tr w:rsidR="000708AF" w:rsidRPr="00AB20AC" w:rsidTr="001739FC">
        <w:trPr>
          <w:trHeight w:val="691"/>
        </w:trPr>
        <w:tc>
          <w:tcPr>
            <w:tcW w:w="7095" w:type="dxa"/>
          </w:tcPr>
          <w:p w:rsidR="000708AF" w:rsidRPr="00E04D79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7095" w:type="dxa"/>
          </w:tcPr>
          <w:p w:rsidR="000708AF" w:rsidRPr="00E04D79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 xml:space="preserve">Project </w:t>
            </w:r>
            <w:r w:rsidR="001739FC">
              <w:rPr>
                <w:rFonts w:cstheme="minorHAnsi"/>
                <w:sz w:val="28"/>
                <w:szCs w:val="28"/>
              </w:rPr>
              <w:t>– Retail Store Stock Inventory Analytics</w:t>
            </w:r>
          </w:p>
        </w:tc>
      </w:tr>
      <w:tr w:rsidR="005B2106" w:rsidRPr="00AB20AC" w:rsidTr="001739FC">
        <w:trPr>
          <w:trHeight w:val="691"/>
        </w:trPr>
        <w:tc>
          <w:tcPr>
            <w:tcW w:w="7095" w:type="dxa"/>
          </w:tcPr>
          <w:p w:rsidR="005B2106" w:rsidRPr="00E04D79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7095" w:type="dxa"/>
          </w:tcPr>
          <w:p w:rsidR="005B2106" w:rsidRPr="00E04D79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cstheme="minorHAnsi"/>
                <w:sz w:val="28"/>
                <w:szCs w:val="28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Default="00225DC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                        </w:t>
      </w:r>
      <w:r w:rsidR="00604389" w:rsidRPr="00E04D79">
        <w:rPr>
          <w:rFonts w:cstheme="minorHAnsi"/>
          <w:b/>
          <w:bCs/>
          <w:sz w:val="32"/>
          <w:szCs w:val="32"/>
        </w:rPr>
        <w:t>Proposed Solution</w:t>
      </w:r>
      <w:r w:rsidR="001739FC">
        <w:rPr>
          <w:rFonts w:cstheme="minorHAnsi"/>
          <w:b/>
          <w:bCs/>
          <w:sz w:val="32"/>
          <w:szCs w:val="32"/>
        </w:rPr>
        <w:t>:</w:t>
      </w:r>
    </w:p>
    <w:p w:rsidR="00E04D79" w:rsidRPr="00E04D79" w:rsidRDefault="00E04D79" w:rsidP="00DB6A25">
      <w:pPr>
        <w:rPr>
          <w:rFonts w:cstheme="minorHAnsi"/>
          <w:b/>
          <w:bCs/>
        </w:rPr>
      </w:pPr>
    </w:p>
    <w:tbl>
      <w:tblPr>
        <w:tblStyle w:val="TableGrid"/>
        <w:tblW w:w="14754" w:type="dxa"/>
        <w:tblInd w:w="1585" w:type="dxa"/>
        <w:tblLook w:val="04A0"/>
      </w:tblPr>
      <w:tblGrid>
        <w:gridCol w:w="1465"/>
        <w:gridCol w:w="5953"/>
        <w:gridCol w:w="7336"/>
      </w:tblGrid>
      <w:tr w:rsidR="00AB20AC" w:rsidRPr="00E04D79" w:rsidTr="001739FC">
        <w:trPr>
          <w:trHeight w:val="849"/>
        </w:trPr>
        <w:tc>
          <w:tcPr>
            <w:tcW w:w="1465" w:type="dxa"/>
          </w:tcPr>
          <w:p w:rsidR="00AB20AC" w:rsidRPr="00E04D79" w:rsidRDefault="00AB20AC" w:rsidP="00E04D79">
            <w:pPr>
              <w:ind w:left="-476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04D79">
              <w:rPr>
                <w:rFonts w:cstheme="minorHAnsi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953" w:type="dxa"/>
          </w:tcPr>
          <w:p w:rsidR="00AB20AC" w:rsidRPr="00E04D79" w:rsidRDefault="00AB20AC" w:rsidP="00E04D7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04D79">
              <w:rPr>
                <w:rFonts w:cstheme="minorHAns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336" w:type="dxa"/>
          </w:tcPr>
          <w:p w:rsidR="00AB20AC" w:rsidRPr="00E04D79" w:rsidRDefault="00AB20AC" w:rsidP="00E04D7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04D79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E04D79" w:rsidTr="001739FC">
        <w:trPr>
          <w:trHeight w:val="1247"/>
        </w:trPr>
        <w:tc>
          <w:tcPr>
            <w:tcW w:w="1465" w:type="dxa"/>
          </w:tcPr>
          <w:p w:rsidR="00AB20AC" w:rsidRPr="00E04D7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AB20AC" w:rsidRPr="00E04D79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7336" w:type="dxa"/>
          </w:tcPr>
          <w:p w:rsidR="00AB20AC" w:rsidRPr="00E04D79" w:rsidRDefault="00E04D79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 create a retail store stock inventory management system for to manage the inventory items and daily invento</w:t>
            </w:r>
            <w:r w:rsidR="00CD450F">
              <w:rPr>
                <w:rFonts w:cstheme="minorHAnsi"/>
                <w:sz w:val="28"/>
                <w:szCs w:val="28"/>
              </w:rPr>
              <w:t>ry operations of a store</w:t>
            </w:r>
            <w:r>
              <w:rPr>
                <w:rFonts w:cstheme="minorHAnsi"/>
                <w:sz w:val="28"/>
                <w:szCs w:val="28"/>
              </w:rPr>
              <w:t xml:space="preserve"> and also to meet customer </w:t>
            </w:r>
            <w:r w:rsidR="00CD450F">
              <w:rPr>
                <w:rFonts w:cstheme="minorHAnsi"/>
                <w:sz w:val="28"/>
                <w:szCs w:val="28"/>
              </w:rPr>
              <w:t xml:space="preserve">demand without running out of stock or carrying excess supply.  </w:t>
            </w:r>
          </w:p>
        </w:tc>
      </w:tr>
      <w:tr w:rsidR="00AB20AC" w:rsidRPr="00E04D79" w:rsidTr="001739FC">
        <w:trPr>
          <w:trHeight w:val="1247"/>
        </w:trPr>
        <w:tc>
          <w:tcPr>
            <w:tcW w:w="1465" w:type="dxa"/>
          </w:tcPr>
          <w:p w:rsidR="00AB20AC" w:rsidRPr="00E04D7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AB20AC" w:rsidRPr="00E04D79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7336" w:type="dxa"/>
          </w:tcPr>
          <w:p w:rsidR="00AB20AC" w:rsidRPr="00E04D79" w:rsidRDefault="00CD450F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Predictive analytics enables the retailer to consider and record the real-time sales data, and the historical sales data of a retailer. By deeply understanding the dataset, identifying</w:t>
            </w:r>
            <w:r w:rsidR="00C979CA">
              <w:rPr>
                <w:rFonts w:cstheme="minorHAnsi"/>
                <w:sz w:val="28"/>
                <w:szCs w:val="28"/>
              </w:rPr>
              <w:t xml:space="preserve"> pattern, relationships and connection using python and using IBM C</w:t>
            </w:r>
            <w:r w:rsidR="00225DC1">
              <w:rPr>
                <w:rFonts w:cstheme="minorHAnsi"/>
                <w:sz w:val="28"/>
                <w:szCs w:val="28"/>
              </w:rPr>
              <w:t xml:space="preserve">ognos </w:t>
            </w:r>
            <w:r w:rsidR="00C979CA">
              <w:rPr>
                <w:rFonts w:cstheme="minorHAnsi"/>
                <w:sz w:val="28"/>
                <w:szCs w:val="28"/>
              </w:rPr>
              <w:t>analytics to build visualizations of stock inventory. The final dynamic dashboard helps retailers by pr</w:t>
            </w:r>
            <w:r w:rsidR="009D0B21">
              <w:rPr>
                <w:rFonts w:cstheme="minorHAnsi"/>
                <w:sz w:val="28"/>
                <w:szCs w:val="28"/>
              </w:rPr>
              <w:t>oviding detailed product listing</w:t>
            </w:r>
            <w:r w:rsidR="00C979CA">
              <w:rPr>
                <w:rFonts w:cstheme="minorHAnsi"/>
                <w:sz w:val="28"/>
                <w:szCs w:val="28"/>
              </w:rPr>
              <w:t>,</w:t>
            </w:r>
            <w:r w:rsidR="00225DC1">
              <w:rPr>
                <w:rFonts w:cstheme="minorHAnsi"/>
                <w:sz w:val="28"/>
                <w:szCs w:val="28"/>
              </w:rPr>
              <w:t xml:space="preserve"> </w:t>
            </w:r>
            <w:r w:rsidR="00C979CA">
              <w:rPr>
                <w:rFonts w:cstheme="minorHAnsi"/>
                <w:sz w:val="28"/>
                <w:szCs w:val="28"/>
              </w:rPr>
              <w:t xml:space="preserve">easy categorization, inventory reports satisfying customer needs, meet variation in product demand and daily sales record. </w:t>
            </w:r>
          </w:p>
        </w:tc>
      </w:tr>
      <w:tr w:rsidR="00AB20AC" w:rsidRPr="00E04D79" w:rsidTr="001739FC">
        <w:trPr>
          <w:trHeight w:val="1200"/>
        </w:trPr>
        <w:tc>
          <w:tcPr>
            <w:tcW w:w="1465" w:type="dxa"/>
          </w:tcPr>
          <w:p w:rsidR="00AB20AC" w:rsidRPr="00E04D7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AB20AC" w:rsidRPr="00E04D79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7336" w:type="dxa"/>
          </w:tcPr>
          <w:p w:rsidR="00AB20AC" w:rsidRPr="00E04D79" w:rsidRDefault="00225DC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Analysing sales ratio and determining the stock availability. It indicates the retailer of ou</w:t>
            </w:r>
            <w:r w:rsidR="009D0B21">
              <w:rPr>
                <w:rFonts w:cstheme="minorHAnsi"/>
                <w:sz w:val="28"/>
                <w:szCs w:val="28"/>
              </w:rPr>
              <w:t>t-of-stock commodities and also determine</w:t>
            </w:r>
            <w:r w:rsidR="00775974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9D0B21">
              <w:rPr>
                <w:rFonts w:cstheme="minorHAnsi"/>
                <w:sz w:val="28"/>
                <w:szCs w:val="28"/>
              </w:rPr>
              <w:t xml:space="preserve">the </w:t>
            </w:r>
            <w:r>
              <w:rPr>
                <w:rFonts w:cstheme="minorHAnsi"/>
                <w:sz w:val="28"/>
                <w:szCs w:val="28"/>
              </w:rPr>
              <w:t>popular produc</w:t>
            </w:r>
            <w:r w:rsidR="00880A85">
              <w:rPr>
                <w:rFonts w:cstheme="minorHAnsi"/>
                <w:sz w:val="28"/>
                <w:szCs w:val="28"/>
              </w:rPr>
              <w:t>ts among customers. All of is</w:t>
            </w:r>
            <w:r>
              <w:rPr>
                <w:rFonts w:cstheme="minorHAnsi"/>
                <w:sz w:val="28"/>
                <w:szCs w:val="28"/>
              </w:rPr>
              <w:t xml:space="preserve"> achieve with help of IBM Cognos analytics tool for visualization. </w:t>
            </w:r>
          </w:p>
        </w:tc>
      </w:tr>
      <w:tr w:rsidR="00AB20AC" w:rsidRPr="00E04D79" w:rsidTr="001739FC">
        <w:trPr>
          <w:trHeight w:val="1247"/>
        </w:trPr>
        <w:tc>
          <w:tcPr>
            <w:tcW w:w="1465" w:type="dxa"/>
          </w:tcPr>
          <w:p w:rsidR="00AB20AC" w:rsidRPr="00E04D7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AB20AC" w:rsidRPr="00E04D79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7336" w:type="dxa"/>
          </w:tcPr>
          <w:p w:rsidR="00AB20AC" w:rsidRPr="00E04D79" w:rsidRDefault="009D0B2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Customers will get more varieties and needed product. With help of customer information, company/store determine</w:t>
            </w:r>
            <w:r w:rsidR="00775974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how to improve or changes its products and services</w:t>
            </w:r>
            <w:r w:rsidR="00A82D2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B20AC" w:rsidRPr="00E04D79" w:rsidTr="001739FC">
        <w:trPr>
          <w:trHeight w:val="1247"/>
        </w:trPr>
        <w:tc>
          <w:tcPr>
            <w:tcW w:w="1465" w:type="dxa"/>
          </w:tcPr>
          <w:p w:rsidR="00AB20AC" w:rsidRPr="00E04D7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AB20AC" w:rsidRPr="00E04D79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7336" w:type="dxa"/>
          </w:tcPr>
          <w:p w:rsidR="00A82D28" w:rsidRDefault="00A82D28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Above all process are oriented to prevent from drop in sales and increasing revenues.</w:t>
            </w:r>
          </w:p>
          <w:p w:rsidR="00A82D28" w:rsidRPr="00E04D79" w:rsidRDefault="00A82D28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To make a decision that favourable to company/store and also to meet the customer demand. </w:t>
            </w:r>
          </w:p>
        </w:tc>
      </w:tr>
      <w:tr w:rsidR="00604AAA" w:rsidRPr="00E04D79" w:rsidTr="001739FC">
        <w:trPr>
          <w:trHeight w:val="1247"/>
        </w:trPr>
        <w:tc>
          <w:tcPr>
            <w:tcW w:w="1465" w:type="dxa"/>
          </w:tcPr>
          <w:p w:rsidR="00604AAA" w:rsidRPr="00E04D79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3" w:type="dxa"/>
          </w:tcPr>
          <w:p w:rsidR="00604AAA" w:rsidRPr="00E04D79" w:rsidRDefault="00604AAA" w:rsidP="00AB20AC">
            <w:pP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 w:rsidRPr="00E04D79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7336" w:type="dxa"/>
          </w:tcPr>
          <w:p w:rsidR="00604AAA" w:rsidRDefault="00A82D28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Retailer process should be applicable to all area such as departmental store, fruit sales market and super market.</w:t>
            </w:r>
          </w:p>
          <w:p w:rsidR="00A82D28" w:rsidRDefault="00A82D28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Only motive to all company is to make huge profit rather than loss. </w:t>
            </w:r>
          </w:p>
          <w:p w:rsidR="00A82D28" w:rsidRDefault="00A82D28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Above solution gives to minimize the storage cost, s</w:t>
            </w:r>
            <w:r w:rsidR="00D717B3">
              <w:rPr>
                <w:rFonts w:cstheme="minorHAnsi"/>
                <w:sz w:val="28"/>
                <w:szCs w:val="28"/>
              </w:rPr>
              <w:t>tock overflow, stock underflow. It gives a visualization to predict a data easily. To increase the company growth efficiently.</w:t>
            </w:r>
          </w:p>
          <w:p w:rsidR="00A82D28" w:rsidRPr="00E04D79" w:rsidRDefault="00A82D28" w:rsidP="00AB20A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B20AC" w:rsidRPr="00E04D79" w:rsidRDefault="00AB20AC" w:rsidP="00DB6A25">
      <w:pPr>
        <w:rPr>
          <w:rFonts w:cstheme="minorHAnsi"/>
          <w:sz w:val="28"/>
          <w:szCs w:val="28"/>
        </w:rPr>
      </w:pPr>
    </w:p>
    <w:sectPr w:rsidR="00AB20AC" w:rsidRPr="00E04D7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defaultTabStop w:val="720"/>
  <w:characterSpacingControl w:val="doNotCompress"/>
  <w:compat/>
  <w:rsids>
    <w:rsidRoot w:val="005B2106"/>
    <w:rsid w:val="00065D1F"/>
    <w:rsid w:val="000708AF"/>
    <w:rsid w:val="001739FC"/>
    <w:rsid w:val="00213958"/>
    <w:rsid w:val="00225DC1"/>
    <w:rsid w:val="003C4A8E"/>
    <w:rsid w:val="003E0C73"/>
    <w:rsid w:val="003E3A16"/>
    <w:rsid w:val="003E5CA9"/>
    <w:rsid w:val="005B2106"/>
    <w:rsid w:val="00604389"/>
    <w:rsid w:val="00604AAA"/>
    <w:rsid w:val="00775974"/>
    <w:rsid w:val="007A3AE5"/>
    <w:rsid w:val="007D3B4C"/>
    <w:rsid w:val="00880A85"/>
    <w:rsid w:val="008978F2"/>
    <w:rsid w:val="009D0B21"/>
    <w:rsid w:val="009D3AA0"/>
    <w:rsid w:val="00A82D28"/>
    <w:rsid w:val="00A9478B"/>
    <w:rsid w:val="00AB20AC"/>
    <w:rsid w:val="00AC6D16"/>
    <w:rsid w:val="00AC7F0A"/>
    <w:rsid w:val="00B76D2E"/>
    <w:rsid w:val="00C979CA"/>
    <w:rsid w:val="00CD450F"/>
    <w:rsid w:val="00D717B3"/>
    <w:rsid w:val="00DB6A25"/>
    <w:rsid w:val="00E04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8</cp:revision>
  <dcterms:created xsi:type="dcterms:W3CDTF">2022-10-15T07:38:00Z</dcterms:created>
  <dcterms:modified xsi:type="dcterms:W3CDTF">2022-10-15T09:33:00Z</dcterms:modified>
</cp:coreProperties>
</file>