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3322" w:right="4175" w:firstLine="0"/>
        <w:jc w:val="center"/>
        <w:rPr>
          <w:b/>
          <w:sz w:val="28"/>
        </w:rPr>
      </w:pPr>
      <w:r>
        <w:rPr>
          <w:b/>
          <w:sz w:val="28"/>
        </w:rPr>
        <w:t>Project 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Architecture</w:t>
      </w: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512" w:type="dxa"/>
          </w:tcPr>
          <w:p>
            <w:pPr>
              <w:pStyle w:val="7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7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IN"/>
              </w:rPr>
              <w:t>6</w:t>
            </w:r>
            <w:r>
              <w:rPr>
                <w:sz w:val="24"/>
              </w:rPr>
              <w:t>/10/2022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512" w:type="dxa"/>
          </w:tcPr>
          <w:p>
            <w:pPr>
              <w:pStyle w:val="7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7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PNT2022TMID33248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512" w:type="dxa"/>
          </w:tcPr>
          <w:p>
            <w:pPr>
              <w:pStyle w:val="7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7" w:type="dxa"/>
          </w:tcPr>
          <w:p>
            <w:pPr>
              <w:pStyle w:val="7"/>
              <w:spacing w:before="2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Early Detection Of Chronic Kidney Disorder using Machine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2" w:type="dxa"/>
          </w:tcPr>
          <w:p>
            <w:pPr>
              <w:pStyle w:val="7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7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spacing w:before="8"/>
        <w:rPr>
          <w:b/>
          <w:sz w:val="29"/>
        </w:rPr>
      </w:pPr>
    </w:p>
    <w:p>
      <w:pPr>
        <w:spacing w:before="9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Architecture</w:t>
      </w:r>
      <w:r>
        <w:rPr>
          <w:rFonts w:ascii="Arial"/>
          <w:b/>
          <w:sz w:val="24"/>
        </w:rPr>
        <w:t>:</w:t>
      </w:r>
    </w:p>
    <w:p>
      <w:pPr>
        <w:pStyle w:val="4"/>
        <w:spacing w:before="157" w:line="242" w:lineRule="auto"/>
        <w:ind w:left="100" w:right="98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 architecture is a complex process – with many sub-processes – that bridges the gap</w:t>
      </w:r>
      <w:r>
        <w:rPr>
          <w:rFonts w:hint="default"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between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business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problems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technology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solutions.</w:t>
      </w:r>
    </w:p>
    <w:p>
      <w:pPr>
        <w:pStyle w:val="4"/>
        <w:spacing w:line="291" w:lineRule="exact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" w:lineRule="atLeast"/>
        <w:ind w:left="425" w:leftChars="0" w:hanging="425" w:firstLineChars="0"/>
        <w:jc w:val="left"/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sz w:val="59"/>
          <w:szCs w:val="59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To provide a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prediction algorithm to predict C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hronic Kidney Disorders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at an early stag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e.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" w:lineRule="atLeast"/>
        <w:ind w:left="425" w:leftChars="0" w:hanging="425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The dataset shows input parameters collected from the CKD patients and the models are trained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firstLine="480" w:firstLineChars="20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and validated for the given input parameters.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" w:lineRule="atLeast"/>
        <w:ind w:left="425" w:leftChars="0" w:hanging="425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Decision tree, Random Forest and Support Vector Machine learning models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480" w:firstLineChars="20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are constructed to carry out the diagnosis of CKD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" w:lineRule="atLeast"/>
        <w:ind w:left="425" w:leftChars="0" w:hanging="425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The performance of the models are evaluated based on the accuracy of prediction.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" w:lineRule="atLeast"/>
        <w:ind w:leftChars="0"/>
        <w:jc w:val="left"/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kern w:val="0"/>
          <w:sz w:val="59"/>
          <w:szCs w:val="59"/>
          <w:shd w:val="clear" w:fill="FFFFFF"/>
          <w:lang w:val="en-US" w:eastAsia="zh-CN" w:bidi="ar"/>
        </w:rPr>
      </w:pPr>
      <w:r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kern w:val="0"/>
          <w:sz w:val="59"/>
          <w:szCs w:val="5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" w:lineRule="atLeast"/>
        <w:ind w:leftChars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Architecture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Diagram: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6"/>
        <w:rPr>
          <w:rFonts w:ascii="Arial"/>
          <w:sz w:val="29"/>
        </w:rPr>
      </w:pPr>
    </w:p>
    <w:p>
      <w:pPr>
        <w:pStyle w:val="4"/>
        <w:spacing w:before="6"/>
        <w:rPr>
          <w:rFonts w:ascii="Arial"/>
          <w:sz w:val="29"/>
        </w:rPr>
      </w:pPr>
    </w:p>
    <w:p>
      <w:pPr>
        <w:pStyle w:val="4"/>
        <w:spacing w:before="6"/>
        <w:rPr>
          <w:rFonts w:ascii="Arial"/>
          <w:sz w:val="29"/>
        </w:rPr>
        <w:sectPr>
          <w:type w:val="continuous"/>
          <w:pgSz w:w="11910" w:h="16840"/>
          <w:pgMar w:top="1420" w:right="480" w:bottom="280" w:left="1340" w:header="720" w:footer="720" w:gutter="0"/>
          <w:cols w:space="720" w:num="1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85255" cy="3891915"/>
            <wp:effectExtent l="0" t="0" r="1079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OVERALL ARCHITECTURE</w:t>
      </w:r>
    </w:p>
    <w:p>
      <w:pPr>
        <w:pStyle w:val="4"/>
        <w:rPr>
          <w:rFonts w:hint="default"/>
          <w:b/>
          <w:sz w:val="20"/>
          <w:lang w:val="en-IN"/>
        </w:rPr>
      </w:pPr>
      <w:bookmarkStart w:id="0" w:name="_GoBack"/>
      <w:bookmarkEnd w:id="0"/>
    </w:p>
    <w:p>
      <w:pPr>
        <w:pStyle w:val="4"/>
        <w:rPr>
          <w:rFonts w:hint="default"/>
          <w:b/>
          <w:sz w:val="20"/>
          <w:lang w:val="en-IN"/>
        </w:rPr>
      </w:pPr>
    </w:p>
    <w:p>
      <w:pPr>
        <w:pStyle w:val="4"/>
        <w:rPr>
          <w:rFonts w:hint="default"/>
          <w:b/>
          <w:sz w:val="20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0"/>
          <w:lang w:val="en-IN"/>
        </w:rPr>
        <w:drawing>
          <wp:inline distT="0" distB="0" distL="114300" distR="114300">
            <wp:extent cx="6182995" cy="6238875"/>
            <wp:effectExtent l="0" t="0" r="8255" b="9525"/>
            <wp:docPr id="10" name="Picture 10" descr="Functional-Blocks-of-kidney-disease-prediction-System-B-Evaluation-Criteria-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unctional-Blocks-of-kidney-disease-prediction-System-B-Evaluation-Criteria-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f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119F2"/>
    <w:multiLevelType w:val="singleLevel"/>
    <w:tmpl w:val="D46119F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4C024AC"/>
    <w:rsid w:val="686106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1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74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687</Characters>
  <TotalTime>1</TotalTime>
  <ScaleCrop>false</ScaleCrop>
  <LinksUpToDate>false</LinksUpToDate>
  <CharactersWithSpaces>777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2022-10-05T04:44:00Z</dcterms:created>
  <dc:creator>revathy20092001@hotmail.com</dc:creator>
  <cp:lastModifiedBy>Samyuktha Balasubramanian</cp:lastModifiedBy>
  <dcterms:modified xsi:type="dcterms:W3CDTF">2022-10-06T15:54:31Z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64DAF4D560A74F2DA56647F0D7A768B3</vt:lpwstr>
  </property>
</Properties>
</file>