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tbl>
      <w:tblPr>
        <w:tblStyle w:val="5"/>
        <w:tblpPr w:leftFromText="180" w:rightFromText="180" w:vertAnchor="text" w:horzAnchor="page" w:tblpX="1534" w:tblpY="136"/>
        <w:tblOverlap w:val="never"/>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680" w:type="dxa"/>
          </w:tcPr>
          <w:p>
            <w:pPr>
              <w:spacing w:after="0" w:line="240" w:lineRule="auto"/>
              <w:rPr>
                <w:rFonts w:cstheme="minorHAnsi"/>
              </w:rPr>
            </w:pPr>
            <w:r>
              <w:rPr>
                <w:rFonts w:cstheme="minorHAnsi"/>
              </w:rPr>
              <w:t>Date</w:t>
            </w:r>
          </w:p>
        </w:tc>
        <w:tc>
          <w:tcPr>
            <w:tcW w:w="4680" w:type="dxa"/>
          </w:tcPr>
          <w:p>
            <w:pPr>
              <w:spacing w:after="0" w:line="240" w:lineRule="auto"/>
              <w:rPr>
                <w:rFonts w:cstheme="minorHAnsi"/>
              </w:rPr>
            </w:pPr>
            <w:r>
              <w:rPr>
                <w:rFonts w:hint="default" w:cstheme="minorHAnsi"/>
                <w:lang w:val="en-US"/>
              </w:rPr>
              <w:t>26</w:t>
            </w:r>
            <w:r>
              <w:rPr>
                <w:rFonts w:cstheme="minorHAnsi"/>
              </w:rPr>
              <w:t xml:space="preserve">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680" w:type="dxa"/>
          </w:tcPr>
          <w:p>
            <w:pPr>
              <w:spacing w:after="0" w:line="240" w:lineRule="auto"/>
              <w:rPr>
                <w:rFonts w:cstheme="minorHAnsi"/>
              </w:rPr>
            </w:pPr>
            <w:r>
              <w:rPr>
                <w:rFonts w:cstheme="minorHAnsi"/>
              </w:rPr>
              <w:t>Team ID</w:t>
            </w:r>
          </w:p>
        </w:tc>
        <w:tc>
          <w:tcPr>
            <w:tcW w:w="4680" w:type="dxa"/>
          </w:tcPr>
          <w:p>
            <w:pPr>
              <w:spacing w:after="0" w:line="240" w:lineRule="auto"/>
              <w:rPr>
                <w:rFonts w:hint="default" w:cstheme="minorHAnsi"/>
                <w:lang w:val="en-US"/>
              </w:rPr>
            </w:pPr>
            <w:r>
              <w:rPr>
                <w:rFonts w:cstheme="minorHAnsi"/>
              </w:rPr>
              <w:t>PNT2022TMID</w:t>
            </w:r>
            <w:r>
              <w:rPr>
                <w:rFonts w:hint="default" w:cstheme="minorHAnsi"/>
                <w:lang w:val="en-US"/>
              </w:rPr>
              <w:t>02439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4680" w:type="dxa"/>
          </w:tcPr>
          <w:p>
            <w:pPr>
              <w:spacing w:after="0" w:line="240" w:lineRule="auto"/>
              <w:rPr>
                <w:rFonts w:cstheme="minorHAnsi"/>
              </w:rPr>
            </w:pPr>
            <w:r>
              <w:rPr>
                <w:rFonts w:cstheme="minorHAnsi"/>
              </w:rPr>
              <w:t>Project Name</w:t>
            </w:r>
          </w:p>
        </w:tc>
        <w:tc>
          <w:tcPr>
            <w:tcW w:w="4680" w:type="dxa"/>
          </w:tcPr>
          <w:p>
            <w:pPr>
              <w:rPr>
                <w:rFonts w:hint="default" w:ascii="Times New Roman" w:hAnsi="Times New Roman" w:cs="Times New Roman"/>
                <w:b w:val="0"/>
                <w:bCs w:val="0"/>
                <w:sz w:val="40"/>
                <w:szCs w:val="40"/>
                <w:u w:val="none"/>
                <w:lang w:val="en-US"/>
              </w:rPr>
            </w:pPr>
            <w:r>
              <w:rPr>
                <w:rFonts w:cstheme="minorHAnsi"/>
              </w:rPr>
              <w:t>Project -</w:t>
            </w:r>
            <w:r>
              <w:rPr>
                <w:rFonts w:hint="default" w:cstheme="minorHAnsi"/>
                <w:lang w:val="en-US"/>
              </w:rPr>
              <w:t>SmartFarmer-IOT Enabled Smart Farming Application</w:t>
            </w:r>
          </w:p>
          <w:p>
            <w:pPr>
              <w:spacing w:after="0" w:line="240" w:lineRule="auto"/>
              <w:rPr>
                <w:rFonts w:hint="default" w:cstheme="minorHAnsi"/>
                <w:sz w:val="11"/>
                <w:szCs w:val="1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4680" w:type="dxa"/>
          </w:tcPr>
          <w:p>
            <w:pPr>
              <w:spacing w:after="0" w:line="240" w:lineRule="auto"/>
              <w:rPr>
                <w:rFonts w:cstheme="minorHAnsi"/>
              </w:rPr>
            </w:pPr>
            <w:r>
              <w:rPr>
                <w:rFonts w:cstheme="minorHAnsi"/>
              </w:rPr>
              <w:t>Maximum Marks</w:t>
            </w:r>
          </w:p>
        </w:tc>
        <w:tc>
          <w:tcPr>
            <w:tcW w:w="4680" w:type="dxa"/>
          </w:tcPr>
          <w:p>
            <w:pPr>
              <w:spacing w:after="0" w:line="240" w:lineRule="auto"/>
              <w:rPr>
                <w:rFonts w:cstheme="minorHAnsi"/>
              </w:rPr>
            </w:pPr>
            <w:r>
              <w:rPr>
                <w:rFonts w:cstheme="minorHAnsi"/>
              </w:rPr>
              <w:t>2 Marks</w:t>
            </w:r>
          </w:p>
        </w:tc>
      </w:tr>
    </w:tbl>
    <w:p>
      <w:pPr>
        <w:spacing w:after="0"/>
        <w:jc w:val="center"/>
        <w:rPr>
          <w:rFonts w:cstheme="minorHAnsi"/>
          <w:b/>
          <w:bCs/>
        </w:rPr>
      </w:pPr>
    </w:p>
    <w:p>
      <w:pPr>
        <w:rPr>
          <w:rFonts w:cstheme="minorHAnsi"/>
          <w:b/>
          <w:bCs/>
        </w:rPr>
      </w:pPr>
    </w:p>
    <w:p>
      <w:pPr>
        <w:rPr>
          <w:rFonts w:cstheme="minorHAnsi"/>
          <w:b/>
          <w:bCs/>
        </w:rPr>
      </w:pPr>
      <w:r>
        <w:rPr>
          <w:rFonts w:cstheme="minorHAnsi"/>
          <w:b/>
          <w:bCs/>
        </w:rPr>
        <w:t>Proposed Solution Template:</w:t>
      </w:r>
    </w:p>
    <w:tbl>
      <w:tblPr>
        <w:tblStyle w:val="5"/>
        <w:tblpPr w:leftFromText="180" w:rightFromText="180" w:vertAnchor="text" w:horzAnchor="page" w:tblpX="1316" w:tblpY="8"/>
        <w:tblOverlap w:val="never"/>
        <w:tblW w:w="9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
        <w:gridCol w:w="3864"/>
        <w:gridCol w:w="4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952" w:type="dxa"/>
          </w:tcPr>
          <w:p>
            <w:pPr>
              <w:spacing w:after="0" w:line="240" w:lineRule="auto"/>
              <w:rPr>
                <w:rFonts w:cstheme="minorHAnsi"/>
                <w:b/>
                <w:bCs/>
              </w:rPr>
            </w:pPr>
            <w:r>
              <w:rPr>
                <w:rFonts w:cstheme="minorHAnsi"/>
                <w:b/>
                <w:bCs/>
              </w:rPr>
              <w:t>S.No.</w:t>
            </w:r>
          </w:p>
        </w:tc>
        <w:tc>
          <w:tcPr>
            <w:tcW w:w="3864" w:type="dxa"/>
          </w:tcPr>
          <w:p>
            <w:pPr>
              <w:spacing w:after="0" w:line="240" w:lineRule="auto"/>
              <w:rPr>
                <w:rFonts w:cstheme="minorHAnsi"/>
                <w:b/>
                <w:bCs/>
              </w:rPr>
            </w:pPr>
            <w:r>
              <w:rPr>
                <w:rFonts w:cstheme="minorHAnsi"/>
                <w:b/>
                <w:bCs/>
              </w:rPr>
              <w:t>Parameter</w:t>
            </w:r>
          </w:p>
        </w:tc>
        <w:tc>
          <w:tcPr>
            <w:tcW w:w="4763"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952" w:type="dxa"/>
          </w:tcPr>
          <w:p>
            <w:pPr>
              <w:pStyle w:val="7"/>
              <w:numPr>
                <w:ilvl w:val="0"/>
                <w:numId w:val="1"/>
              </w:numPr>
              <w:spacing w:after="0" w:line="240" w:lineRule="auto"/>
              <w:rPr>
                <w:rFonts w:cstheme="minorHAnsi"/>
              </w:rPr>
            </w:pPr>
          </w:p>
        </w:tc>
        <w:tc>
          <w:tcPr>
            <w:tcW w:w="3864" w:type="dxa"/>
          </w:tcPr>
          <w:p>
            <w:pPr>
              <w:spacing w:after="0" w:line="240" w:lineRule="auto"/>
              <w:rPr>
                <w:rFonts w:hint="default" w:ascii="Times New Roman" w:hAnsi="Times New Roman" w:cs="Times New Roman"/>
              </w:rPr>
            </w:pPr>
            <w:r>
              <w:rPr>
                <w:rFonts w:hint="default" w:ascii="Times New Roman" w:hAnsi="Times New Roman" w:eastAsia="Arial" w:cs="Times New Roman"/>
                <w:color w:val="222222"/>
                <w:lang w:val="en-US"/>
              </w:rPr>
              <w:t>Problem Statement (Problem to be solved)</w:t>
            </w:r>
          </w:p>
        </w:tc>
        <w:tc>
          <w:tcPr>
            <w:tcW w:w="4763" w:type="dxa"/>
          </w:tcPr>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We are witnessing unprecedented levels of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adoption of technology in Agriculture. </w:t>
            </w:r>
          </w:p>
          <w:p>
            <w:pPr>
              <w:spacing w:after="0" w:line="240" w:lineRule="auto"/>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6" w:hRule="atLeast"/>
        </w:trPr>
        <w:tc>
          <w:tcPr>
            <w:tcW w:w="952" w:type="dxa"/>
          </w:tcPr>
          <w:p>
            <w:pPr>
              <w:pStyle w:val="7"/>
              <w:numPr>
                <w:ilvl w:val="0"/>
                <w:numId w:val="1"/>
              </w:numPr>
              <w:spacing w:after="0" w:line="240" w:lineRule="auto"/>
              <w:rPr>
                <w:rFonts w:cstheme="minorHAnsi"/>
              </w:rPr>
            </w:pPr>
          </w:p>
        </w:tc>
        <w:tc>
          <w:tcPr>
            <w:tcW w:w="3864" w:type="dxa"/>
          </w:tcPr>
          <w:p>
            <w:pPr>
              <w:spacing w:after="0" w:line="240" w:lineRule="auto"/>
              <w:rPr>
                <w:rFonts w:cstheme="minorHAnsi"/>
              </w:rPr>
            </w:pPr>
            <w:r>
              <w:rPr>
                <w:rFonts w:eastAsia="Arial" w:cstheme="minorHAnsi"/>
                <w:color w:val="222222"/>
                <w:lang w:val="en-US"/>
              </w:rPr>
              <w:t>Idea / Solution description</w:t>
            </w:r>
          </w:p>
        </w:tc>
        <w:tc>
          <w:tcPr>
            <w:tcW w:w="4763" w:type="dxa"/>
          </w:tcPr>
          <w:p>
            <w:pPr>
              <w:spacing w:after="0" w:line="240" w:lineRule="auto"/>
              <w:rPr>
                <w:rFonts w:cstheme="minorHAnsi"/>
              </w:rPr>
            </w:pPr>
            <w:r>
              <w:rPr>
                <w:rFonts w:hint="default" w:ascii="Times New Roman" w:hAnsi="Times New Roman" w:eastAsia="SimSun" w:cs="Times New Roman"/>
                <w:sz w:val="24"/>
                <w:szCs w:val="24"/>
              </w:rPr>
              <w:t>Smart Agricultural System solutions provide an integrated IoT platform in agriculture that allows farmers to leverage sensors, smart gateways and monitoring systems to collect information, control various parameters on their farms and analyse real-time data in order to make informed decisions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6" w:hRule="atLeast"/>
        </w:trPr>
        <w:tc>
          <w:tcPr>
            <w:tcW w:w="952" w:type="dxa"/>
          </w:tcPr>
          <w:p>
            <w:pPr>
              <w:pStyle w:val="7"/>
              <w:numPr>
                <w:ilvl w:val="0"/>
                <w:numId w:val="1"/>
              </w:numPr>
              <w:spacing w:after="0" w:line="240" w:lineRule="auto"/>
              <w:rPr>
                <w:rFonts w:cstheme="minorHAnsi"/>
              </w:rPr>
            </w:pPr>
          </w:p>
        </w:tc>
        <w:tc>
          <w:tcPr>
            <w:tcW w:w="3864" w:type="dxa"/>
          </w:tcPr>
          <w:p>
            <w:pPr>
              <w:spacing w:after="0" w:line="240" w:lineRule="auto"/>
              <w:rPr>
                <w:rFonts w:cstheme="minorHAnsi"/>
              </w:rPr>
            </w:pPr>
            <w:r>
              <w:rPr>
                <w:rFonts w:eastAsia="Arial" w:cstheme="minorHAnsi"/>
                <w:color w:val="222222"/>
                <w:lang w:val="en-US"/>
              </w:rPr>
              <w:t xml:space="preserve">Novelty / Uniqueness </w:t>
            </w:r>
          </w:p>
        </w:tc>
        <w:tc>
          <w:tcPr>
            <w:tcW w:w="4763" w:type="dxa"/>
          </w:tcPr>
          <w:p>
            <w:pPr>
              <w:spacing w:after="0" w:line="240" w:lineRule="auto"/>
              <w:rPr>
                <w:rFonts w:cstheme="minorHAnsi"/>
              </w:rPr>
            </w:pPr>
            <w:r>
              <w:rPr>
                <w:rFonts w:hint="default" w:ascii="Times New Roman" w:hAnsi="Times New Roman" w:eastAsia="SimSun" w:cs="Times New Roman"/>
                <w:sz w:val="24"/>
                <w:szCs w:val="24"/>
              </w:rPr>
              <w:t>Various eminent researchers have been making efforts for smart farming by using IoT concepts in agriculture. But, a bouquet of unfolded challenges is still in a queue for their effective solution. This study makes some efforts to discuss past research and open challenges in IoT based agriculture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2" w:hRule="atLeast"/>
        </w:trPr>
        <w:tc>
          <w:tcPr>
            <w:tcW w:w="952" w:type="dxa"/>
          </w:tcPr>
          <w:p>
            <w:pPr>
              <w:pStyle w:val="7"/>
              <w:numPr>
                <w:ilvl w:val="0"/>
                <w:numId w:val="1"/>
              </w:numPr>
              <w:spacing w:after="0" w:line="240" w:lineRule="auto"/>
              <w:rPr>
                <w:rFonts w:cstheme="minorHAnsi"/>
              </w:rPr>
            </w:pPr>
          </w:p>
        </w:tc>
        <w:tc>
          <w:tcPr>
            <w:tcW w:w="3864" w:type="dxa"/>
          </w:tcPr>
          <w:p>
            <w:pPr>
              <w:spacing w:after="0" w:line="240" w:lineRule="auto"/>
              <w:rPr>
                <w:rFonts w:cstheme="minorHAnsi"/>
              </w:rPr>
            </w:pPr>
            <w:r>
              <w:rPr>
                <w:rFonts w:eastAsia="Arial" w:cstheme="minorHAnsi"/>
                <w:color w:val="222222"/>
                <w:lang w:val="en-US"/>
              </w:rPr>
              <w:t>Social Impact / Customer Satisfaction</w:t>
            </w:r>
          </w:p>
        </w:tc>
        <w:tc>
          <w:tcPr>
            <w:tcW w:w="4763" w:type="dxa"/>
          </w:tcPr>
          <w:p>
            <w:pPr>
              <w:spacing w:after="0" w:line="240" w:lineRule="auto"/>
              <w:rPr>
                <w:rFonts w:hint="default" w:ascii="Times New Roman" w:hAnsi="Times New Roman" w:cs="Times New Roman"/>
              </w:rPr>
            </w:pPr>
            <w:r>
              <w:rPr>
                <w:rFonts w:hint="default" w:ascii="Times New Roman" w:hAnsi="Times New Roman" w:eastAsia="SimSun" w:cs="Times New Roman"/>
                <w:sz w:val="24"/>
                <w:szCs w:val="24"/>
              </w:rPr>
              <w:t>Reduces the wages for labors who work in the agricultural field. It saves a lot of time. IoT can help improve customer relationships by enhancing the customer's overall experience.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2" w:hRule="atLeast"/>
        </w:trPr>
        <w:tc>
          <w:tcPr>
            <w:tcW w:w="952" w:type="dxa"/>
          </w:tcPr>
          <w:p>
            <w:pPr>
              <w:pStyle w:val="7"/>
              <w:numPr>
                <w:ilvl w:val="0"/>
                <w:numId w:val="1"/>
              </w:numPr>
              <w:spacing w:after="0" w:line="240" w:lineRule="auto"/>
              <w:rPr>
                <w:rFonts w:cstheme="minorHAnsi"/>
              </w:rPr>
            </w:pPr>
          </w:p>
        </w:tc>
        <w:tc>
          <w:tcPr>
            <w:tcW w:w="3864" w:type="dxa"/>
          </w:tcPr>
          <w:p>
            <w:pPr>
              <w:spacing w:after="0" w:line="240" w:lineRule="auto"/>
              <w:rPr>
                <w:rFonts w:cstheme="minorHAnsi"/>
              </w:rPr>
            </w:pPr>
            <w:r>
              <w:rPr>
                <w:rFonts w:eastAsia="Arial" w:cstheme="minorHAnsi"/>
                <w:color w:val="222222"/>
                <w:lang w:val="en-US"/>
              </w:rPr>
              <w:t>Business Model (Revenue Model)</w:t>
            </w:r>
          </w:p>
        </w:tc>
        <w:tc>
          <w:tcPr>
            <w:tcW w:w="4763" w:type="dxa"/>
          </w:tcPr>
          <w:p>
            <w:pPr>
              <w:spacing w:after="0" w:line="240" w:lineRule="auto"/>
              <w:rPr>
                <w:rFonts w:cstheme="minorHAnsi"/>
              </w:rPr>
            </w:pPr>
            <w:r>
              <w:rPr>
                <w:rFonts w:hint="default" w:ascii="Times New Roman" w:hAnsi="Times New Roman" w:eastAsia="SimSun" w:cs="Times New Roman"/>
                <w:sz w:val="24"/>
                <w:szCs w:val="24"/>
              </w:rPr>
              <w:t>A monthly subscription is charged to farmers for prediction and suggesting the irrigation timing based on sensors parameters like temperature, humidity, soil moisture.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8" w:hRule="atLeast"/>
        </w:trPr>
        <w:tc>
          <w:tcPr>
            <w:tcW w:w="952" w:type="dxa"/>
          </w:tcPr>
          <w:p>
            <w:pPr>
              <w:pStyle w:val="7"/>
              <w:numPr>
                <w:ilvl w:val="0"/>
                <w:numId w:val="1"/>
              </w:numPr>
              <w:spacing w:after="0" w:line="240" w:lineRule="auto"/>
              <w:rPr>
                <w:rFonts w:cstheme="minorHAnsi"/>
              </w:rPr>
            </w:pPr>
          </w:p>
        </w:tc>
        <w:tc>
          <w:tcPr>
            <w:tcW w:w="3864"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763" w:type="dxa"/>
          </w:tcPr>
          <w:p>
            <w:pPr>
              <w:spacing w:after="0" w:line="240" w:lineRule="auto"/>
              <w:rPr>
                <w:rFonts w:hint="default" w:ascii="Times New Roman" w:hAnsi="Times New Roman" w:cs="Times New Roman"/>
              </w:rPr>
            </w:pPr>
            <w:r>
              <w:rPr>
                <w:rFonts w:hint="default" w:ascii="Times New Roman" w:hAnsi="Times New Roman" w:eastAsia="SimSun" w:cs="Times New Roman"/>
                <w:sz w:val="24"/>
                <w:szCs w:val="24"/>
              </w:rPr>
              <w:t>Scalability in smart farming refers to the adaptability of a system to increase the capacity, for example, the number of technology devices such as sensors and actuators, while enabling timely analysis.</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Wide Latin">
    <w:panose1 w:val="020A0A07050505020404"/>
    <w:charset w:val="00"/>
    <w:family w:val="auto"/>
    <w:pitch w:val="default"/>
    <w:sig w:usb0="00000003" w:usb1="00000000" w:usb2="00000000" w:usb3="00000000" w:csb0="20000001"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egoe UI Variable Text Semibold">
    <w:panose1 w:val="00000000000000000000"/>
    <w:charset w:val="00"/>
    <w:family w:val="auto"/>
    <w:pitch w:val="default"/>
    <w:sig w:usb0="A00002FF" w:usb1="0000000B" w:usb2="00000000" w:usb3="00000000" w:csb0="2000019F" w:csb1="00000000"/>
  </w:font>
  <w:font w:name="Sitka Display Semibold">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Verdana">
    <w:panose1 w:val="020B0604030504040204"/>
    <w:charset w:val="00"/>
    <w:family w:val="auto"/>
    <w:pitch w:val="default"/>
    <w:sig w:usb0="A00006FF" w:usb1="4000205B" w:usb2="00000010" w:usb3="00000000" w:csb0="2000019F" w:csb1="00000000"/>
  </w:font>
  <w:font w:name="Sitka Banner">
    <w:panose1 w:val="00000000000000000000"/>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794C2165"/>
    <w:rsid w:val="7B7625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3</TotalTime>
  <ScaleCrop>false</ScaleCrop>
  <LinksUpToDate>false</LinksUpToDate>
  <CharactersWithSpaces>498</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Kamesh kumar</cp:lastModifiedBy>
  <dcterms:modified xsi:type="dcterms:W3CDTF">2022-09-25T18:37:51Z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017FFEF47EEC42199A780FA07DCEB15E</vt:lpwstr>
  </property>
</Properties>
</file>