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06A48" w14:textId="2C1FE549" w:rsidR="00881A35" w:rsidRPr="002E3F5C" w:rsidRDefault="002E3F5C" w:rsidP="002E3F5C">
      <w:pPr>
        <w:pStyle w:val="Title"/>
        <w:jc w:val="center"/>
      </w:pPr>
      <w:r w:rsidRPr="002E3F5C">
        <w:t>Literature review</w:t>
      </w:r>
    </w:p>
    <w:p w14:paraId="5EABDA8A" w14:textId="01EBC2BE" w:rsidR="002E3F5C" w:rsidRPr="002E3F5C" w:rsidRDefault="002E3F5C" w:rsidP="002E3F5C">
      <w:pPr>
        <w:jc w:val="both"/>
        <w:rPr>
          <w:rFonts w:ascii="Times New Roman" w:hAnsi="Times New Roman" w:cs="Times New Roman"/>
          <w:sz w:val="44"/>
          <w:szCs w:val="44"/>
        </w:rPr>
      </w:pPr>
    </w:p>
    <w:p w14:paraId="4C9AA7FF" w14:textId="7CA78740" w:rsidR="002E3F5C" w:rsidRPr="002E3F5C" w:rsidRDefault="002E3F5C" w:rsidP="002E3F5C">
      <w:pPr>
        <w:ind w:firstLine="720"/>
        <w:jc w:val="both"/>
        <w:rPr>
          <w:rFonts w:ascii="Times New Roman" w:hAnsi="Times New Roman" w:cs="Times New Roman"/>
          <w:sz w:val="44"/>
          <w:szCs w:val="44"/>
        </w:rPr>
      </w:pPr>
      <w:r w:rsidRPr="002E3F5C">
        <w:rPr>
          <w:rFonts w:ascii="Times New Roman" w:hAnsi="Times New Roman" w:cs="Times New Roman"/>
          <w:sz w:val="44"/>
          <w:szCs w:val="44"/>
        </w:rPr>
        <w:t xml:space="preserve">The process of revising included finding and selecting literature from multidisciplinary </w:t>
      </w:r>
      <w:r w:rsidRPr="002E3F5C">
        <w:rPr>
          <w:rFonts w:ascii="Times New Roman" w:hAnsi="Times New Roman" w:cs="Times New Roman"/>
          <w:sz w:val="44"/>
          <w:szCs w:val="44"/>
        </w:rPr>
        <w:t>sources and</w:t>
      </w:r>
      <w:r w:rsidRPr="002E3F5C">
        <w:rPr>
          <w:rFonts w:ascii="Times New Roman" w:hAnsi="Times New Roman" w:cs="Times New Roman"/>
          <w:sz w:val="44"/>
          <w:szCs w:val="44"/>
        </w:rPr>
        <w:t xml:space="preserve"> encompassed both published papers and ‘grey’ literature, </w:t>
      </w:r>
      <w:r w:rsidRPr="002E3F5C">
        <w:rPr>
          <w:rFonts w:ascii="Times New Roman" w:hAnsi="Times New Roman" w:cs="Times New Roman"/>
          <w:sz w:val="44"/>
          <w:szCs w:val="44"/>
        </w:rPr>
        <w:t>i.e.,</w:t>
      </w:r>
      <w:r w:rsidRPr="002E3F5C">
        <w:rPr>
          <w:rFonts w:ascii="Times New Roman" w:hAnsi="Times New Roman" w:cs="Times New Roman"/>
          <w:sz w:val="44"/>
          <w:szCs w:val="44"/>
        </w:rPr>
        <w:t xml:space="preserve"> material which had not been reviewed for publication.</w:t>
      </w:r>
      <w:r w:rsidRPr="002E3F5C">
        <w:t xml:space="preserve"> </w:t>
      </w:r>
      <w:r w:rsidRPr="002E3F5C">
        <w:rPr>
          <w:rFonts w:ascii="Times New Roman" w:hAnsi="Times New Roman" w:cs="Times New Roman"/>
          <w:sz w:val="44"/>
          <w:szCs w:val="44"/>
        </w:rPr>
        <w:t>The study found that thinking has moved on from a focus on the problems of accessing services to exploring ways in which they may function in an integrated way.</w:t>
      </w:r>
    </w:p>
    <w:p w14:paraId="41FCA4ED" w14:textId="63D76F4C" w:rsidR="002E3F5C" w:rsidRDefault="004B2C3F" w:rsidP="002E3F5C">
      <w:pPr>
        <w:ind w:firstLine="720"/>
        <w:jc w:val="both"/>
        <w:rPr>
          <w:rFonts w:ascii="Times New Roman" w:hAnsi="Times New Roman" w:cs="Times New Roman"/>
          <w:sz w:val="44"/>
          <w:szCs w:val="44"/>
        </w:rPr>
      </w:pPr>
      <w:r>
        <w:rPr>
          <w:rFonts w:ascii="Times New Roman" w:hAnsi="Times New Roman" w:cs="Times New Roman"/>
          <w:sz w:val="44"/>
          <w:szCs w:val="44"/>
        </w:rPr>
        <w:t>A</w:t>
      </w:r>
      <w:r w:rsidR="002E3F5C" w:rsidRPr="002E3F5C">
        <w:rPr>
          <w:rFonts w:ascii="Times New Roman" w:hAnsi="Times New Roman" w:cs="Times New Roman"/>
          <w:sz w:val="44"/>
          <w:szCs w:val="44"/>
        </w:rPr>
        <w:t xml:space="preserve"> group of service providers from health and social care in the same locality, who were beginning to work together in an integrated way to provide care for older people, a field beset by the historical divisions in the UK between health and social care, and between care and services, such as housing and transport. The empirical study collected data from staff and service-users to explore their experiences of care, and the ways in which integration had been developed. This literature review was designed to support and expand this activity, by providing a foundation for enquiry and analysis, identifying key concepts and definitions, and informing the </w:t>
      </w:r>
      <w:r w:rsidR="002E3F5C" w:rsidRPr="002E3F5C">
        <w:rPr>
          <w:rFonts w:ascii="Times New Roman" w:hAnsi="Times New Roman" w:cs="Times New Roman"/>
          <w:sz w:val="44"/>
          <w:szCs w:val="44"/>
        </w:rPr>
        <w:lastRenderedPageBreak/>
        <w:t>development of the questions that the empirical study would seek to answer.</w:t>
      </w:r>
    </w:p>
    <w:p w14:paraId="241D6597" w14:textId="5AD59EC2" w:rsidR="004B2C3F" w:rsidRDefault="004B2C3F" w:rsidP="002E3F5C">
      <w:pPr>
        <w:ind w:firstLine="720"/>
        <w:jc w:val="both"/>
        <w:rPr>
          <w:rFonts w:ascii="Times New Roman" w:hAnsi="Times New Roman" w:cs="Times New Roman"/>
          <w:sz w:val="44"/>
          <w:szCs w:val="44"/>
        </w:rPr>
      </w:pPr>
      <w:r w:rsidRPr="004B2C3F">
        <w:rPr>
          <w:rFonts w:ascii="Times New Roman" w:hAnsi="Times New Roman" w:cs="Times New Roman"/>
          <w:sz w:val="44"/>
          <w:szCs w:val="44"/>
        </w:rPr>
        <w:t>In addition to concerns about the impact that these factors have on the quality of care that older people receive, there had been increasing awareness that they have an impact on the efficiency and effectiveness of the available services. For example, an older person may have an extended period of hospitalisation resulting from difficulties in arranging the necessary services to support them in the community rather than their need for specialist in-patient care. In this situation, ineffective use is made of the available hospital service and the overall cost of care is increased because in-patient care is more costly than care in the community.</w:t>
      </w:r>
    </w:p>
    <w:p w14:paraId="503864BF" w14:textId="1E7DDF49" w:rsidR="004B2C3F" w:rsidRDefault="004B2C3F" w:rsidP="004B2C3F">
      <w:pPr>
        <w:jc w:val="both"/>
        <w:rPr>
          <w:rFonts w:ascii="Times New Roman" w:hAnsi="Times New Roman" w:cs="Times New Roman"/>
          <w:sz w:val="44"/>
          <w:szCs w:val="44"/>
        </w:rPr>
      </w:pPr>
    </w:p>
    <w:p w14:paraId="5DEBBC93" w14:textId="37AE3110" w:rsidR="004B2C3F" w:rsidRDefault="004B2C3F" w:rsidP="004B2C3F">
      <w:pPr>
        <w:jc w:val="both"/>
        <w:rPr>
          <w:rFonts w:ascii="Times New Roman" w:hAnsi="Times New Roman" w:cs="Times New Roman"/>
          <w:sz w:val="44"/>
          <w:szCs w:val="44"/>
        </w:rPr>
      </w:pPr>
    </w:p>
    <w:p w14:paraId="309D0E9A" w14:textId="1445F0FB" w:rsidR="004B2C3F" w:rsidRDefault="004B2C3F" w:rsidP="004B2C3F">
      <w:pPr>
        <w:jc w:val="both"/>
        <w:rPr>
          <w:rFonts w:ascii="Times New Roman" w:hAnsi="Times New Roman" w:cs="Times New Roman"/>
          <w:sz w:val="44"/>
          <w:szCs w:val="44"/>
        </w:rPr>
      </w:pPr>
    </w:p>
    <w:p w14:paraId="5A3A8827" w14:textId="12861823" w:rsidR="004B2C3F" w:rsidRDefault="004B2C3F" w:rsidP="004B2C3F">
      <w:pPr>
        <w:jc w:val="both"/>
        <w:rPr>
          <w:rFonts w:ascii="Times New Roman" w:hAnsi="Times New Roman" w:cs="Times New Roman"/>
          <w:sz w:val="44"/>
          <w:szCs w:val="44"/>
        </w:rPr>
      </w:pPr>
    </w:p>
    <w:p w14:paraId="3D58B3A2" w14:textId="0EF01B2E" w:rsidR="004B2C3F" w:rsidRDefault="004B2C3F" w:rsidP="004B2C3F">
      <w:pPr>
        <w:jc w:val="both"/>
        <w:rPr>
          <w:rFonts w:ascii="Times New Roman" w:hAnsi="Times New Roman" w:cs="Times New Roman"/>
          <w:sz w:val="44"/>
          <w:szCs w:val="44"/>
        </w:rPr>
      </w:pPr>
    </w:p>
    <w:p w14:paraId="2C4F7892" w14:textId="7FD1501A" w:rsidR="004B2C3F" w:rsidRDefault="004B2C3F" w:rsidP="004B2C3F">
      <w:pPr>
        <w:jc w:val="both"/>
        <w:rPr>
          <w:rFonts w:ascii="Times New Roman" w:hAnsi="Times New Roman" w:cs="Times New Roman"/>
          <w:sz w:val="44"/>
          <w:szCs w:val="44"/>
        </w:rPr>
      </w:pPr>
    </w:p>
    <w:p w14:paraId="1BFAF833" w14:textId="06106EA9" w:rsidR="004B2C3F" w:rsidRDefault="004B2C3F" w:rsidP="004B2C3F">
      <w:pPr>
        <w:jc w:val="both"/>
        <w:rPr>
          <w:rFonts w:ascii="Times New Roman" w:hAnsi="Times New Roman" w:cs="Times New Roman"/>
          <w:sz w:val="44"/>
          <w:szCs w:val="44"/>
        </w:rPr>
      </w:pPr>
    </w:p>
    <w:p w14:paraId="3F71EA5D" w14:textId="08420F98" w:rsidR="004B2C3F" w:rsidRDefault="004B2C3F" w:rsidP="004B2C3F">
      <w:pPr>
        <w:jc w:val="center"/>
        <w:rPr>
          <w:rFonts w:ascii="Times New Roman" w:hAnsi="Times New Roman" w:cs="Times New Roman"/>
          <w:sz w:val="56"/>
          <w:szCs w:val="56"/>
        </w:rPr>
      </w:pPr>
      <w:r w:rsidRPr="004B2C3F">
        <w:rPr>
          <w:rFonts w:ascii="Times New Roman" w:hAnsi="Times New Roman" w:cs="Times New Roman"/>
          <w:sz w:val="56"/>
          <w:szCs w:val="56"/>
        </w:rPr>
        <w:lastRenderedPageBreak/>
        <w:t>Reference</w:t>
      </w:r>
    </w:p>
    <w:p w14:paraId="695CE5E6" w14:textId="2BECA4CA" w:rsidR="004B2C3F" w:rsidRDefault="004B2C3F" w:rsidP="004B2C3F">
      <w:pPr>
        <w:jc w:val="center"/>
        <w:rPr>
          <w:rFonts w:ascii="Times New Roman" w:hAnsi="Times New Roman" w:cs="Times New Roman"/>
          <w:sz w:val="56"/>
          <w:szCs w:val="56"/>
        </w:rPr>
      </w:pPr>
    </w:p>
    <w:p w14:paraId="18C5F580" w14:textId="77777777" w:rsidR="004B2C3F" w:rsidRPr="004B2C3F" w:rsidRDefault="004B2C3F" w:rsidP="004B2C3F">
      <w:pPr>
        <w:jc w:val="both"/>
        <w:rPr>
          <w:rFonts w:ascii="Times New Roman" w:hAnsi="Times New Roman" w:cs="Times New Roman"/>
          <w:sz w:val="56"/>
          <w:szCs w:val="56"/>
        </w:rPr>
      </w:pPr>
      <w:r w:rsidRPr="004B2C3F">
        <w:rPr>
          <w:rFonts w:ascii="Times New Roman" w:hAnsi="Times New Roman" w:cs="Times New Roman"/>
          <w:sz w:val="56"/>
          <w:szCs w:val="56"/>
        </w:rPr>
        <w:t>1. American Psychiatric Association: Diagnostic and Statistical Manual of Mental</w:t>
      </w:r>
    </w:p>
    <w:p w14:paraId="7D67FBB3" w14:textId="77777777" w:rsidR="004B2C3F" w:rsidRPr="004B2C3F" w:rsidRDefault="004B2C3F" w:rsidP="004B2C3F">
      <w:pPr>
        <w:jc w:val="both"/>
        <w:rPr>
          <w:rFonts w:ascii="Times New Roman" w:hAnsi="Times New Roman" w:cs="Times New Roman"/>
          <w:sz w:val="56"/>
          <w:szCs w:val="56"/>
        </w:rPr>
      </w:pPr>
      <w:r w:rsidRPr="004B2C3F">
        <w:rPr>
          <w:rFonts w:ascii="Times New Roman" w:hAnsi="Times New Roman" w:cs="Times New Roman"/>
          <w:sz w:val="56"/>
          <w:szCs w:val="56"/>
        </w:rPr>
        <w:t>Disorders DSM-IV-TR, 4th ed. American Psychiatric Publ., Arlington, VA. (2000)</w:t>
      </w:r>
    </w:p>
    <w:p w14:paraId="54F6EDA6" w14:textId="77777777" w:rsidR="004B2C3F" w:rsidRPr="004B2C3F" w:rsidRDefault="004B2C3F" w:rsidP="004B2C3F">
      <w:pPr>
        <w:jc w:val="both"/>
        <w:rPr>
          <w:rFonts w:ascii="Times New Roman" w:hAnsi="Times New Roman" w:cs="Times New Roman"/>
          <w:sz w:val="56"/>
          <w:szCs w:val="56"/>
        </w:rPr>
      </w:pPr>
      <w:r w:rsidRPr="004B2C3F">
        <w:rPr>
          <w:rFonts w:ascii="Times New Roman" w:hAnsi="Times New Roman" w:cs="Times New Roman"/>
          <w:sz w:val="56"/>
          <w:szCs w:val="56"/>
        </w:rPr>
        <w:t>3. Fager, S.K., Beukelman, D.R., Jakobs, T., Hosom, J.-P.: Evaluation of a Speech</w:t>
      </w:r>
    </w:p>
    <w:p w14:paraId="2007E581" w14:textId="77777777" w:rsidR="004B2C3F" w:rsidRPr="004B2C3F" w:rsidRDefault="004B2C3F" w:rsidP="004B2C3F">
      <w:pPr>
        <w:jc w:val="both"/>
        <w:rPr>
          <w:rFonts w:ascii="Times New Roman" w:hAnsi="Times New Roman" w:cs="Times New Roman"/>
          <w:sz w:val="56"/>
          <w:szCs w:val="56"/>
        </w:rPr>
      </w:pPr>
      <w:r w:rsidRPr="004B2C3F">
        <w:rPr>
          <w:rFonts w:ascii="Times New Roman" w:hAnsi="Times New Roman" w:cs="Times New Roman"/>
          <w:sz w:val="56"/>
          <w:szCs w:val="56"/>
        </w:rPr>
        <w:t xml:space="preserve">Recognition Prototype for Speakers with Moderate and Severe Dysarthria: </w:t>
      </w:r>
      <w:proofErr w:type="gramStart"/>
      <w:r w:rsidRPr="004B2C3F">
        <w:rPr>
          <w:rFonts w:ascii="Times New Roman" w:hAnsi="Times New Roman" w:cs="Times New Roman"/>
          <w:sz w:val="56"/>
          <w:szCs w:val="56"/>
        </w:rPr>
        <w:t>A Pre-</w:t>
      </w:r>
      <w:proofErr w:type="gramEnd"/>
    </w:p>
    <w:p w14:paraId="69FC446D" w14:textId="77777777" w:rsidR="004B2C3F" w:rsidRPr="004B2C3F" w:rsidRDefault="004B2C3F" w:rsidP="004B2C3F">
      <w:pPr>
        <w:jc w:val="both"/>
        <w:rPr>
          <w:rFonts w:ascii="Times New Roman" w:hAnsi="Times New Roman" w:cs="Times New Roman"/>
          <w:sz w:val="56"/>
          <w:szCs w:val="56"/>
        </w:rPr>
      </w:pPr>
      <w:r w:rsidRPr="004B2C3F">
        <w:rPr>
          <w:rFonts w:ascii="Times New Roman" w:hAnsi="Times New Roman" w:cs="Times New Roman"/>
          <w:sz w:val="56"/>
          <w:szCs w:val="56"/>
        </w:rPr>
        <w:t>liminary Report. Augmentative and Alternative Comm., 26(4):267–277. (2010)</w:t>
      </w:r>
    </w:p>
    <w:p w14:paraId="0DD9FD24" w14:textId="36738C72" w:rsidR="004B2C3F" w:rsidRPr="004B2C3F" w:rsidRDefault="004B2C3F" w:rsidP="004B2C3F">
      <w:pPr>
        <w:jc w:val="both"/>
        <w:rPr>
          <w:rFonts w:ascii="Times New Roman" w:hAnsi="Times New Roman" w:cs="Times New Roman"/>
          <w:sz w:val="56"/>
          <w:szCs w:val="56"/>
        </w:rPr>
      </w:pPr>
      <w:r w:rsidRPr="004B2C3F">
        <w:rPr>
          <w:rFonts w:ascii="Times New Roman" w:hAnsi="Times New Roman" w:cs="Times New Roman"/>
          <w:sz w:val="56"/>
          <w:szCs w:val="56"/>
        </w:rPr>
        <w:lastRenderedPageBreak/>
        <w:t>4. GUIDE Consortium: User Interaction &amp;</w:t>
      </w:r>
      <w:r w:rsidR="00BF1F03">
        <w:rPr>
          <w:rFonts w:ascii="Times New Roman" w:hAnsi="Times New Roman" w:cs="Times New Roman"/>
          <w:sz w:val="56"/>
          <w:szCs w:val="56"/>
        </w:rPr>
        <w:t xml:space="preserve"> </w:t>
      </w:r>
      <w:r w:rsidRPr="004B2C3F">
        <w:rPr>
          <w:rFonts w:ascii="Times New Roman" w:hAnsi="Times New Roman" w:cs="Times New Roman"/>
          <w:sz w:val="56"/>
          <w:szCs w:val="56"/>
        </w:rPr>
        <w:t>Application</w:t>
      </w:r>
      <w:r w:rsidR="00BF1F03">
        <w:rPr>
          <w:rFonts w:ascii="Times New Roman" w:hAnsi="Times New Roman" w:cs="Times New Roman"/>
          <w:sz w:val="56"/>
          <w:szCs w:val="56"/>
        </w:rPr>
        <w:t xml:space="preserve"> </w:t>
      </w:r>
      <w:r w:rsidRPr="004B2C3F">
        <w:rPr>
          <w:rFonts w:ascii="Times New Roman" w:hAnsi="Times New Roman" w:cs="Times New Roman"/>
          <w:sz w:val="56"/>
          <w:szCs w:val="56"/>
        </w:rPr>
        <w:t>Requirements - Deliverable</w:t>
      </w:r>
    </w:p>
    <w:p w14:paraId="7ED104FF" w14:textId="77777777" w:rsidR="004B2C3F" w:rsidRPr="004B2C3F" w:rsidRDefault="004B2C3F" w:rsidP="004B2C3F">
      <w:pPr>
        <w:jc w:val="both"/>
        <w:rPr>
          <w:rFonts w:ascii="Times New Roman" w:hAnsi="Times New Roman" w:cs="Times New Roman"/>
          <w:sz w:val="56"/>
          <w:szCs w:val="56"/>
        </w:rPr>
      </w:pPr>
      <w:r w:rsidRPr="004B2C3F">
        <w:rPr>
          <w:rFonts w:ascii="Times New Roman" w:hAnsi="Times New Roman" w:cs="Times New Roman"/>
          <w:sz w:val="56"/>
          <w:szCs w:val="56"/>
        </w:rPr>
        <w:t>D2.1. (2011)</w:t>
      </w:r>
    </w:p>
    <w:p w14:paraId="33B9B04F" w14:textId="0A7CF650" w:rsidR="00BF1F03" w:rsidRPr="004B2C3F" w:rsidRDefault="004B2C3F" w:rsidP="00BF1F03">
      <w:pPr>
        <w:jc w:val="both"/>
        <w:rPr>
          <w:rFonts w:ascii="Times New Roman" w:hAnsi="Times New Roman" w:cs="Times New Roman"/>
          <w:sz w:val="56"/>
          <w:szCs w:val="56"/>
        </w:rPr>
      </w:pPr>
      <w:r w:rsidRPr="004B2C3F">
        <w:rPr>
          <w:rFonts w:ascii="Times New Roman" w:hAnsi="Times New Roman" w:cs="Times New Roman"/>
          <w:sz w:val="56"/>
          <w:szCs w:val="56"/>
        </w:rPr>
        <w:t xml:space="preserve">5. Hawley, M.S., Enderby, P., Green, P., Cunningham, S., Brownsell, S., </w:t>
      </w:r>
    </w:p>
    <w:p w14:paraId="307A9301" w14:textId="7B854725" w:rsidR="004B2C3F" w:rsidRPr="004B2C3F" w:rsidRDefault="004B2C3F" w:rsidP="004B2C3F">
      <w:pPr>
        <w:jc w:val="both"/>
        <w:rPr>
          <w:rFonts w:ascii="Times New Roman" w:hAnsi="Times New Roman" w:cs="Times New Roman"/>
          <w:sz w:val="56"/>
          <w:szCs w:val="56"/>
        </w:rPr>
      </w:pPr>
    </w:p>
    <w:sectPr w:rsidR="004B2C3F" w:rsidRPr="004B2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5C"/>
    <w:rsid w:val="002E3F5C"/>
    <w:rsid w:val="00416421"/>
    <w:rsid w:val="004B2C3F"/>
    <w:rsid w:val="00823E09"/>
    <w:rsid w:val="00881A35"/>
    <w:rsid w:val="00BF1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AB15"/>
  <w15:chartTrackingRefBased/>
  <w15:docId w15:val="{103DDC73-5AD0-4D29-8EB6-B2B3C471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E3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F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bala</dc:creator>
  <cp:keywords/>
  <dc:description/>
  <cp:lastModifiedBy>yogesh bala</cp:lastModifiedBy>
  <cp:revision>1</cp:revision>
  <dcterms:created xsi:type="dcterms:W3CDTF">2022-09-18T11:11:00Z</dcterms:created>
  <dcterms:modified xsi:type="dcterms:W3CDTF">2022-09-18T11:23:00Z</dcterms:modified>
</cp:coreProperties>
</file>