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D95C5" w14:textId="77777777" w:rsidR="00246721" w:rsidRPr="00680819" w:rsidRDefault="00246721">
      <w:pPr>
        <w:rPr>
          <w:sz w:val="28"/>
          <w:szCs w:val="28"/>
        </w:rPr>
      </w:pPr>
      <w:r w:rsidRPr="00680819">
        <w:rPr>
          <w:sz w:val="28"/>
          <w:szCs w:val="28"/>
        </w:rPr>
        <w:t xml:space="preserve">                                                          </w:t>
      </w:r>
    </w:p>
    <w:p w14:paraId="4DEA6DCA" w14:textId="77777777" w:rsidR="00246721" w:rsidRDefault="00246721">
      <w:pPr>
        <w:rPr>
          <w:rFonts w:ascii="Arial Narrow" w:hAnsi="Arial Narrow"/>
          <w:b/>
          <w:bCs/>
          <w:sz w:val="40"/>
          <w:szCs w:val="40"/>
        </w:rPr>
      </w:pPr>
      <w:r w:rsidRPr="00246721">
        <w:rPr>
          <w:rFonts w:ascii="Arial Narrow" w:hAnsi="Arial Narrow"/>
          <w:b/>
          <w:bCs/>
          <w:sz w:val="40"/>
          <w:szCs w:val="40"/>
        </w:rPr>
        <w:t xml:space="preserve">                                              </w:t>
      </w:r>
    </w:p>
    <w:p w14:paraId="12C5D7A6" w14:textId="495798CE" w:rsidR="00583EC7" w:rsidRDefault="00246721">
      <w:pPr>
        <w:rPr>
          <w:rFonts w:ascii="Arial Narrow" w:hAnsi="Arial Narrow"/>
          <w:b/>
          <w:bCs/>
          <w:sz w:val="40"/>
          <w:szCs w:val="40"/>
        </w:rPr>
      </w:pPr>
      <w:r>
        <w:rPr>
          <w:rFonts w:ascii="Arial Narrow" w:hAnsi="Arial Narrow"/>
          <w:b/>
          <w:bCs/>
          <w:sz w:val="40"/>
          <w:szCs w:val="40"/>
        </w:rPr>
        <w:t xml:space="preserve">                          </w:t>
      </w:r>
      <w:r w:rsidRPr="00246721">
        <w:rPr>
          <w:rFonts w:ascii="Arial Narrow" w:hAnsi="Arial Narrow"/>
          <w:b/>
          <w:bCs/>
          <w:sz w:val="40"/>
          <w:szCs w:val="40"/>
        </w:rPr>
        <w:t xml:space="preserve"> </w:t>
      </w:r>
      <w:r w:rsidRPr="00246721">
        <w:rPr>
          <w:rFonts w:ascii="Arial Narrow" w:hAnsi="Arial Narrow"/>
          <w:b/>
          <w:bCs/>
          <w:sz w:val="40"/>
          <w:szCs w:val="40"/>
        </w:rPr>
        <w:t>LITERATURE SURVEY</w:t>
      </w:r>
    </w:p>
    <w:p w14:paraId="408DE224" w14:textId="77777777" w:rsidR="003A6244" w:rsidRDefault="003A6244">
      <w:pPr>
        <w:rPr>
          <w:rFonts w:ascii="Arial Narrow" w:hAnsi="Arial Narrow"/>
          <w:b/>
          <w:bCs/>
          <w:sz w:val="40"/>
          <w:szCs w:val="40"/>
        </w:rPr>
      </w:pPr>
    </w:p>
    <w:p w14:paraId="3BF07A9C" w14:textId="541957D1" w:rsidR="00246721" w:rsidRPr="00246721" w:rsidRDefault="00246721">
      <w:pPr>
        <w:rPr>
          <w:rFonts w:ascii="Baskerville Old Face" w:hAnsi="Baskerville Old Face"/>
          <w:b/>
          <w:bCs/>
          <w:sz w:val="32"/>
          <w:szCs w:val="32"/>
        </w:rPr>
      </w:pPr>
      <w:r w:rsidRPr="00246721">
        <w:rPr>
          <w:rFonts w:ascii="Baskerville Old Face" w:hAnsi="Baskerville Old Face"/>
          <w:sz w:val="32"/>
          <w:szCs w:val="32"/>
        </w:rPr>
        <w:t>INTRODUCTION</w:t>
      </w:r>
    </w:p>
    <w:p w14:paraId="1B4790EC" w14:textId="2004E9A8" w:rsidR="00246721" w:rsidRDefault="00246721">
      <w:r>
        <w:rPr>
          <w:rFonts w:ascii="Arial Narrow" w:hAnsi="Arial Narrow"/>
          <w:b/>
          <w:bCs/>
          <w:sz w:val="40"/>
          <w:szCs w:val="40"/>
        </w:rPr>
        <w:t xml:space="preserve">                         </w:t>
      </w:r>
      <w:r w:rsidRPr="00246721">
        <w:rPr>
          <w:sz w:val="28"/>
          <w:szCs w:val="28"/>
        </w:rPr>
        <w:t>Fuel consumption models for vehicles are of interest to manufacturers, regulators, and consumers</w:t>
      </w:r>
      <w:r>
        <w:rPr>
          <w:sz w:val="28"/>
          <w:szCs w:val="28"/>
        </w:rPr>
        <w:t>.</w:t>
      </w:r>
      <w:r w:rsidRPr="00246721">
        <w:t xml:space="preserve"> </w:t>
      </w:r>
      <w:r w:rsidRPr="00246721">
        <w:rPr>
          <w:sz w:val="28"/>
          <w:szCs w:val="28"/>
        </w:rPr>
        <w:t>They are needed across all the phases of the vehicle life-cycle. In general, techniques used to develop models for fuel consumption fall</w:t>
      </w:r>
      <w:r>
        <w:rPr>
          <w:sz w:val="28"/>
          <w:szCs w:val="28"/>
        </w:rPr>
        <w:t xml:space="preserve"> </w:t>
      </w:r>
      <w:r w:rsidRPr="00680819">
        <w:rPr>
          <w:sz w:val="28"/>
          <w:szCs w:val="28"/>
        </w:rPr>
        <w:t>under t</w:t>
      </w:r>
      <w:r w:rsidR="00680819">
        <w:rPr>
          <w:sz w:val="28"/>
          <w:szCs w:val="28"/>
        </w:rPr>
        <w:t xml:space="preserve">hree </w:t>
      </w:r>
      <w:r w:rsidRPr="00680819">
        <w:rPr>
          <w:sz w:val="28"/>
          <w:szCs w:val="28"/>
        </w:rPr>
        <w:t>main categories</w:t>
      </w:r>
      <w:r>
        <w:t>:</w:t>
      </w:r>
    </w:p>
    <w:p w14:paraId="05A87A32" w14:textId="77777777" w:rsidR="00DF5342" w:rsidRDefault="00680819">
      <w:pPr>
        <w:rPr>
          <w:sz w:val="28"/>
          <w:szCs w:val="28"/>
        </w:rPr>
      </w:pPr>
      <w:r>
        <w:t xml:space="preserve">                          </w:t>
      </w:r>
      <w:r>
        <w:t xml:space="preserve">• </w:t>
      </w:r>
      <w:r w:rsidRPr="00680819">
        <w:rPr>
          <w:sz w:val="28"/>
          <w:szCs w:val="28"/>
        </w:rPr>
        <w:t>Physics-base</w:t>
      </w:r>
      <w:r w:rsidR="00DF5342">
        <w:rPr>
          <w:sz w:val="28"/>
          <w:szCs w:val="28"/>
        </w:rPr>
        <w:t>d models</w:t>
      </w:r>
    </w:p>
    <w:p w14:paraId="08D86AA9" w14:textId="048317C0" w:rsidR="00680819" w:rsidRPr="00DF5342" w:rsidRDefault="00DF534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680819">
        <w:t xml:space="preserve">• </w:t>
      </w:r>
      <w:r w:rsidR="00680819" w:rsidRPr="00680819">
        <w:rPr>
          <w:sz w:val="28"/>
          <w:szCs w:val="28"/>
        </w:rPr>
        <w:t>Statistical models</w:t>
      </w:r>
    </w:p>
    <w:p w14:paraId="36582BFB" w14:textId="3432D341" w:rsidR="00680819" w:rsidRDefault="00680819">
      <w:r>
        <w:t xml:space="preserve">                           </w:t>
      </w:r>
      <w:r w:rsidR="00DF5342">
        <w:t xml:space="preserve">• </w:t>
      </w:r>
      <w:r w:rsidR="00DF5342" w:rsidRPr="00DF5342">
        <w:rPr>
          <w:sz w:val="28"/>
          <w:szCs w:val="28"/>
        </w:rPr>
        <w:t>Machine learning model</w:t>
      </w:r>
      <w:r w:rsidR="00DF5342" w:rsidRPr="00DF5342">
        <w:rPr>
          <w:sz w:val="28"/>
          <w:szCs w:val="28"/>
        </w:rPr>
        <w:t>s</w:t>
      </w:r>
    </w:p>
    <w:p w14:paraId="68BB2D6D" w14:textId="68D09408" w:rsidR="00680819" w:rsidRPr="00680819" w:rsidRDefault="00680819">
      <w:pPr>
        <w:rPr>
          <w:sz w:val="28"/>
          <w:szCs w:val="28"/>
        </w:rPr>
      </w:pPr>
      <w:r w:rsidRPr="00680819">
        <w:rPr>
          <w:sz w:val="28"/>
          <w:szCs w:val="28"/>
        </w:rPr>
        <w:t xml:space="preserve">                               </w:t>
      </w:r>
      <w:r w:rsidRPr="00680819">
        <w:rPr>
          <w:sz w:val="28"/>
          <w:szCs w:val="28"/>
        </w:rPr>
        <w:t xml:space="preserve">Previously proposed machine learning models for average fuel consumption use a set of predictors that are collected over a time period to predict the corresponding fuel consumption in terms of either gallons per mile or </w:t>
      </w:r>
      <w:proofErr w:type="spellStart"/>
      <w:r w:rsidRPr="00680819">
        <w:rPr>
          <w:sz w:val="28"/>
          <w:szCs w:val="28"/>
        </w:rPr>
        <w:t>liters</w:t>
      </w:r>
      <w:proofErr w:type="spellEnd"/>
      <w:r w:rsidRPr="00680819">
        <w:rPr>
          <w:sz w:val="28"/>
          <w:szCs w:val="28"/>
        </w:rPr>
        <w:t xml:space="preserve"> per </w:t>
      </w:r>
      <w:proofErr w:type="spellStart"/>
      <w:r w:rsidRPr="00680819">
        <w:rPr>
          <w:sz w:val="28"/>
          <w:szCs w:val="28"/>
        </w:rPr>
        <w:t>kilometer</w:t>
      </w:r>
      <w:proofErr w:type="spellEnd"/>
      <w:r w:rsidRPr="00680819">
        <w:rPr>
          <w:sz w:val="28"/>
          <w:szCs w:val="28"/>
        </w:rPr>
        <w:t xml:space="preserve">. While still focusing </w:t>
      </w:r>
      <w:proofErr w:type="gramStart"/>
      <w:r w:rsidRPr="00680819">
        <w:rPr>
          <w:sz w:val="28"/>
          <w:szCs w:val="28"/>
        </w:rPr>
        <w:t>on  fuel</w:t>
      </w:r>
      <w:proofErr w:type="gramEnd"/>
      <w:r w:rsidRPr="00680819">
        <w:rPr>
          <w:sz w:val="28"/>
          <w:szCs w:val="28"/>
        </w:rPr>
        <w:t xml:space="preserve"> consumption, our proposed approach differs from that used in previous models because the input space of the predictors is quantized with respect to a fixed distance as opposed to a fixed time period.</w:t>
      </w:r>
    </w:p>
    <w:p w14:paraId="35AD9296" w14:textId="096952FB" w:rsidR="00680819" w:rsidRDefault="00DF5342">
      <w:pPr>
        <w:rPr>
          <w:rFonts w:ascii="Baskerville Old Face" w:hAnsi="Baskerville Old Face"/>
          <w:sz w:val="32"/>
          <w:szCs w:val="32"/>
        </w:rPr>
      </w:pPr>
      <w:r w:rsidRPr="00DF5342">
        <w:rPr>
          <w:rFonts w:ascii="Baskerville Old Face" w:hAnsi="Baskerville Old Face"/>
          <w:sz w:val="32"/>
          <w:szCs w:val="32"/>
        </w:rPr>
        <w:t>RELATED WORK</w:t>
      </w:r>
    </w:p>
    <w:p w14:paraId="2B971298" w14:textId="076BA2BC" w:rsidR="00DF5342" w:rsidRDefault="00DF5342">
      <w:pPr>
        <w:rPr>
          <w:sz w:val="28"/>
          <w:szCs w:val="28"/>
        </w:rPr>
      </w:pPr>
      <w:r>
        <w:rPr>
          <w:rFonts w:ascii="Baskerville Old Face" w:hAnsi="Baskerville Old Face"/>
          <w:sz w:val="32"/>
          <w:szCs w:val="32"/>
        </w:rPr>
        <w:t xml:space="preserve">                                </w:t>
      </w:r>
      <w:r w:rsidRPr="00DF5342">
        <w:rPr>
          <w:sz w:val="28"/>
          <w:szCs w:val="28"/>
        </w:rPr>
        <w:t xml:space="preserve">The generalizable characteristics of machine learning models to different vehicles and different operating conditions made this </w:t>
      </w:r>
      <w:proofErr w:type="spellStart"/>
      <w:r w:rsidRPr="00DF5342">
        <w:rPr>
          <w:sz w:val="28"/>
          <w:szCs w:val="28"/>
        </w:rPr>
        <w:t>modeling</w:t>
      </w:r>
      <w:proofErr w:type="spellEnd"/>
      <w:r w:rsidRPr="00DF5342">
        <w:rPr>
          <w:sz w:val="28"/>
          <w:szCs w:val="28"/>
        </w:rPr>
        <w:t xml:space="preserve"> methodology attractive for fuel </w:t>
      </w:r>
      <w:proofErr w:type="spellStart"/>
      <w:proofErr w:type="gramStart"/>
      <w:r w:rsidRPr="00DF5342">
        <w:rPr>
          <w:sz w:val="28"/>
          <w:szCs w:val="28"/>
        </w:rPr>
        <w:t>consumption</w:t>
      </w:r>
      <w:r>
        <w:rPr>
          <w:sz w:val="28"/>
          <w:szCs w:val="28"/>
        </w:rPr>
        <w:t>.</w:t>
      </w:r>
      <w:r w:rsidRPr="00DF5342">
        <w:rPr>
          <w:sz w:val="28"/>
          <w:szCs w:val="28"/>
        </w:rPr>
        <w:t>The</w:t>
      </w:r>
      <w:proofErr w:type="spellEnd"/>
      <w:proofErr w:type="gramEnd"/>
      <w:r w:rsidRPr="00DF5342">
        <w:rPr>
          <w:sz w:val="28"/>
          <w:szCs w:val="28"/>
        </w:rPr>
        <w:t xml:space="preserve"> output of the fuel consumption models can be either fuel rate (</w:t>
      </w:r>
      <w:proofErr w:type="spellStart"/>
      <w:r w:rsidRPr="00DF5342">
        <w:rPr>
          <w:sz w:val="28"/>
          <w:szCs w:val="28"/>
        </w:rPr>
        <w:t>liters</w:t>
      </w:r>
      <w:proofErr w:type="spellEnd"/>
      <w:r w:rsidRPr="00DF5342">
        <w:rPr>
          <w:sz w:val="28"/>
          <w:szCs w:val="28"/>
        </w:rPr>
        <w:t>/hour) or average fuel consumption (</w:t>
      </w:r>
      <w:proofErr w:type="spellStart"/>
      <w:r w:rsidRPr="00DF5342">
        <w:rPr>
          <w:sz w:val="28"/>
          <w:szCs w:val="28"/>
        </w:rPr>
        <w:t>liters</w:t>
      </w:r>
      <w:proofErr w:type="spellEnd"/>
      <w:r w:rsidRPr="00DF5342">
        <w:rPr>
          <w:sz w:val="28"/>
          <w:szCs w:val="28"/>
        </w:rPr>
        <w:t>/100km).</w:t>
      </w:r>
      <w:r w:rsidR="003E3E6D" w:rsidRPr="003E3E6D">
        <w:t xml:space="preserve"> </w:t>
      </w:r>
      <w:r w:rsidR="003E3E6D">
        <w:rPr>
          <w:sz w:val="28"/>
          <w:szCs w:val="28"/>
        </w:rPr>
        <w:t>B</w:t>
      </w:r>
      <w:r w:rsidR="003E3E6D" w:rsidRPr="003E3E6D">
        <w:rPr>
          <w:sz w:val="28"/>
          <w:szCs w:val="28"/>
        </w:rPr>
        <w:t>y averaging the predicted fuel rates over an extended time period or distance, the models are able to deliver relatively accurate average fuel consumption</w:t>
      </w:r>
      <w:r w:rsidR="003E3E6D">
        <w:rPr>
          <w:sz w:val="28"/>
          <w:szCs w:val="28"/>
        </w:rPr>
        <w:t>.</w:t>
      </w:r>
    </w:p>
    <w:p w14:paraId="30ACFEEB" w14:textId="77777777" w:rsidR="003A6244" w:rsidRDefault="003A6244">
      <w:pPr>
        <w:rPr>
          <w:rFonts w:ascii="Baskerville Old Face" w:hAnsi="Baskerville Old Face"/>
          <w:sz w:val="32"/>
          <w:szCs w:val="32"/>
        </w:rPr>
      </w:pPr>
    </w:p>
    <w:p w14:paraId="254F1C0C" w14:textId="77777777" w:rsidR="003A6244" w:rsidRDefault="003A6244">
      <w:pPr>
        <w:rPr>
          <w:rFonts w:asciiTheme="majorHAnsi" w:hAnsiTheme="majorHAnsi" w:cstheme="majorHAnsi"/>
          <w:sz w:val="28"/>
          <w:szCs w:val="28"/>
        </w:rPr>
      </w:pPr>
      <w:r w:rsidRPr="003A6244">
        <w:rPr>
          <w:rFonts w:ascii="Baskerville Old Face" w:hAnsi="Baskerville Old Face" w:cstheme="minorHAnsi"/>
          <w:sz w:val="32"/>
          <w:szCs w:val="32"/>
        </w:rPr>
        <w:t>DATA COLLECTION AND SUMMARIZATION</w:t>
      </w:r>
      <w:r w:rsidRPr="003A6244">
        <w:rPr>
          <w:rFonts w:ascii="Baskerville Old Face" w:hAnsi="Baskerville Old Face" w:cstheme="minorHAnsi"/>
          <w:b/>
          <w:bCs/>
          <w:sz w:val="32"/>
          <w:szCs w:val="32"/>
        </w:rPr>
        <w:t xml:space="preserve">    </w:t>
      </w:r>
    </w:p>
    <w:p w14:paraId="3C124E2B" w14:textId="2B34618D" w:rsidR="0023739C" w:rsidRDefault="003A6244">
      <w:pPr>
        <w:rPr>
          <w:sz w:val="28"/>
          <w:szCs w:val="28"/>
        </w:rPr>
      </w:pPr>
      <w:r w:rsidRPr="003A6244">
        <w:rPr>
          <w:sz w:val="28"/>
          <w:szCs w:val="28"/>
        </w:rPr>
        <w:lastRenderedPageBreak/>
        <w:t xml:space="preserve">                                                </w:t>
      </w:r>
      <w:r w:rsidRPr="003A6244">
        <w:rPr>
          <w:sz w:val="28"/>
          <w:szCs w:val="28"/>
        </w:rPr>
        <w:t>Several processing steps were needed in order to generate the predictors of the model. These predictors are derived from two measurements, namely, road grade and transmission output speed.</w:t>
      </w:r>
      <w:r w:rsidRPr="003A6244">
        <w:rPr>
          <w:sz w:val="28"/>
          <w:szCs w:val="28"/>
        </w:rPr>
        <w:t xml:space="preserve"> t</w:t>
      </w:r>
      <w:r w:rsidRPr="003A6244">
        <w:rPr>
          <w:sz w:val="28"/>
          <w:szCs w:val="28"/>
        </w:rPr>
        <w:t>he first processing step consisted of down sampling the road grade and obtaining the vehicle speed from the transmission output speed</w:t>
      </w:r>
      <w:r>
        <w:rPr>
          <w:sz w:val="28"/>
          <w:szCs w:val="28"/>
        </w:rPr>
        <w:t>.</w:t>
      </w:r>
    </w:p>
    <w:p w14:paraId="138F3238" w14:textId="38B535D6" w:rsidR="003A6244" w:rsidRDefault="003A6244">
      <w:pPr>
        <w:rPr>
          <w:sz w:val="28"/>
          <w:szCs w:val="28"/>
        </w:rPr>
      </w:pPr>
      <w:r w:rsidRPr="00604085">
        <w:rPr>
          <w:sz w:val="28"/>
          <w:szCs w:val="28"/>
        </w:rPr>
        <w:t xml:space="preserve">                                                  </w:t>
      </w:r>
      <w:r w:rsidRPr="00604085">
        <w:rPr>
          <w:sz w:val="28"/>
          <w:szCs w:val="28"/>
        </w:rPr>
        <w:t xml:space="preserve">An analysis of the segments in the real data collected from the field shows a variance in average fuel consumption over all the trips. For example, a 20% difference in fuel consumption was observed between good and bad driver </w:t>
      </w:r>
      <w:proofErr w:type="spellStart"/>
      <w:r w:rsidRPr="00604085">
        <w:rPr>
          <w:sz w:val="28"/>
          <w:szCs w:val="28"/>
        </w:rPr>
        <w:t>behavior</w:t>
      </w:r>
      <w:proofErr w:type="spellEnd"/>
      <w:r w:rsidRPr="00604085">
        <w:rPr>
          <w:sz w:val="28"/>
          <w:szCs w:val="28"/>
        </w:rPr>
        <w:t xml:space="preserve"> over entire trips</w:t>
      </w:r>
      <w:r w:rsidR="00604085">
        <w:rPr>
          <w:sz w:val="28"/>
          <w:szCs w:val="28"/>
        </w:rPr>
        <w:t>.</w:t>
      </w:r>
    </w:p>
    <w:p w14:paraId="1ADF28B0" w14:textId="5F3ED846" w:rsidR="00604085" w:rsidRPr="00604085" w:rsidRDefault="00604085">
      <w:pPr>
        <w:rPr>
          <w:rFonts w:ascii="Baskerville Old Face" w:hAnsi="Baskerville Old Face" w:cstheme="majorHAnsi"/>
          <w:sz w:val="28"/>
          <w:szCs w:val="28"/>
        </w:rPr>
      </w:pPr>
      <w:r w:rsidRPr="00604085">
        <w:rPr>
          <w:rFonts w:ascii="Baskerville Old Face" w:hAnsi="Baskerville Old Face"/>
          <w:sz w:val="28"/>
          <w:szCs w:val="28"/>
        </w:rPr>
        <w:t>CONCLUSION</w:t>
      </w:r>
    </w:p>
    <w:p w14:paraId="78F5832F" w14:textId="335352DE" w:rsidR="0023739C" w:rsidRDefault="00604085">
      <w:pPr>
        <w:rPr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r w:rsidRPr="00604085">
        <w:rPr>
          <w:sz w:val="28"/>
          <w:szCs w:val="28"/>
        </w:rPr>
        <w:t>This paper presented a machine learning model that can be conveniently developed for each heavy vehicle in a fleet</w:t>
      </w:r>
      <w:r>
        <w:rPr>
          <w:sz w:val="28"/>
          <w:szCs w:val="28"/>
        </w:rPr>
        <w:t>.</w:t>
      </w:r>
      <w:r w:rsidRPr="00604085">
        <w:t xml:space="preserve"> </w:t>
      </w:r>
      <w:r w:rsidRPr="00604085">
        <w:rPr>
          <w:sz w:val="28"/>
          <w:szCs w:val="28"/>
        </w:rPr>
        <w:t xml:space="preserve">The model predictors are aggregated over a fixed distance </w:t>
      </w:r>
      <w:proofErr w:type="spellStart"/>
      <w:r w:rsidRPr="00604085">
        <w:rPr>
          <w:sz w:val="28"/>
          <w:szCs w:val="28"/>
        </w:rPr>
        <w:t>traveled</w:t>
      </w:r>
      <w:proofErr w:type="spellEnd"/>
      <w:r w:rsidRPr="00604085">
        <w:rPr>
          <w:sz w:val="28"/>
          <w:szCs w:val="28"/>
        </w:rPr>
        <w:t xml:space="preserve"> (i.e., window) instead of a fixed time interva</w:t>
      </w:r>
      <w:r>
        <w:rPr>
          <w:sz w:val="28"/>
          <w:szCs w:val="28"/>
        </w:rPr>
        <w:t>l</w:t>
      </w:r>
      <w:r w:rsidRPr="00604085">
        <w:rPr>
          <w:sz w:val="28"/>
          <w:szCs w:val="28"/>
        </w:rPr>
        <w:t xml:space="preserve">. </w:t>
      </w:r>
      <w:r w:rsidRPr="00604085">
        <w:rPr>
          <w:sz w:val="28"/>
          <w:szCs w:val="28"/>
        </w:rPr>
        <w:t>Expanding the model to other vehicles with different characteristics such as varying masses and aging vehicles is being studied</w:t>
      </w:r>
      <w:r>
        <w:rPr>
          <w:sz w:val="28"/>
          <w:szCs w:val="28"/>
        </w:rPr>
        <w:t>.</w:t>
      </w:r>
    </w:p>
    <w:p w14:paraId="1E9EEF15" w14:textId="2D771D60" w:rsidR="00604085" w:rsidRDefault="00604085">
      <w:pPr>
        <w:rPr>
          <w:rFonts w:ascii="Baskerville Old Face" w:hAnsi="Baskerville Old Face"/>
          <w:sz w:val="28"/>
          <w:szCs w:val="28"/>
        </w:rPr>
      </w:pPr>
      <w:r w:rsidRPr="00604085">
        <w:rPr>
          <w:rFonts w:ascii="Baskerville Old Face" w:hAnsi="Baskerville Old Face"/>
          <w:sz w:val="28"/>
          <w:szCs w:val="28"/>
        </w:rPr>
        <w:t>REFERENCES</w:t>
      </w:r>
    </w:p>
    <w:p w14:paraId="4DAEBEE5" w14:textId="60D99DC1" w:rsidR="00604085" w:rsidRDefault="00604085">
      <w:r w:rsidRPr="00604085">
        <w:rPr>
          <w:rFonts w:ascii="Baskerville Old Face" w:hAnsi="Baskerville Old Face"/>
          <w:sz w:val="28"/>
          <w:szCs w:val="28"/>
        </w:rPr>
        <w:t xml:space="preserve">                </w:t>
      </w:r>
      <w:r w:rsidRPr="00604085">
        <w:rPr>
          <w:sz w:val="28"/>
          <w:szCs w:val="28"/>
        </w:rPr>
        <w:t>[</w:t>
      </w:r>
      <w:r w:rsidRPr="00604085">
        <w:rPr>
          <w:sz w:val="28"/>
          <w:szCs w:val="28"/>
        </w:rPr>
        <w:t>1</w:t>
      </w:r>
      <w:r w:rsidRPr="00604085">
        <w:rPr>
          <w:sz w:val="28"/>
          <w:szCs w:val="28"/>
        </w:rPr>
        <w:t xml:space="preserve">] G. </w:t>
      </w:r>
      <w:proofErr w:type="spellStart"/>
      <w:r w:rsidRPr="00604085">
        <w:rPr>
          <w:sz w:val="28"/>
          <w:szCs w:val="28"/>
        </w:rPr>
        <w:t>Fontaras</w:t>
      </w:r>
      <w:proofErr w:type="spellEnd"/>
      <w:r w:rsidRPr="00604085">
        <w:rPr>
          <w:sz w:val="28"/>
          <w:szCs w:val="28"/>
        </w:rPr>
        <w:t xml:space="preserve">, R. Luz, K. </w:t>
      </w:r>
      <w:proofErr w:type="spellStart"/>
      <w:r w:rsidRPr="00604085">
        <w:rPr>
          <w:sz w:val="28"/>
          <w:szCs w:val="28"/>
        </w:rPr>
        <w:t>Anagnostopoulus</w:t>
      </w:r>
      <w:proofErr w:type="spellEnd"/>
      <w:r w:rsidRPr="00604085">
        <w:rPr>
          <w:sz w:val="28"/>
          <w:szCs w:val="28"/>
        </w:rPr>
        <w:t xml:space="preserve">, D. </w:t>
      </w:r>
      <w:proofErr w:type="spellStart"/>
      <w:r w:rsidRPr="00604085">
        <w:rPr>
          <w:sz w:val="28"/>
          <w:szCs w:val="28"/>
        </w:rPr>
        <w:t>Savvidis</w:t>
      </w:r>
      <w:proofErr w:type="spellEnd"/>
      <w:r w:rsidRPr="00604085">
        <w:rPr>
          <w:sz w:val="28"/>
          <w:szCs w:val="28"/>
        </w:rPr>
        <w:t xml:space="preserve">, S. </w:t>
      </w:r>
      <w:proofErr w:type="spellStart"/>
      <w:r w:rsidRPr="00604085">
        <w:rPr>
          <w:sz w:val="28"/>
          <w:szCs w:val="28"/>
        </w:rPr>
        <w:t>Hausberger</w:t>
      </w:r>
      <w:proofErr w:type="spellEnd"/>
      <w:r w:rsidRPr="00604085">
        <w:rPr>
          <w:sz w:val="28"/>
          <w:szCs w:val="28"/>
        </w:rPr>
        <w:t xml:space="preserve">, and M. </w:t>
      </w:r>
      <w:proofErr w:type="spellStart"/>
      <w:r w:rsidRPr="00604085">
        <w:rPr>
          <w:sz w:val="28"/>
          <w:szCs w:val="28"/>
        </w:rPr>
        <w:t>Rexeis</w:t>
      </w:r>
      <w:proofErr w:type="spellEnd"/>
      <w:r w:rsidRPr="00604085">
        <w:rPr>
          <w:sz w:val="28"/>
          <w:szCs w:val="28"/>
        </w:rPr>
        <w:t xml:space="preserve">, “Monitoring co2 emissions from </w:t>
      </w:r>
      <w:proofErr w:type="spellStart"/>
      <w:r w:rsidRPr="00604085">
        <w:rPr>
          <w:sz w:val="28"/>
          <w:szCs w:val="28"/>
        </w:rPr>
        <w:t>hdv</w:t>
      </w:r>
      <w:proofErr w:type="spellEnd"/>
      <w:r w:rsidRPr="00604085">
        <w:rPr>
          <w:sz w:val="28"/>
          <w:szCs w:val="28"/>
        </w:rPr>
        <w:t xml:space="preserve"> in </w:t>
      </w:r>
      <w:proofErr w:type="spellStart"/>
      <w:r w:rsidRPr="00604085">
        <w:rPr>
          <w:sz w:val="28"/>
          <w:szCs w:val="28"/>
        </w:rPr>
        <w:t>europe</w:t>
      </w:r>
      <w:proofErr w:type="spellEnd"/>
      <w:r w:rsidRPr="00604085">
        <w:rPr>
          <w:sz w:val="28"/>
          <w:szCs w:val="28"/>
        </w:rPr>
        <w:t xml:space="preserve">-an experimental proof of concept of the proposed </w:t>
      </w:r>
      <w:proofErr w:type="spellStart"/>
      <w:r w:rsidRPr="00604085">
        <w:rPr>
          <w:sz w:val="28"/>
          <w:szCs w:val="28"/>
        </w:rPr>
        <w:t>methodolgical</w:t>
      </w:r>
      <w:proofErr w:type="spellEnd"/>
      <w:r w:rsidRPr="00604085">
        <w:rPr>
          <w:sz w:val="28"/>
          <w:szCs w:val="28"/>
        </w:rPr>
        <w:t xml:space="preserve"> approach,” in 20th International Transport and Air Pollution Conference</w:t>
      </w:r>
      <w:r>
        <w:t>.</w:t>
      </w:r>
    </w:p>
    <w:p w14:paraId="1785D4B9" w14:textId="3BBE9791" w:rsidR="00604085" w:rsidRDefault="00604085">
      <w:pPr>
        <w:rPr>
          <w:sz w:val="28"/>
          <w:szCs w:val="28"/>
        </w:rPr>
      </w:pPr>
      <w:r>
        <w:t xml:space="preserve">                   </w:t>
      </w:r>
      <w:r w:rsidRPr="00604085">
        <w:rPr>
          <w:sz w:val="28"/>
          <w:szCs w:val="28"/>
        </w:rPr>
        <w:t>[</w:t>
      </w:r>
      <w:r w:rsidRPr="00604085">
        <w:rPr>
          <w:sz w:val="28"/>
          <w:szCs w:val="28"/>
        </w:rPr>
        <w:t>2</w:t>
      </w:r>
      <w:r w:rsidRPr="00604085">
        <w:rPr>
          <w:sz w:val="28"/>
          <w:szCs w:val="28"/>
        </w:rPr>
        <w:t xml:space="preserve">] S. Wickramanayake and H. D. </w:t>
      </w:r>
      <w:proofErr w:type="spellStart"/>
      <w:r w:rsidRPr="00604085">
        <w:rPr>
          <w:sz w:val="28"/>
          <w:szCs w:val="28"/>
        </w:rPr>
        <w:t>Bandara</w:t>
      </w:r>
      <w:proofErr w:type="spellEnd"/>
      <w:r w:rsidRPr="00604085">
        <w:rPr>
          <w:sz w:val="28"/>
          <w:szCs w:val="28"/>
        </w:rPr>
        <w:t>, “Fuel consumption prediction of fleet vehicles using machine learning: A comparative study,” in Moratuwa Engineering Research Conference (</w:t>
      </w:r>
      <w:proofErr w:type="spellStart"/>
      <w:r w:rsidRPr="00604085">
        <w:rPr>
          <w:sz w:val="28"/>
          <w:szCs w:val="28"/>
        </w:rPr>
        <w:t>MERCon</w:t>
      </w:r>
      <w:proofErr w:type="spellEnd"/>
      <w:r w:rsidRPr="00604085">
        <w:rPr>
          <w:sz w:val="28"/>
          <w:szCs w:val="28"/>
        </w:rPr>
        <w:t>), 2016. IEEE, 2016, pp. 90–95</w:t>
      </w:r>
      <w:r>
        <w:rPr>
          <w:sz w:val="28"/>
          <w:szCs w:val="28"/>
        </w:rPr>
        <w:t>.</w:t>
      </w:r>
    </w:p>
    <w:p w14:paraId="19C96148" w14:textId="6E81CD58" w:rsidR="00604085" w:rsidRDefault="00604085">
      <w:pPr>
        <w:rPr>
          <w:sz w:val="28"/>
          <w:szCs w:val="28"/>
        </w:rPr>
      </w:pPr>
      <w:r w:rsidRPr="00604085">
        <w:rPr>
          <w:sz w:val="28"/>
          <w:szCs w:val="28"/>
        </w:rPr>
        <w:t xml:space="preserve">                   </w:t>
      </w:r>
      <w:r w:rsidRPr="00604085">
        <w:rPr>
          <w:sz w:val="28"/>
          <w:szCs w:val="28"/>
        </w:rPr>
        <w:t>[</w:t>
      </w:r>
      <w:r w:rsidRPr="00604085">
        <w:rPr>
          <w:sz w:val="28"/>
          <w:szCs w:val="28"/>
        </w:rPr>
        <w:t>3</w:t>
      </w:r>
      <w:r w:rsidRPr="00604085">
        <w:rPr>
          <w:sz w:val="28"/>
          <w:szCs w:val="28"/>
        </w:rPr>
        <w:t>] F. Perrotta, T. Parry, and L. C. Neves, “Application of machine learning for fuel consumption modelling of trucks,” in Big Data (Big Data), 2017 IEEE International Conference on. IEEE, 2017, pp. 3810–3815</w:t>
      </w:r>
      <w:r>
        <w:rPr>
          <w:sz w:val="28"/>
          <w:szCs w:val="28"/>
        </w:rPr>
        <w:t>.</w:t>
      </w:r>
    </w:p>
    <w:p w14:paraId="04AF9432" w14:textId="1F350B8F" w:rsidR="00604085" w:rsidRPr="00604085" w:rsidRDefault="00604085">
      <w:pPr>
        <w:rPr>
          <w:rFonts w:ascii="Baskerville Old Face" w:hAnsi="Baskerville Old Face" w:cstheme="majorHAnsi"/>
          <w:sz w:val="28"/>
          <w:szCs w:val="28"/>
        </w:rPr>
      </w:pPr>
      <w:r w:rsidRPr="00604085">
        <w:rPr>
          <w:sz w:val="28"/>
          <w:szCs w:val="28"/>
        </w:rPr>
        <w:t xml:space="preserve">                         </w:t>
      </w:r>
      <w:r w:rsidRPr="00604085">
        <w:rPr>
          <w:sz w:val="28"/>
          <w:szCs w:val="28"/>
        </w:rPr>
        <w:t xml:space="preserve">[4] W. Zeng, T. Miwa, and T. Morikawa, “Exploring trip fuel consumption by machine learning from </w:t>
      </w:r>
      <w:proofErr w:type="spellStart"/>
      <w:r w:rsidRPr="00604085">
        <w:rPr>
          <w:sz w:val="28"/>
          <w:szCs w:val="28"/>
        </w:rPr>
        <w:t>gps</w:t>
      </w:r>
      <w:proofErr w:type="spellEnd"/>
      <w:r w:rsidRPr="00604085">
        <w:rPr>
          <w:sz w:val="28"/>
          <w:szCs w:val="28"/>
        </w:rPr>
        <w:t xml:space="preserve"> and can bus data,” Journal of the Eastern Asia Society for Transportation Studies</w:t>
      </w:r>
      <w:r>
        <w:rPr>
          <w:sz w:val="28"/>
          <w:szCs w:val="28"/>
        </w:rPr>
        <w:t>.</w:t>
      </w:r>
      <w:bookmarkStart w:id="0" w:name="_GoBack"/>
      <w:bookmarkEnd w:id="0"/>
    </w:p>
    <w:sectPr w:rsidR="00604085" w:rsidRPr="0060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21"/>
    <w:rsid w:val="0023739C"/>
    <w:rsid w:val="00246721"/>
    <w:rsid w:val="003A6244"/>
    <w:rsid w:val="003E3E6D"/>
    <w:rsid w:val="00583EC7"/>
    <w:rsid w:val="00604085"/>
    <w:rsid w:val="00680819"/>
    <w:rsid w:val="00D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8401"/>
  <w15:chartTrackingRefBased/>
  <w15:docId w15:val="{B77D172F-E230-4014-8E2E-C86B0A0A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3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Sneka Digital</dc:creator>
  <cp:keywords/>
  <dc:description/>
  <cp:lastModifiedBy>Sneka Digital</cp:lastModifiedBy>
  <cp:revision>1</cp:revision>
  <dcterms:created xsi:type="dcterms:W3CDTF">2022-10-05T07:25:00Z</dcterms:created>
  <dcterms:modified xsi:type="dcterms:W3CDTF">2022-10-05T08:35:00Z</dcterms:modified>
</cp:coreProperties>
</file>