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CFBB7" w14:textId="4854E420" w:rsidR="00CA3C02" w:rsidRDefault="00CA3C02" w:rsidP="006650F6">
      <w:pPr>
        <w:jc w:val="center"/>
        <w:rPr>
          <w:rFonts w:ascii="Arial Black" w:hAnsi="Arial Black"/>
          <w:sz w:val="28"/>
          <w:szCs w:val="28"/>
        </w:rPr>
      </w:pPr>
      <w:r>
        <w:rPr>
          <w:rFonts w:ascii="Arial Black" w:hAnsi="Arial Black"/>
          <w:sz w:val="28"/>
          <w:szCs w:val="28"/>
        </w:rPr>
        <w:t>SOLUTION ARCHITECTURE</w:t>
      </w:r>
    </w:p>
    <w:tbl>
      <w:tblPr>
        <w:tblStyle w:val="TableGrid"/>
        <w:tblpPr w:leftFromText="180" w:rightFromText="180" w:vertAnchor="page" w:horzAnchor="margin" w:tblpY="2941"/>
        <w:tblW w:w="0" w:type="auto"/>
        <w:tblLook w:val="04A0" w:firstRow="1" w:lastRow="0" w:firstColumn="1" w:lastColumn="0" w:noHBand="0" w:noVBand="1"/>
      </w:tblPr>
      <w:tblGrid>
        <w:gridCol w:w="4508"/>
        <w:gridCol w:w="4508"/>
      </w:tblGrid>
      <w:tr w:rsidR="00CA3C02" w14:paraId="06376678" w14:textId="77777777" w:rsidTr="00CA3C02">
        <w:tc>
          <w:tcPr>
            <w:tcW w:w="4508" w:type="dxa"/>
          </w:tcPr>
          <w:p w14:paraId="08C16657" w14:textId="75686B6E" w:rsidR="00CA3C02" w:rsidRDefault="00CA3C02" w:rsidP="00CA3C02">
            <w:pPr>
              <w:jc w:val="center"/>
              <w:rPr>
                <w:rFonts w:cstheme="minorHAnsi"/>
              </w:rPr>
            </w:pPr>
            <w:r>
              <w:rPr>
                <w:rFonts w:cstheme="minorHAnsi"/>
              </w:rPr>
              <w:t>DATE</w:t>
            </w:r>
          </w:p>
        </w:tc>
        <w:tc>
          <w:tcPr>
            <w:tcW w:w="4508" w:type="dxa"/>
          </w:tcPr>
          <w:p w14:paraId="7E7FC1B6" w14:textId="2A8AFA56" w:rsidR="00CA3C02" w:rsidRDefault="00CA3C02" w:rsidP="00CA3C02">
            <w:pPr>
              <w:jc w:val="center"/>
              <w:rPr>
                <w:rFonts w:cstheme="minorHAnsi"/>
              </w:rPr>
            </w:pPr>
            <w:r>
              <w:rPr>
                <w:rFonts w:cstheme="minorHAnsi"/>
              </w:rPr>
              <w:t xml:space="preserve">18 OCTOBER 2022 </w:t>
            </w:r>
          </w:p>
        </w:tc>
      </w:tr>
      <w:tr w:rsidR="00CA3C02" w14:paraId="683BCE9B" w14:textId="77777777" w:rsidTr="00CA3C02">
        <w:tc>
          <w:tcPr>
            <w:tcW w:w="4508" w:type="dxa"/>
          </w:tcPr>
          <w:p w14:paraId="1662CD1B" w14:textId="40D2690E" w:rsidR="00CA3C02" w:rsidRDefault="00CA3C02" w:rsidP="00CA3C02">
            <w:pPr>
              <w:jc w:val="center"/>
              <w:rPr>
                <w:rFonts w:cstheme="minorHAnsi"/>
              </w:rPr>
            </w:pPr>
            <w:r>
              <w:rPr>
                <w:rFonts w:cstheme="minorHAnsi"/>
              </w:rPr>
              <w:t>TEAM ID</w:t>
            </w:r>
          </w:p>
        </w:tc>
        <w:tc>
          <w:tcPr>
            <w:tcW w:w="4508" w:type="dxa"/>
          </w:tcPr>
          <w:p w14:paraId="67635188" w14:textId="7B5E8B25" w:rsidR="00CA3C02" w:rsidRDefault="00CA3C02" w:rsidP="00CA3C02">
            <w:pPr>
              <w:jc w:val="center"/>
              <w:rPr>
                <w:rFonts w:cstheme="minorHAnsi"/>
              </w:rPr>
            </w:pPr>
            <w:r>
              <w:rPr>
                <w:rFonts w:cstheme="minorHAnsi"/>
              </w:rPr>
              <w:t>PNT2022TMID33276</w:t>
            </w:r>
          </w:p>
        </w:tc>
      </w:tr>
      <w:tr w:rsidR="00CA3C02" w14:paraId="335624A6" w14:textId="77777777" w:rsidTr="00CA3C02">
        <w:tc>
          <w:tcPr>
            <w:tcW w:w="4508" w:type="dxa"/>
          </w:tcPr>
          <w:p w14:paraId="59720858" w14:textId="6CD37010" w:rsidR="00CA3C02" w:rsidRDefault="00CA3C02" w:rsidP="00CA3C02">
            <w:pPr>
              <w:jc w:val="center"/>
              <w:rPr>
                <w:rFonts w:cstheme="minorHAnsi"/>
              </w:rPr>
            </w:pPr>
            <w:r>
              <w:rPr>
                <w:rFonts w:cstheme="minorHAnsi"/>
              </w:rPr>
              <w:t>PROJECT NAME</w:t>
            </w:r>
          </w:p>
        </w:tc>
        <w:tc>
          <w:tcPr>
            <w:tcW w:w="4508" w:type="dxa"/>
          </w:tcPr>
          <w:p w14:paraId="06B6F15D" w14:textId="49108755" w:rsidR="00CA3C02" w:rsidRDefault="00CA3C02" w:rsidP="00CA3C02">
            <w:pPr>
              <w:jc w:val="center"/>
              <w:rPr>
                <w:rFonts w:cstheme="minorHAnsi"/>
              </w:rPr>
            </w:pPr>
            <w:r>
              <w:rPr>
                <w:rFonts w:cstheme="minorHAnsi"/>
              </w:rPr>
              <w:t>MACHINE LEARNING BASED PREDICTIVE ANALYSIS FOR AIRCRAFT ENGINE</w:t>
            </w:r>
          </w:p>
        </w:tc>
      </w:tr>
      <w:tr w:rsidR="00CA3C02" w14:paraId="1894F57C" w14:textId="77777777" w:rsidTr="00CA3C02">
        <w:tc>
          <w:tcPr>
            <w:tcW w:w="4508" w:type="dxa"/>
          </w:tcPr>
          <w:p w14:paraId="0AC8C010" w14:textId="0D9E0F13" w:rsidR="00CA3C02" w:rsidRDefault="00CA3C02" w:rsidP="00CA3C02">
            <w:pPr>
              <w:jc w:val="center"/>
              <w:rPr>
                <w:rFonts w:cstheme="minorHAnsi"/>
              </w:rPr>
            </w:pPr>
            <w:r>
              <w:rPr>
                <w:rFonts w:cstheme="minorHAnsi"/>
              </w:rPr>
              <w:t>MAXIMUM MARKS</w:t>
            </w:r>
          </w:p>
        </w:tc>
        <w:tc>
          <w:tcPr>
            <w:tcW w:w="4508" w:type="dxa"/>
          </w:tcPr>
          <w:p w14:paraId="527CCB6D" w14:textId="4FD40321" w:rsidR="00CA3C02" w:rsidRDefault="00CA3C02" w:rsidP="00CA3C02">
            <w:pPr>
              <w:jc w:val="center"/>
              <w:rPr>
                <w:rFonts w:cstheme="minorHAnsi"/>
              </w:rPr>
            </w:pPr>
            <w:r>
              <w:rPr>
                <w:rFonts w:cstheme="minorHAnsi"/>
              </w:rPr>
              <w:t>4 MARKS</w:t>
            </w:r>
          </w:p>
        </w:tc>
      </w:tr>
    </w:tbl>
    <w:p w14:paraId="5671BE9E" w14:textId="37F0717D" w:rsidR="00CA3C02" w:rsidRDefault="00CA3C02" w:rsidP="00CA3C02">
      <w:pPr>
        <w:jc w:val="center"/>
        <w:rPr>
          <w:rFonts w:cstheme="minorHAnsi"/>
        </w:rPr>
      </w:pPr>
    </w:p>
    <w:p w14:paraId="1E3E9CDB" w14:textId="63144C3B" w:rsidR="006650F6" w:rsidRPr="006650F6" w:rsidRDefault="006650F6" w:rsidP="006650F6">
      <w:pPr>
        <w:rPr>
          <w:rFonts w:cstheme="minorHAnsi"/>
        </w:rPr>
      </w:pPr>
    </w:p>
    <w:p w14:paraId="1CBD6900" w14:textId="2971D841" w:rsidR="006650F6" w:rsidRPr="006650F6" w:rsidRDefault="006650F6" w:rsidP="006650F6">
      <w:pPr>
        <w:rPr>
          <w:rFonts w:cstheme="minorHAnsi"/>
        </w:rPr>
      </w:pPr>
    </w:p>
    <w:p w14:paraId="0F81F262" w14:textId="073C58FF" w:rsidR="006650F6" w:rsidRPr="006650F6" w:rsidRDefault="006650F6" w:rsidP="006650F6">
      <w:pPr>
        <w:rPr>
          <w:rFonts w:cstheme="minorHAnsi"/>
        </w:rPr>
      </w:pPr>
    </w:p>
    <w:p w14:paraId="6DBA22C3" w14:textId="39299B80" w:rsidR="006650F6" w:rsidRDefault="006650F6" w:rsidP="006650F6">
      <w:pPr>
        <w:tabs>
          <w:tab w:val="left" w:pos="912"/>
        </w:tabs>
        <w:rPr>
          <w:rFonts w:cstheme="minorHAnsi"/>
          <w:sz w:val="32"/>
          <w:szCs w:val="32"/>
        </w:rPr>
      </w:pPr>
      <w:r>
        <w:rPr>
          <w:rFonts w:cstheme="minorHAnsi"/>
          <w:sz w:val="32"/>
          <w:szCs w:val="32"/>
        </w:rPr>
        <w:t>SOLUTION ARCHITECTURE:</w:t>
      </w:r>
    </w:p>
    <w:p w14:paraId="0C3F50E6" w14:textId="3CB9F527" w:rsidR="006650F6" w:rsidRPr="006650F6" w:rsidRDefault="006650F6" w:rsidP="006650F6">
      <w:pPr>
        <w:tabs>
          <w:tab w:val="left" w:pos="912"/>
        </w:tabs>
        <w:rPr>
          <w:rFonts w:cstheme="minorHAnsi"/>
          <w:sz w:val="32"/>
          <w:szCs w:val="32"/>
        </w:rPr>
      </w:pPr>
      <w:r w:rsidRPr="006650F6">
        <w:rPr>
          <w:rFonts w:cstheme="minorHAnsi"/>
          <w:sz w:val="28"/>
          <w:szCs w:val="28"/>
        </w:rPr>
        <w:t xml:space="preserve">   Solution architecture </w:t>
      </w:r>
      <w:r>
        <w:rPr>
          <w:rFonts w:cstheme="minorHAnsi"/>
          <w:sz w:val="28"/>
          <w:szCs w:val="28"/>
        </w:rPr>
        <w:t>is a complex process – with many sub-processes- that bridges the gap between business problems and technology solutions.</w:t>
      </w:r>
    </w:p>
    <w:p w14:paraId="4645DE35" w14:textId="77777777" w:rsidR="006650F6" w:rsidRPr="006650F6" w:rsidRDefault="006650F6" w:rsidP="006650F6">
      <w:pPr>
        <w:shd w:val="clear" w:color="auto" w:fill="FFFFFF"/>
        <w:spacing w:after="0" w:line="240" w:lineRule="auto"/>
        <w:jc w:val="both"/>
        <w:rPr>
          <w:rFonts w:ascii="Montserrat" w:eastAsia="Times New Roman" w:hAnsi="Montserrat" w:cs="Times New Roman"/>
          <w:sz w:val="28"/>
          <w:szCs w:val="28"/>
          <w:lang w:eastAsia="en-IN"/>
        </w:rPr>
      </w:pPr>
      <w:r w:rsidRPr="006650F6">
        <w:rPr>
          <w:rFonts w:ascii="Arial" w:eastAsia="Times New Roman" w:hAnsi="Arial" w:cs="Arial"/>
          <w:color w:val="000000"/>
          <w:sz w:val="28"/>
          <w:szCs w:val="28"/>
          <w:lang w:eastAsia="en-IN"/>
        </w:rPr>
        <w:t>Engine failure is highly risky and needs a lot of time for repair. Unexpected failure leads to loss of money and time. Predicting the failure prior will save time, effort, money and sometimes even lives. The failure can be detected by installing the sensors and keeping a track of the values. The failure detection and predictive maintenance can be for any device, out of which we will be dealing with the engine failure for a threshold number of days.</w:t>
      </w:r>
    </w:p>
    <w:p w14:paraId="656FB096" w14:textId="531242E3" w:rsidR="006650F6" w:rsidRDefault="00B66DAF" w:rsidP="006650F6">
      <w:pPr>
        <w:shd w:val="clear" w:color="auto" w:fill="FFFFFF"/>
        <w:spacing w:after="0" w:line="240" w:lineRule="auto"/>
        <w:jc w:val="both"/>
        <w:rPr>
          <w:rFonts w:ascii="Montserrat" w:eastAsia="Times New Roman" w:hAnsi="Montserrat" w:cs="Arial"/>
          <w:color w:val="000000"/>
          <w:sz w:val="28"/>
          <w:szCs w:val="28"/>
          <w:lang w:eastAsia="en-IN"/>
        </w:rPr>
      </w:pPr>
      <w:r>
        <w:rPr>
          <w:noProof/>
        </w:rPr>
        <w:drawing>
          <wp:inline distT="0" distB="0" distL="0" distR="0" wp14:anchorId="71BA9D5B" wp14:editId="7FA2A928">
            <wp:extent cx="5731510" cy="3917950"/>
            <wp:effectExtent l="0" t="0" r="2540" b="6350"/>
            <wp:docPr id="3" name="Picture 3" descr="Architecture diagram: aircraft engine monitoring for predictive aircraft maintenance with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diagram: aircraft engine monitoring for predictive aircraft maintenance with Azu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17950"/>
                    </a:xfrm>
                    <a:prstGeom prst="rect">
                      <a:avLst/>
                    </a:prstGeom>
                    <a:noFill/>
                    <a:ln>
                      <a:noFill/>
                    </a:ln>
                  </pic:spPr>
                </pic:pic>
              </a:graphicData>
            </a:graphic>
          </wp:inline>
        </w:drawing>
      </w:r>
    </w:p>
    <w:sectPr w:rsidR="00665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C02"/>
    <w:rsid w:val="005605F9"/>
    <w:rsid w:val="006650F6"/>
    <w:rsid w:val="006B5AAD"/>
    <w:rsid w:val="007C6B42"/>
    <w:rsid w:val="00B66DAF"/>
    <w:rsid w:val="00CA3C02"/>
    <w:rsid w:val="00CD3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F3DB"/>
  <w15:chartTrackingRefBased/>
  <w15:docId w15:val="{3333E918-E340-4139-AF82-3C95E645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3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8100">
      <w:bodyDiv w:val="1"/>
      <w:marLeft w:val="0"/>
      <w:marRight w:val="0"/>
      <w:marTop w:val="0"/>
      <w:marBottom w:val="0"/>
      <w:divBdr>
        <w:top w:val="none" w:sz="0" w:space="0" w:color="auto"/>
        <w:left w:val="none" w:sz="0" w:space="0" w:color="auto"/>
        <w:bottom w:val="none" w:sz="0" w:space="0" w:color="auto"/>
        <w:right w:val="none" w:sz="0" w:space="0" w:color="auto"/>
      </w:divBdr>
    </w:div>
    <w:div w:id="44160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VEDHA</dc:creator>
  <cp:keywords/>
  <dc:description/>
  <cp:lastModifiedBy>R VEDHA</cp:lastModifiedBy>
  <cp:revision>1</cp:revision>
  <dcterms:created xsi:type="dcterms:W3CDTF">2022-10-18T10:10:00Z</dcterms:created>
  <dcterms:modified xsi:type="dcterms:W3CDTF">2022-10-18T10:36:00Z</dcterms:modified>
</cp:coreProperties>
</file>