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55B4" w14:textId="77777777" w:rsidR="00F67236" w:rsidRDefault="00000000">
      <w:pPr>
        <w:pStyle w:val="BodyText"/>
        <w:spacing w:before="72"/>
        <w:ind w:left="1825" w:right="2263"/>
        <w:jc w:val="center"/>
      </w:pPr>
      <w:r>
        <w:t>Project</w:t>
      </w:r>
      <w:r>
        <w:rPr>
          <w:spacing w:val="-3"/>
        </w:rPr>
        <w:t xml:space="preserve"> </w:t>
      </w:r>
      <w:r>
        <w:t>Design</w:t>
      </w:r>
      <w:r>
        <w:rPr>
          <w:spacing w:val="-1"/>
        </w:rPr>
        <w:t xml:space="preserve"> </w:t>
      </w:r>
      <w:r>
        <w:t>Phase-II</w:t>
      </w:r>
    </w:p>
    <w:p w14:paraId="74E8A5C4" w14:textId="77777777" w:rsidR="00F67236" w:rsidRDefault="00000000">
      <w:pPr>
        <w:pStyle w:val="BodyText"/>
        <w:spacing w:before="137"/>
        <w:ind w:left="1825" w:right="2263"/>
        <w:jc w:val="center"/>
      </w:pPr>
      <w:r>
        <w:t>Solution</w:t>
      </w:r>
      <w:r>
        <w:rPr>
          <w:spacing w:val="-2"/>
        </w:rPr>
        <w:t xml:space="preserve"> </w:t>
      </w:r>
      <w:r>
        <w:t>Requirements</w:t>
      </w:r>
      <w:r>
        <w:rPr>
          <w:spacing w:val="-1"/>
        </w:rPr>
        <w:t xml:space="preserve"> </w:t>
      </w:r>
      <w:r>
        <w:t>(Functional</w:t>
      </w:r>
      <w:r>
        <w:rPr>
          <w:spacing w:val="-2"/>
        </w:rPr>
        <w:t xml:space="preserve"> </w:t>
      </w:r>
      <w:r>
        <w:t>&amp;</w:t>
      </w:r>
      <w:r>
        <w:rPr>
          <w:spacing w:val="-1"/>
        </w:rPr>
        <w:t xml:space="preserve"> </w:t>
      </w:r>
      <w:r>
        <w:t>Non-functional)</w:t>
      </w:r>
    </w:p>
    <w:p w14:paraId="1C2C4611" w14:textId="77777777" w:rsidR="00F67236" w:rsidRDefault="00F67236">
      <w:pPr>
        <w:rPr>
          <w:b/>
          <w:sz w:val="20"/>
        </w:rPr>
      </w:pPr>
    </w:p>
    <w:p w14:paraId="6988C95F" w14:textId="77777777" w:rsidR="00F67236" w:rsidRDefault="00F67236">
      <w:pPr>
        <w:spacing w:before="2" w:after="1"/>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F67236" w14:paraId="667402E2" w14:textId="77777777">
        <w:trPr>
          <w:trHeight w:val="378"/>
        </w:trPr>
        <w:tc>
          <w:tcPr>
            <w:tcW w:w="4508" w:type="dxa"/>
          </w:tcPr>
          <w:p w14:paraId="3FA2417D" w14:textId="77777777" w:rsidR="00F67236" w:rsidRDefault="00000000">
            <w:pPr>
              <w:pStyle w:val="TableParagraph"/>
              <w:ind w:left="107"/>
            </w:pPr>
            <w:r>
              <w:t>Date</w:t>
            </w:r>
          </w:p>
        </w:tc>
        <w:tc>
          <w:tcPr>
            <w:tcW w:w="4844" w:type="dxa"/>
          </w:tcPr>
          <w:p w14:paraId="4EB73B8A" w14:textId="537931CB" w:rsidR="00F67236" w:rsidRDefault="00000000">
            <w:pPr>
              <w:pStyle w:val="TableParagraph"/>
              <w:ind w:left="107"/>
            </w:pPr>
            <w:r>
              <w:t>1</w:t>
            </w:r>
            <w:r w:rsidR="007523CE">
              <w:t>7</w:t>
            </w:r>
            <w:r>
              <w:rPr>
                <w:spacing w:val="-1"/>
              </w:rPr>
              <w:t xml:space="preserve"> </w:t>
            </w:r>
            <w:r>
              <w:t>October 2022</w:t>
            </w:r>
          </w:p>
        </w:tc>
      </w:tr>
      <w:tr w:rsidR="00F67236" w14:paraId="370466B4" w14:textId="77777777">
        <w:trPr>
          <w:trHeight w:val="378"/>
        </w:trPr>
        <w:tc>
          <w:tcPr>
            <w:tcW w:w="4508" w:type="dxa"/>
          </w:tcPr>
          <w:p w14:paraId="0B9F8B92" w14:textId="77777777" w:rsidR="00F67236" w:rsidRDefault="00000000">
            <w:pPr>
              <w:pStyle w:val="TableParagraph"/>
              <w:ind w:left="107"/>
            </w:pPr>
            <w:r>
              <w:t>Team</w:t>
            </w:r>
            <w:r>
              <w:rPr>
                <w:spacing w:val="1"/>
              </w:rPr>
              <w:t xml:space="preserve"> </w:t>
            </w:r>
            <w:r>
              <w:t>ID</w:t>
            </w:r>
          </w:p>
        </w:tc>
        <w:tc>
          <w:tcPr>
            <w:tcW w:w="4844" w:type="dxa"/>
          </w:tcPr>
          <w:p w14:paraId="02BA0FFF" w14:textId="624D2C53" w:rsidR="00F67236" w:rsidRDefault="00F67236">
            <w:pPr>
              <w:pStyle w:val="TableParagraph"/>
              <w:ind w:left="107"/>
            </w:pPr>
          </w:p>
        </w:tc>
      </w:tr>
      <w:tr w:rsidR="00F67236" w14:paraId="1683476C" w14:textId="77777777">
        <w:trPr>
          <w:trHeight w:val="381"/>
        </w:trPr>
        <w:tc>
          <w:tcPr>
            <w:tcW w:w="4508" w:type="dxa"/>
          </w:tcPr>
          <w:p w14:paraId="3EE4E2A8" w14:textId="77777777" w:rsidR="00F67236" w:rsidRDefault="00000000">
            <w:pPr>
              <w:pStyle w:val="TableParagraph"/>
              <w:ind w:left="107"/>
            </w:pPr>
            <w:r>
              <w:t>Project</w:t>
            </w:r>
            <w:r>
              <w:rPr>
                <w:spacing w:val="-1"/>
              </w:rPr>
              <w:t xml:space="preserve"> </w:t>
            </w:r>
            <w:r>
              <w:t>Name</w:t>
            </w:r>
          </w:p>
        </w:tc>
        <w:tc>
          <w:tcPr>
            <w:tcW w:w="4844" w:type="dxa"/>
          </w:tcPr>
          <w:p w14:paraId="6DD81AA6" w14:textId="1E6624A5" w:rsidR="00F67236" w:rsidRDefault="00000000">
            <w:pPr>
              <w:pStyle w:val="TableParagraph"/>
              <w:ind w:left="107"/>
            </w:pPr>
            <w:r>
              <w:t>Project</w:t>
            </w:r>
            <w:r>
              <w:rPr>
                <w:spacing w:val="-2"/>
              </w:rPr>
              <w:t xml:space="preserve"> </w:t>
            </w:r>
            <w:r>
              <w:t>–</w:t>
            </w:r>
            <w:r>
              <w:rPr>
                <w:spacing w:val="-1"/>
              </w:rPr>
              <w:t xml:space="preserve"> </w:t>
            </w:r>
            <w:r w:rsidR="00AA7370" w:rsidRPr="00AA7370">
              <w:rPr>
                <w:spacing w:val="-1"/>
              </w:rPr>
              <w:t>Machine learning based on air craft engine</w:t>
            </w:r>
          </w:p>
        </w:tc>
      </w:tr>
      <w:tr w:rsidR="00F67236" w14:paraId="7E817404" w14:textId="77777777">
        <w:trPr>
          <w:trHeight w:val="378"/>
        </w:trPr>
        <w:tc>
          <w:tcPr>
            <w:tcW w:w="4508" w:type="dxa"/>
          </w:tcPr>
          <w:p w14:paraId="4557AA1D" w14:textId="77777777" w:rsidR="00F67236" w:rsidRDefault="00000000">
            <w:pPr>
              <w:pStyle w:val="TableParagraph"/>
              <w:ind w:left="107"/>
            </w:pPr>
            <w:r>
              <w:t>Maximum</w:t>
            </w:r>
            <w:r>
              <w:rPr>
                <w:spacing w:val="-3"/>
              </w:rPr>
              <w:t xml:space="preserve"> </w:t>
            </w:r>
            <w:r>
              <w:t>Marks</w:t>
            </w:r>
          </w:p>
        </w:tc>
        <w:tc>
          <w:tcPr>
            <w:tcW w:w="4844" w:type="dxa"/>
          </w:tcPr>
          <w:p w14:paraId="4F25F6FF" w14:textId="77777777" w:rsidR="00F67236" w:rsidRDefault="00000000">
            <w:pPr>
              <w:pStyle w:val="TableParagraph"/>
              <w:ind w:left="107"/>
            </w:pPr>
            <w:r>
              <w:t>4 Marks</w:t>
            </w:r>
          </w:p>
        </w:tc>
      </w:tr>
    </w:tbl>
    <w:p w14:paraId="474CC66C" w14:textId="77777777" w:rsidR="00F67236" w:rsidRDefault="00F67236">
      <w:pPr>
        <w:rPr>
          <w:b/>
          <w:sz w:val="20"/>
        </w:rPr>
      </w:pPr>
    </w:p>
    <w:p w14:paraId="6764F892" w14:textId="77777777" w:rsidR="00F67236" w:rsidRDefault="00F67236">
      <w:pPr>
        <w:rPr>
          <w:b/>
          <w:sz w:val="20"/>
        </w:rPr>
      </w:pPr>
    </w:p>
    <w:p w14:paraId="27A0E2FD" w14:textId="77777777" w:rsidR="00F67236" w:rsidRDefault="00F67236">
      <w:pPr>
        <w:rPr>
          <w:b/>
          <w:sz w:val="20"/>
        </w:rPr>
      </w:pPr>
    </w:p>
    <w:p w14:paraId="6230D79A" w14:textId="77777777" w:rsidR="00F67236" w:rsidRDefault="00F67236">
      <w:pPr>
        <w:rPr>
          <w:b/>
          <w:sz w:val="26"/>
        </w:rPr>
      </w:pPr>
    </w:p>
    <w:p w14:paraId="06CC2B08" w14:textId="77777777" w:rsidR="00F67236" w:rsidRDefault="00000000">
      <w:pPr>
        <w:spacing w:before="92"/>
        <w:ind w:left="100"/>
        <w:rPr>
          <w:b/>
        </w:rPr>
      </w:pPr>
      <w:r>
        <w:rPr>
          <w:b/>
        </w:rPr>
        <w:t>Functional</w:t>
      </w:r>
      <w:r>
        <w:rPr>
          <w:b/>
          <w:spacing w:val="-2"/>
        </w:rPr>
        <w:t xml:space="preserve"> </w:t>
      </w:r>
      <w:r>
        <w:rPr>
          <w:b/>
        </w:rPr>
        <w:t>Requirements:</w:t>
      </w:r>
    </w:p>
    <w:p w14:paraId="619B7D96" w14:textId="77777777" w:rsidR="00F67236" w:rsidRDefault="00F67236">
      <w:pPr>
        <w:spacing w:before="8"/>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3190"/>
        <w:gridCol w:w="5314"/>
      </w:tblGrid>
      <w:tr w:rsidR="00F67236" w14:paraId="3EDF2355" w14:textId="77777777">
        <w:trPr>
          <w:trHeight w:val="381"/>
        </w:trPr>
        <w:tc>
          <w:tcPr>
            <w:tcW w:w="938" w:type="dxa"/>
          </w:tcPr>
          <w:p w14:paraId="252DDFBA" w14:textId="77777777" w:rsidR="00F67236" w:rsidRDefault="00000000">
            <w:pPr>
              <w:pStyle w:val="TableParagraph"/>
              <w:ind w:left="107"/>
              <w:rPr>
                <w:b/>
              </w:rPr>
            </w:pPr>
            <w:r>
              <w:rPr>
                <w:b/>
              </w:rPr>
              <w:t>FR</w:t>
            </w:r>
            <w:r>
              <w:rPr>
                <w:b/>
                <w:spacing w:val="-2"/>
              </w:rPr>
              <w:t xml:space="preserve"> </w:t>
            </w:r>
            <w:r>
              <w:rPr>
                <w:b/>
              </w:rPr>
              <w:t>No.</w:t>
            </w:r>
          </w:p>
        </w:tc>
        <w:tc>
          <w:tcPr>
            <w:tcW w:w="3190" w:type="dxa"/>
          </w:tcPr>
          <w:p w14:paraId="6BEC9C30" w14:textId="77777777" w:rsidR="00F67236" w:rsidRDefault="00000000">
            <w:pPr>
              <w:pStyle w:val="TableParagraph"/>
              <w:rPr>
                <w:b/>
              </w:rPr>
            </w:pPr>
            <w:r>
              <w:rPr>
                <w:b/>
              </w:rPr>
              <w:t>Functional</w:t>
            </w:r>
            <w:r>
              <w:rPr>
                <w:b/>
                <w:spacing w:val="-1"/>
              </w:rPr>
              <w:t xml:space="preserve"> </w:t>
            </w:r>
            <w:r>
              <w:rPr>
                <w:b/>
              </w:rPr>
              <w:t>Requirement</w:t>
            </w:r>
            <w:r>
              <w:rPr>
                <w:b/>
                <w:spacing w:val="-2"/>
              </w:rPr>
              <w:t xml:space="preserve"> </w:t>
            </w:r>
            <w:r>
              <w:rPr>
                <w:b/>
              </w:rPr>
              <w:t>(Epic)</w:t>
            </w:r>
          </w:p>
        </w:tc>
        <w:tc>
          <w:tcPr>
            <w:tcW w:w="5314" w:type="dxa"/>
          </w:tcPr>
          <w:p w14:paraId="6F30D16D" w14:textId="77777777" w:rsidR="00F67236" w:rsidRDefault="00000000">
            <w:pPr>
              <w:pStyle w:val="TableParagraph"/>
              <w:rPr>
                <w:b/>
              </w:rPr>
            </w:pPr>
            <w:r>
              <w:rPr>
                <w:b/>
              </w:rPr>
              <w:t>Sub</w:t>
            </w:r>
            <w:r>
              <w:rPr>
                <w:b/>
                <w:spacing w:val="-1"/>
              </w:rPr>
              <w:t xml:space="preserve"> </w:t>
            </w:r>
            <w:r>
              <w:rPr>
                <w:b/>
              </w:rPr>
              <w:t>Requirement</w:t>
            </w:r>
            <w:r>
              <w:rPr>
                <w:b/>
                <w:spacing w:val="-1"/>
              </w:rPr>
              <w:t xml:space="preserve"> </w:t>
            </w:r>
            <w:r>
              <w:rPr>
                <w:b/>
              </w:rPr>
              <w:t>(Story</w:t>
            </w:r>
            <w:r>
              <w:rPr>
                <w:b/>
                <w:spacing w:val="-1"/>
              </w:rPr>
              <w:t xml:space="preserve"> </w:t>
            </w:r>
            <w:r>
              <w:rPr>
                <w:b/>
              </w:rPr>
              <w:t>/</w:t>
            </w:r>
            <w:r>
              <w:rPr>
                <w:b/>
                <w:spacing w:val="-2"/>
              </w:rPr>
              <w:t xml:space="preserve"> </w:t>
            </w:r>
            <w:r>
              <w:rPr>
                <w:b/>
              </w:rPr>
              <w:t>Sub-Task)</w:t>
            </w:r>
          </w:p>
        </w:tc>
      </w:tr>
      <w:tr w:rsidR="00F67236" w14:paraId="3A4F4B53" w14:textId="77777777">
        <w:trPr>
          <w:trHeight w:val="757"/>
        </w:trPr>
        <w:tc>
          <w:tcPr>
            <w:tcW w:w="938" w:type="dxa"/>
          </w:tcPr>
          <w:p w14:paraId="115B3A8A" w14:textId="77777777" w:rsidR="00F67236" w:rsidRDefault="00000000">
            <w:pPr>
              <w:pStyle w:val="TableParagraph"/>
              <w:ind w:left="107"/>
            </w:pPr>
            <w:r>
              <w:t>FR-1</w:t>
            </w:r>
          </w:p>
        </w:tc>
        <w:tc>
          <w:tcPr>
            <w:tcW w:w="3190" w:type="dxa"/>
          </w:tcPr>
          <w:p w14:paraId="73E17E9F" w14:textId="77777777" w:rsidR="00F67236" w:rsidRDefault="00000000">
            <w:pPr>
              <w:pStyle w:val="TableParagraph"/>
            </w:pPr>
            <w:r>
              <w:t>User</w:t>
            </w:r>
            <w:r>
              <w:rPr>
                <w:spacing w:val="-1"/>
              </w:rPr>
              <w:t xml:space="preserve"> </w:t>
            </w:r>
            <w:r>
              <w:t>Input</w:t>
            </w:r>
          </w:p>
        </w:tc>
        <w:tc>
          <w:tcPr>
            <w:tcW w:w="5314" w:type="dxa"/>
          </w:tcPr>
          <w:p w14:paraId="2CC38656" w14:textId="77777777" w:rsidR="00F67236" w:rsidRDefault="00000000">
            <w:pPr>
              <w:pStyle w:val="TableParagraph"/>
            </w:pPr>
            <w:r>
              <w:t>User</w:t>
            </w:r>
            <w:r>
              <w:rPr>
                <w:spacing w:val="-3"/>
              </w:rPr>
              <w:t xml:space="preserve"> </w:t>
            </w:r>
            <w:r>
              <w:t>inputs</w:t>
            </w:r>
            <w:r>
              <w:rPr>
                <w:spacing w:val="-1"/>
              </w:rPr>
              <w:t xml:space="preserve"> </w:t>
            </w:r>
            <w:r>
              <w:t>an URL</w:t>
            </w:r>
            <w:r>
              <w:rPr>
                <w:spacing w:val="-4"/>
              </w:rPr>
              <w:t xml:space="preserve"> </w:t>
            </w:r>
            <w:r>
              <w:t>in</w:t>
            </w:r>
            <w:r>
              <w:rPr>
                <w:spacing w:val="-1"/>
              </w:rPr>
              <w:t xml:space="preserve"> </w:t>
            </w:r>
            <w:r>
              <w:t>required</w:t>
            </w:r>
            <w:r>
              <w:rPr>
                <w:spacing w:val="-2"/>
              </w:rPr>
              <w:t xml:space="preserve"> </w:t>
            </w:r>
            <w:r>
              <w:t>field</w:t>
            </w:r>
            <w:r>
              <w:rPr>
                <w:spacing w:val="-1"/>
              </w:rPr>
              <w:t xml:space="preserve"> </w:t>
            </w:r>
            <w:r>
              <w:t>to</w:t>
            </w:r>
            <w:r>
              <w:rPr>
                <w:spacing w:val="-3"/>
              </w:rPr>
              <w:t xml:space="preserve"> </w:t>
            </w:r>
            <w:r>
              <w:t>check</w:t>
            </w:r>
            <w:r>
              <w:rPr>
                <w:spacing w:val="-1"/>
              </w:rPr>
              <w:t xml:space="preserve"> </w:t>
            </w:r>
            <w:r>
              <w:t>its</w:t>
            </w:r>
          </w:p>
          <w:p w14:paraId="64054C5C" w14:textId="77777777" w:rsidR="00F67236" w:rsidRDefault="00000000">
            <w:pPr>
              <w:pStyle w:val="TableParagraph"/>
              <w:spacing w:before="126"/>
            </w:pPr>
            <w:r>
              <w:t>validation.</w:t>
            </w:r>
          </w:p>
        </w:tc>
      </w:tr>
      <w:tr w:rsidR="00F67236" w14:paraId="160BADD8" w14:textId="77777777">
        <w:trPr>
          <w:trHeight w:val="757"/>
        </w:trPr>
        <w:tc>
          <w:tcPr>
            <w:tcW w:w="938" w:type="dxa"/>
          </w:tcPr>
          <w:p w14:paraId="0F098A32" w14:textId="77777777" w:rsidR="00F67236" w:rsidRDefault="00000000">
            <w:pPr>
              <w:pStyle w:val="TableParagraph"/>
              <w:ind w:left="107"/>
            </w:pPr>
            <w:r>
              <w:t>FR-2</w:t>
            </w:r>
          </w:p>
        </w:tc>
        <w:tc>
          <w:tcPr>
            <w:tcW w:w="3190" w:type="dxa"/>
          </w:tcPr>
          <w:p w14:paraId="7C0747DF" w14:textId="77777777" w:rsidR="00F67236" w:rsidRDefault="00000000">
            <w:pPr>
              <w:pStyle w:val="TableParagraph"/>
            </w:pPr>
            <w:r>
              <w:t>Website</w:t>
            </w:r>
            <w:r>
              <w:rPr>
                <w:spacing w:val="-2"/>
              </w:rPr>
              <w:t xml:space="preserve"> </w:t>
            </w:r>
            <w:r>
              <w:t>Comparison</w:t>
            </w:r>
          </w:p>
        </w:tc>
        <w:tc>
          <w:tcPr>
            <w:tcW w:w="5314" w:type="dxa"/>
          </w:tcPr>
          <w:p w14:paraId="3E5D408E" w14:textId="77777777" w:rsidR="00F67236" w:rsidRDefault="00000000">
            <w:pPr>
              <w:pStyle w:val="TableParagraph"/>
            </w:pPr>
            <w:r>
              <w:t>Model</w:t>
            </w:r>
            <w:r>
              <w:rPr>
                <w:spacing w:val="-1"/>
              </w:rPr>
              <w:t xml:space="preserve"> </w:t>
            </w:r>
            <w:r>
              <w:t>compares</w:t>
            </w:r>
            <w:r>
              <w:rPr>
                <w:spacing w:val="-3"/>
              </w:rPr>
              <w:t xml:space="preserve"> </w:t>
            </w:r>
            <w:r>
              <w:t>the</w:t>
            </w:r>
            <w:r>
              <w:rPr>
                <w:spacing w:val="-2"/>
              </w:rPr>
              <w:t xml:space="preserve"> </w:t>
            </w:r>
            <w:r>
              <w:t>websites</w:t>
            </w:r>
            <w:r>
              <w:rPr>
                <w:spacing w:val="-1"/>
              </w:rPr>
              <w:t xml:space="preserve"> </w:t>
            </w:r>
            <w:r>
              <w:t>using</w:t>
            </w:r>
            <w:r>
              <w:rPr>
                <w:spacing w:val="-2"/>
              </w:rPr>
              <w:t xml:space="preserve"> </w:t>
            </w:r>
            <w:r>
              <w:t>Blacklist</w:t>
            </w:r>
            <w:r>
              <w:rPr>
                <w:spacing w:val="-2"/>
              </w:rPr>
              <w:t xml:space="preserve"> </w:t>
            </w:r>
            <w:r>
              <w:t>and</w:t>
            </w:r>
          </w:p>
          <w:p w14:paraId="1A825BE2" w14:textId="77777777" w:rsidR="00F67236" w:rsidRDefault="00000000">
            <w:pPr>
              <w:pStyle w:val="TableParagraph"/>
              <w:spacing w:before="126"/>
            </w:pPr>
            <w:r>
              <w:t>Whitelist</w:t>
            </w:r>
            <w:r>
              <w:rPr>
                <w:spacing w:val="-2"/>
              </w:rPr>
              <w:t xml:space="preserve"> </w:t>
            </w:r>
            <w:r>
              <w:t>approach.</w:t>
            </w:r>
          </w:p>
        </w:tc>
      </w:tr>
      <w:tr w:rsidR="00F67236" w14:paraId="17589077" w14:textId="77777777">
        <w:trPr>
          <w:trHeight w:val="1139"/>
        </w:trPr>
        <w:tc>
          <w:tcPr>
            <w:tcW w:w="938" w:type="dxa"/>
          </w:tcPr>
          <w:p w14:paraId="5918E88C" w14:textId="77777777" w:rsidR="00F67236" w:rsidRDefault="00000000">
            <w:pPr>
              <w:pStyle w:val="TableParagraph"/>
              <w:spacing w:before="3"/>
              <w:ind w:left="107"/>
            </w:pPr>
            <w:r>
              <w:t>FR-3</w:t>
            </w:r>
          </w:p>
        </w:tc>
        <w:tc>
          <w:tcPr>
            <w:tcW w:w="3190" w:type="dxa"/>
          </w:tcPr>
          <w:p w14:paraId="2B9E1BBA" w14:textId="77777777" w:rsidR="00F67236" w:rsidRDefault="00000000">
            <w:pPr>
              <w:pStyle w:val="TableParagraph"/>
              <w:spacing w:before="3"/>
            </w:pPr>
            <w:r>
              <w:t>Feature</w:t>
            </w:r>
            <w:r>
              <w:rPr>
                <w:spacing w:val="-4"/>
              </w:rPr>
              <w:t xml:space="preserve"> </w:t>
            </w:r>
            <w:r>
              <w:t>extraction</w:t>
            </w:r>
          </w:p>
        </w:tc>
        <w:tc>
          <w:tcPr>
            <w:tcW w:w="5314" w:type="dxa"/>
          </w:tcPr>
          <w:p w14:paraId="6B9A7261" w14:textId="77777777" w:rsidR="00F67236" w:rsidRDefault="00000000">
            <w:pPr>
              <w:pStyle w:val="TableParagraph"/>
              <w:spacing w:before="3"/>
            </w:pPr>
            <w:r>
              <w:t>After</w:t>
            </w:r>
            <w:r>
              <w:rPr>
                <w:spacing w:val="-2"/>
              </w:rPr>
              <w:t xml:space="preserve"> </w:t>
            </w:r>
            <w:r>
              <w:t>comparing,</w:t>
            </w:r>
            <w:r>
              <w:rPr>
                <w:spacing w:val="-1"/>
              </w:rPr>
              <w:t xml:space="preserve"> </w:t>
            </w:r>
            <w:r>
              <w:t>if</w:t>
            </w:r>
            <w:r>
              <w:rPr>
                <w:spacing w:val="-2"/>
              </w:rPr>
              <w:t xml:space="preserve"> </w:t>
            </w:r>
            <w:r>
              <w:t>none</w:t>
            </w:r>
            <w:r>
              <w:rPr>
                <w:spacing w:val="-1"/>
              </w:rPr>
              <w:t xml:space="preserve"> </w:t>
            </w:r>
            <w:r>
              <w:t>found</w:t>
            </w:r>
            <w:r>
              <w:rPr>
                <w:spacing w:val="-2"/>
              </w:rPr>
              <w:t xml:space="preserve"> </w:t>
            </w:r>
            <w:r>
              <w:t>on</w:t>
            </w:r>
            <w:r>
              <w:rPr>
                <w:spacing w:val="-1"/>
              </w:rPr>
              <w:t xml:space="preserve"> </w:t>
            </w:r>
            <w:r>
              <w:t>comparison</w:t>
            </w:r>
            <w:r>
              <w:rPr>
                <w:spacing w:val="-4"/>
              </w:rPr>
              <w:t xml:space="preserve"> </w:t>
            </w:r>
            <w:r>
              <w:t>then</w:t>
            </w:r>
            <w:r>
              <w:rPr>
                <w:spacing w:val="-1"/>
              </w:rPr>
              <w:t xml:space="preserve"> </w:t>
            </w:r>
            <w:r>
              <w:t>it</w:t>
            </w:r>
          </w:p>
          <w:p w14:paraId="1F22DBD7" w14:textId="77777777" w:rsidR="00F67236" w:rsidRDefault="00000000">
            <w:pPr>
              <w:pStyle w:val="TableParagraph"/>
              <w:spacing w:before="0" w:line="380" w:lineRule="atLeast"/>
              <w:ind w:right="630"/>
            </w:pPr>
            <w:r>
              <w:t>extracts feature using heuristic and visual similarity</w:t>
            </w:r>
            <w:r>
              <w:rPr>
                <w:spacing w:val="-53"/>
              </w:rPr>
              <w:t xml:space="preserve"> </w:t>
            </w:r>
            <w:r>
              <w:t>approach.</w:t>
            </w:r>
          </w:p>
        </w:tc>
      </w:tr>
      <w:tr w:rsidR="00F67236" w14:paraId="2F352DA1" w14:textId="77777777">
        <w:trPr>
          <w:trHeight w:val="758"/>
        </w:trPr>
        <w:tc>
          <w:tcPr>
            <w:tcW w:w="938" w:type="dxa"/>
          </w:tcPr>
          <w:p w14:paraId="3BAAD20A" w14:textId="77777777" w:rsidR="00F67236" w:rsidRDefault="00000000">
            <w:pPr>
              <w:pStyle w:val="TableParagraph"/>
              <w:ind w:left="107"/>
            </w:pPr>
            <w:r>
              <w:t>FR-4</w:t>
            </w:r>
          </w:p>
        </w:tc>
        <w:tc>
          <w:tcPr>
            <w:tcW w:w="3190" w:type="dxa"/>
          </w:tcPr>
          <w:p w14:paraId="234894F0" w14:textId="77777777" w:rsidR="00F67236" w:rsidRDefault="00000000">
            <w:pPr>
              <w:pStyle w:val="TableParagraph"/>
            </w:pPr>
            <w:r>
              <w:t>Prediction</w:t>
            </w:r>
          </w:p>
        </w:tc>
        <w:tc>
          <w:tcPr>
            <w:tcW w:w="5314" w:type="dxa"/>
          </w:tcPr>
          <w:p w14:paraId="328683B8" w14:textId="77777777" w:rsidR="00F67236" w:rsidRDefault="00000000">
            <w:pPr>
              <w:pStyle w:val="TableParagraph"/>
            </w:pPr>
            <w:r>
              <w:t>Model</w:t>
            </w:r>
            <w:r>
              <w:rPr>
                <w:spacing w:val="-1"/>
              </w:rPr>
              <w:t xml:space="preserve"> </w:t>
            </w:r>
            <w:r>
              <w:t>predicts</w:t>
            </w:r>
            <w:r>
              <w:rPr>
                <w:spacing w:val="-1"/>
              </w:rPr>
              <w:t xml:space="preserve"> </w:t>
            </w:r>
            <w:r>
              <w:t>the</w:t>
            </w:r>
            <w:r>
              <w:rPr>
                <w:spacing w:val="-2"/>
              </w:rPr>
              <w:t xml:space="preserve"> </w:t>
            </w:r>
            <w:r>
              <w:t>URL</w:t>
            </w:r>
            <w:r>
              <w:rPr>
                <w:spacing w:val="-1"/>
              </w:rPr>
              <w:t xml:space="preserve"> </w:t>
            </w:r>
            <w:r>
              <w:t>using</w:t>
            </w:r>
            <w:r>
              <w:rPr>
                <w:spacing w:val="-2"/>
              </w:rPr>
              <w:t xml:space="preserve"> </w:t>
            </w:r>
            <w:r>
              <w:t>Machine</w:t>
            </w:r>
            <w:r>
              <w:rPr>
                <w:spacing w:val="-1"/>
              </w:rPr>
              <w:t xml:space="preserve"> </w:t>
            </w:r>
            <w:r>
              <w:t>Learning</w:t>
            </w:r>
          </w:p>
          <w:p w14:paraId="6D77FD16" w14:textId="77777777" w:rsidR="00F67236" w:rsidRDefault="00000000">
            <w:pPr>
              <w:pStyle w:val="TableParagraph"/>
              <w:spacing w:before="126"/>
            </w:pPr>
            <w:r>
              <w:t>algorithms</w:t>
            </w:r>
            <w:r>
              <w:rPr>
                <w:spacing w:val="-2"/>
              </w:rPr>
              <w:t xml:space="preserve"> </w:t>
            </w:r>
            <w:r>
              <w:t>such</w:t>
            </w:r>
            <w:r>
              <w:rPr>
                <w:spacing w:val="-2"/>
              </w:rPr>
              <w:t xml:space="preserve"> </w:t>
            </w:r>
            <w:r>
              <w:t>as</w:t>
            </w:r>
            <w:r>
              <w:rPr>
                <w:spacing w:val="-2"/>
              </w:rPr>
              <w:t xml:space="preserve"> </w:t>
            </w:r>
            <w:r>
              <w:t>Logistic</w:t>
            </w:r>
            <w:r>
              <w:rPr>
                <w:spacing w:val="-3"/>
              </w:rPr>
              <w:t xml:space="preserve"> </w:t>
            </w:r>
            <w:r>
              <w:t>Regression,</w:t>
            </w:r>
            <w:r>
              <w:rPr>
                <w:spacing w:val="-2"/>
              </w:rPr>
              <w:t xml:space="preserve"> </w:t>
            </w:r>
            <w:r>
              <w:t>KNN</w:t>
            </w:r>
          </w:p>
        </w:tc>
      </w:tr>
      <w:tr w:rsidR="00F67236" w14:paraId="7B94357A" w14:textId="77777777">
        <w:trPr>
          <w:trHeight w:val="760"/>
        </w:trPr>
        <w:tc>
          <w:tcPr>
            <w:tcW w:w="938" w:type="dxa"/>
          </w:tcPr>
          <w:p w14:paraId="26243E0D" w14:textId="77777777" w:rsidR="00F67236" w:rsidRDefault="00000000">
            <w:pPr>
              <w:pStyle w:val="TableParagraph"/>
              <w:ind w:left="107"/>
            </w:pPr>
            <w:r>
              <w:t>FR-5</w:t>
            </w:r>
          </w:p>
        </w:tc>
        <w:tc>
          <w:tcPr>
            <w:tcW w:w="3190" w:type="dxa"/>
          </w:tcPr>
          <w:p w14:paraId="576D33EA" w14:textId="77777777" w:rsidR="00F67236" w:rsidRDefault="00000000">
            <w:pPr>
              <w:pStyle w:val="TableParagraph"/>
            </w:pPr>
            <w:r>
              <w:t>Classifier</w:t>
            </w:r>
          </w:p>
        </w:tc>
        <w:tc>
          <w:tcPr>
            <w:tcW w:w="5314" w:type="dxa"/>
          </w:tcPr>
          <w:p w14:paraId="136D84E2" w14:textId="77777777" w:rsidR="00F67236" w:rsidRDefault="00000000">
            <w:pPr>
              <w:pStyle w:val="TableParagraph"/>
            </w:pPr>
            <w:r>
              <w:t>Model sends</w:t>
            </w:r>
            <w:r>
              <w:rPr>
                <w:spacing w:val="-1"/>
              </w:rPr>
              <w:t xml:space="preserve"> </w:t>
            </w:r>
            <w:r>
              <w:t>all</w:t>
            </w:r>
            <w:r>
              <w:rPr>
                <w:spacing w:val="-3"/>
              </w:rPr>
              <w:t xml:space="preserve"> </w:t>
            </w:r>
            <w:r>
              <w:t>output</w:t>
            </w:r>
            <w:r>
              <w:rPr>
                <w:spacing w:val="-3"/>
              </w:rPr>
              <w:t xml:space="preserve"> </w:t>
            </w:r>
            <w:r>
              <w:t>to</w:t>
            </w:r>
            <w:r>
              <w:rPr>
                <w:spacing w:val="-1"/>
              </w:rPr>
              <w:t xml:space="preserve"> </w:t>
            </w:r>
            <w:r>
              <w:t>classifier</w:t>
            </w:r>
            <w:r>
              <w:rPr>
                <w:spacing w:val="-2"/>
              </w:rPr>
              <w:t xml:space="preserve"> </w:t>
            </w:r>
            <w:r>
              <w:t>and</w:t>
            </w:r>
            <w:r>
              <w:rPr>
                <w:spacing w:val="-1"/>
              </w:rPr>
              <w:t xml:space="preserve"> </w:t>
            </w:r>
            <w:r>
              <w:t>produces</w:t>
            </w:r>
            <w:r>
              <w:rPr>
                <w:spacing w:val="-3"/>
              </w:rPr>
              <w:t xml:space="preserve"> </w:t>
            </w:r>
            <w:r>
              <w:t>final</w:t>
            </w:r>
          </w:p>
          <w:p w14:paraId="6B8F82A7" w14:textId="77777777" w:rsidR="00F67236" w:rsidRDefault="00000000">
            <w:pPr>
              <w:pStyle w:val="TableParagraph"/>
              <w:spacing w:before="128"/>
            </w:pPr>
            <w:r>
              <w:t>result</w:t>
            </w:r>
          </w:p>
        </w:tc>
      </w:tr>
      <w:tr w:rsidR="00F67236" w14:paraId="574D9F49" w14:textId="77777777">
        <w:trPr>
          <w:trHeight w:val="757"/>
        </w:trPr>
        <w:tc>
          <w:tcPr>
            <w:tcW w:w="938" w:type="dxa"/>
          </w:tcPr>
          <w:p w14:paraId="7FD4906A" w14:textId="77777777" w:rsidR="00F67236" w:rsidRDefault="00000000">
            <w:pPr>
              <w:pStyle w:val="TableParagraph"/>
              <w:ind w:left="107"/>
            </w:pPr>
            <w:r>
              <w:t>FR-6</w:t>
            </w:r>
          </w:p>
        </w:tc>
        <w:tc>
          <w:tcPr>
            <w:tcW w:w="3190" w:type="dxa"/>
          </w:tcPr>
          <w:p w14:paraId="18B51F88" w14:textId="77777777" w:rsidR="00F67236" w:rsidRDefault="00000000">
            <w:pPr>
              <w:pStyle w:val="TableParagraph"/>
            </w:pPr>
            <w:r>
              <w:t>Announcement</w:t>
            </w:r>
          </w:p>
        </w:tc>
        <w:tc>
          <w:tcPr>
            <w:tcW w:w="5314" w:type="dxa"/>
          </w:tcPr>
          <w:p w14:paraId="778762F8" w14:textId="77777777" w:rsidR="00F67236" w:rsidRDefault="00000000">
            <w:pPr>
              <w:pStyle w:val="TableParagraph"/>
            </w:pPr>
            <w:r>
              <w:t>Model</w:t>
            </w:r>
            <w:r>
              <w:rPr>
                <w:spacing w:val="-1"/>
              </w:rPr>
              <w:t xml:space="preserve"> </w:t>
            </w:r>
            <w:r>
              <w:t>then</w:t>
            </w:r>
            <w:r>
              <w:rPr>
                <w:spacing w:val="-1"/>
              </w:rPr>
              <w:t xml:space="preserve"> </w:t>
            </w:r>
            <w:r>
              <w:t>displays</w:t>
            </w:r>
            <w:r>
              <w:rPr>
                <w:spacing w:val="-4"/>
              </w:rPr>
              <w:t xml:space="preserve"> </w:t>
            </w:r>
            <w:r>
              <w:t>whether website</w:t>
            </w:r>
            <w:r>
              <w:rPr>
                <w:spacing w:val="-2"/>
              </w:rPr>
              <w:t xml:space="preserve"> </w:t>
            </w:r>
            <w:r>
              <w:t>is</w:t>
            </w:r>
            <w:r>
              <w:rPr>
                <w:spacing w:val="-1"/>
              </w:rPr>
              <w:t xml:space="preserve"> </w:t>
            </w:r>
            <w:r>
              <w:t>a</w:t>
            </w:r>
            <w:r>
              <w:rPr>
                <w:spacing w:val="-4"/>
              </w:rPr>
              <w:t xml:space="preserve"> </w:t>
            </w:r>
            <w:r>
              <w:t>legal site</w:t>
            </w:r>
            <w:r>
              <w:rPr>
                <w:spacing w:val="-2"/>
              </w:rPr>
              <w:t xml:space="preserve"> </w:t>
            </w:r>
            <w:r>
              <w:t>or</w:t>
            </w:r>
            <w:r>
              <w:rPr>
                <w:spacing w:val="-3"/>
              </w:rPr>
              <w:t xml:space="preserve"> </w:t>
            </w:r>
            <w:r>
              <w:t>a</w:t>
            </w:r>
          </w:p>
          <w:p w14:paraId="1FECB7A3" w14:textId="77777777" w:rsidR="00F67236" w:rsidRDefault="00000000">
            <w:pPr>
              <w:pStyle w:val="TableParagraph"/>
              <w:spacing w:before="126"/>
            </w:pPr>
            <w:r>
              <w:t>phishing</w:t>
            </w:r>
            <w:r>
              <w:rPr>
                <w:spacing w:val="-3"/>
              </w:rPr>
              <w:t xml:space="preserve"> </w:t>
            </w:r>
            <w:r>
              <w:t>site.</w:t>
            </w:r>
          </w:p>
        </w:tc>
      </w:tr>
      <w:tr w:rsidR="00F67236" w14:paraId="05059F62" w14:textId="77777777">
        <w:trPr>
          <w:trHeight w:val="760"/>
        </w:trPr>
        <w:tc>
          <w:tcPr>
            <w:tcW w:w="938" w:type="dxa"/>
          </w:tcPr>
          <w:p w14:paraId="57E4A0C4" w14:textId="77777777" w:rsidR="00F67236" w:rsidRDefault="00000000">
            <w:pPr>
              <w:pStyle w:val="TableParagraph"/>
              <w:ind w:left="107"/>
            </w:pPr>
            <w:r>
              <w:t>FR-7</w:t>
            </w:r>
          </w:p>
        </w:tc>
        <w:tc>
          <w:tcPr>
            <w:tcW w:w="3190" w:type="dxa"/>
          </w:tcPr>
          <w:p w14:paraId="78F85298" w14:textId="77777777" w:rsidR="00F67236" w:rsidRDefault="00000000">
            <w:pPr>
              <w:pStyle w:val="TableParagraph"/>
            </w:pPr>
            <w:r>
              <w:t>Events</w:t>
            </w:r>
          </w:p>
        </w:tc>
        <w:tc>
          <w:tcPr>
            <w:tcW w:w="5314" w:type="dxa"/>
          </w:tcPr>
          <w:p w14:paraId="698597CA" w14:textId="77777777" w:rsidR="00F67236" w:rsidRDefault="00000000">
            <w:pPr>
              <w:pStyle w:val="TableParagraph"/>
            </w:pPr>
            <w:r>
              <w:t>This</w:t>
            </w:r>
            <w:r>
              <w:rPr>
                <w:spacing w:val="-3"/>
              </w:rPr>
              <w:t xml:space="preserve"> </w:t>
            </w:r>
            <w:r>
              <w:t>model</w:t>
            </w:r>
            <w:r>
              <w:rPr>
                <w:spacing w:val="1"/>
              </w:rPr>
              <w:t xml:space="preserve"> </w:t>
            </w:r>
            <w:r>
              <w:t>needs</w:t>
            </w:r>
            <w:r>
              <w:rPr>
                <w:spacing w:val="-3"/>
              </w:rPr>
              <w:t xml:space="preserve"> </w:t>
            </w:r>
            <w:r>
              <w:t>the</w:t>
            </w:r>
            <w:r>
              <w:rPr>
                <w:spacing w:val="-2"/>
              </w:rPr>
              <w:t xml:space="preserve"> </w:t>
            </w:r>
            <w:r>
              <w:t>capability</w:t>
            </w:r>
            <w:r>
              <w:rPr>
                <w:spacing w:val="-4"/>
              </w:rPr>
              <w:t xml:space="preserve"> </w:t>
            </w:r>
            <w:r>
              <w:t>of</w:t>
            </w:r>
            <w:r>
              <w:rPr>
                <w:spacing w:val="-2"/>
              </w:rPr>
              <w:t xml:space="preserve"> </w:t>
            </w:r>
            <w:r>
              <w:t>retrieving</w:t>
            </w:r>
            <w:r>
              <w:rPr>
                <w:spacing w:val="-1"/>
              </w:rPr>
              <w:t xml:space="preserve"> </w:t>
            </w:r>
            <w:r>
              <w:t>and</w:t>
            </w:r>
          </w:p>
          <w:p w14:paraId="451D02EA" w14:textId="77777777" w:rsidR="00F67236" w:rsidRDefault="00000000">
            <w:pPr>
              <w:pStyle w:val="TableParagraph"/>
              <w:spacing w:before="126"/>
            </w:pPr>
            <w:r>
              <w:t>displaying</w:t>
            </w:r>
            <w:r>
              <w:rPr>
                <w:spacing w:val="-2"/>
              </w:rPr>
              <w:t xml:space="preserve"> </w:t>
            </w:r>
            <w:r>
              <w:t>accurate</w:t>
            </w:r>
            <w:r>
              <w:rPr>
                <w:spacing w:val="-1"/>
              </w:rPr>
              <w:t xml:space="preserve"> </w:t>
            </w:r>
            <w:r>
              <w:t>result</w:t>
            </w:r>
            <w:r>
              <w:rPr>
                <w:spacing w:val="-3"/>
              </w:rPr>
              <w:t xml:space="preserve"> </w:t>
            </w:r>
            <w:r>
              <w:t>for</w:t>
            </w:r>
            <w:r>
              <w:rPr>
                <w:spacing w:val="-1"/>
              </w:rPr>
              <w:t xml:space="preserve"> </w:t>
            </w:r>
            <w:r>
              <w:t>a</w:t>
            </w:r>
            <w:r>
              <w:rPr>
                <w:spacing w:val="-1"/>
              </w:rPr>
              <w:t xml:space="preserve"> </w:t>
            </w:r>
            <w:r>
              <w:t>website</w:t>
            </w:r>
          </w:p>
        </w:tc>
      </w:tr>
    </w:tbl>
    <w:p w14:paraId="43C013F2" w14:textId="77777777" w:rsidR="00F67236" w:rsidRDefault="00F67236">
      <w:pPr>
        <w:sectPr w:rsidR="00F67236">
          <w:type w:val="continuous"/>
          <w:pgSz w:w="11910" w:h="16840"/>
          <w:pgMar w:top="760" w:right="900" w:bottom="280" w:left="1340" w:header="720" w:footer="720" w:gutter="0"/>
          <w:cols w:space="720"/>
        </w:sectPr>
      </w:pPr>
    </w:p>
    <w:p w14:paraId="3AC9FE3C" w14:textId="77777777" w:rsidR="00F67236" w:rsidRDefault="00000000">
      <w:pPr>
        <w:spacing w:before="74"/>
        <w:ind w:left="100"/>
        <w:rPr>
          <w:b/>
        </w:rPr>
      </w:pPr>
      <w:r>
        <w:rPr>
          <w:b/>
        </w:rPr>
        <w:lastRenderedPageBreak/>
        <w:t>Non-functional</w:t>
      </w:r>
      <w:r>
        <w:rPr>
          <w:b/>
          <w:spacing w:val="-3"/>
        </w:rPr>
        <w:t xml:space="preserve"> </w:t>
      </w:r>
      <w:r>
        <w:rPr>
          <w:b/>
        </w:rPr>
        <w:t>Requirements:</w:t>
      </w:r>
    </w:p>
    <w:p w14:paraId="722B1D09" w14:textId="77777777" w:rsidR="00F67236" w:rsidRDefault="00F67236">
      <w:pPr>
        <w:rPr>
          <w:b/>
          <w:sz w:val="20"/>
        </w:rPr>
      </w:pPr>
    </w:p>
    <w:p w14:paraId="7B05C8EB" w14:textId="77777777" w:rsidR="00F67236" w:rsidRDefault="00F67236">
      <w:pPr>
        <w:rPr>
          <w:b/>
          <w:sz w:val="20"/>
        </w:rPr>
      </w:pPr>
    </w:p>
    <w:p w14:paraId="27F9D9E1" w14:textId="77777777" w:rsidR="00F67236" w:rsidRDefault="00F67236">
      <w:pPr>
        <w:rPr>
          <w:b/>
          <w:sz w:val="20"/>
        </w:rPr>
      </w:pPr>
    </w:p>
    <w:p w14:paraId="372865FB" w14:textId="77777777" w:rsidR="00F67236" w:rsidRDefault="00F67236">
      <w:pPr>
        <w:spacing w:before="8"/>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222"/>
        <w:gridCol w:w="5176"/>
      </w:tblGrid>
      <w:tr w:rsidR="00F67236" w14:paraId="310EDE93" w14:textId="77777777" w:rsidTr="004B407B">
        <w:trPr>
          <w:trHeight w:val="378"/>
        </w:trPr>
        <w:tc>
          <w:tcPr>
            <w:tcW w:w="926" w:type="dxa"/>
          </w:tcPr>
          <w:p w14:paraId="23DD0E79" w14:textId="77777777" w:rsidR="00F67236" w:rsidRDefault="00000000">
            <w:pPr>
              <w:pStyle w:val="TableParagraph"/>
              <w:ind w:left="107"/>
              <w:rPr>
                <w:b/>
              </w:rPr>
            </w:pPr>
            <w:r>
              <w:rPr>
                <w:b/>
              </w:rPr>
              <w:t>FR</w:t>
            </w:r>
            <w:r>
              <w:rPr>
                <w:b/>
                <w:spacing w:val="-2"/>
              </w:rPr>
              <w:t xml:space="preserve"> </w:t>
            </w:r>
            <w:r>
              <w:rPr>
                <w:b/>
              </w:rPr>
              <w:t>No.</w:t>
            </w:r>
          </w:p>
        </w:tc>
        <w:tc>
          <w:tcPr>
            <w:tcW w:w="3222" w:type="dxa"/>
          </w:tcPr>
          <w:p w14:paraId="72810BF3" w14:textId="77777777" w:rsidR="00F67236" w:rsidRDefault="00000000">
            <w:pPr>
              <w:pStyle w:val="TableParagraph"/>
              <w:rPr>
                <w:b/>
              </w:rPr>
            </w:pPr>
            <w:r>
              <w:rPr>
                <w:b/>
              </w:rPr>
              <w:t>Non-Functional</w:t>
            </w:r>
            <w:r>
              <w:rPr>
                <w:b/>
                <w:spacing w:val="-2"/>
              </w:rPr>
              <w:t xml:space="preserve"> </w:t>
            </w:r>
            <w:r>
              <w:rPr>
                <w:b/>
              </w:rPr>
              <w:t>Requirement</w:t>
            </w:r>
          </w:p>
        </w:tc>
        <w:tc>
          <w:tcPr>
            <w:tcW w:w="5176" w:type="dxa"/>
          </w:tcPr>
          <w:p w14:paraId="5BB45ADE" w14:textId="77777777" w:rsidR="00F67236" w:rsidRDefault="00000000">
            <w:pPr>
              <w:pStyle w:val="TableParagraph"/>
              <w:rPr>
                <w:b/>
              </w:rPr>
            </w:pPr>
            <w:r>
              <w:rPr>
                <w:b/>
              </w:rPr>
              <w:t>Description</w:t>
            </w:r>
          </w:p>
        </w:tc>
      </w:tr>
      <w:tr w:rsidR="00F67236" w14:paraId="463DE737" w14:textId="77777777" w:rsidTr="004B407B">
        <w:trPr>
          <w:trHeight w:val="1013"/>
        </w:trPr>
        <w:tc>
          <w:tcPr>
            <w:tcW w:w="926" w:type="dxa"/>
          </w:tcPr>
          <w:p w14:paraId="227D84C5" w14:textId="77777777" w:rsidR="00F67236" w:rsidRDefault="00000000">
            <w:pPr>
              <w:pStyle w:val="TableParagraph"/>
              <w:spacing w:before="3"/>
              <w:ind w:left="107"/>
            </w:pPr>
            <w:r>
              <w:t>NFR-1</w:t>
            </w:r>
          </w:p>
        </w:tc>
        <w:tc>
          <w:tcPr>
            <w:tcW w:w="3222" w:type="dxa"/>
          </w:tcPr>
          <w:p w14:paraId="445B4B77" w14:textId="77777777" w:rsidR="00F67236" w:rsidRDefault="00000000">
            <w:pPr>
              <w:pStyle w:val="TableParagraph"/>
              <w:spacing w:before="3"/>
              <w:rPr>
                <w:b/>
              </w:rPr>
            </w:pPr>
            <w:r>
              <w:rPr>
                <w:b/>
              </w:rPr>
              <w:t>Usability</w:t>
            </w:r>
          </w:p>
        </w:tc>
        <w:tc>
          <w:tcPr>
            <w:tcW w:w="5176" w:type="dxa"/>
          </w:tcPr>
          <w:p w14:paraId="078CF920" w14:textId="3F094B69" w:rsidR="00F67236" w:rsidRPr="00AA7370" w:rsidRDefault="00AA7370" w:rsidP="00AA7370">
            <w:pPr>
              <w:pStyle w:val="TableParagraph"/>
              <w:spacing w:before="126"/>
              <w:ind w:left="0"/>
            </w:pPr>
            <w:r>
              <w:rPr>
                <w:color w:val="333333"/>
                <w:shd w:val="clear" w:color="auto" w:fill="FFFFFF"/>
              </w:rPr>
              <w:t xml:space="preserve"> T</w:t>
            </w:r>
            <w:r w:rsidRPr="00AA7370">
              <w:rPr>
                <w:color w:val="333333"/>
                <w:shd w:val="clear" w:color="auto" w:fill="FFFFFF"/>
              </w:rPr>
              <w:t>he analysis of aircraft engines is essential</w:t>
            </w:r>
            <w:r>
              <w:rPr>
                <w:color w:val="333333"/>
                <w:shd w:val="clear" w:color="auto" w:fill="FFFFFF"/>
              </w:rPr>
              <w:t xml:space="preserve"> </w:t>
            </w:r>
            <w:r w:rsidRPr="00AA7370">
              <w:rPr>
                <w:color w:val="333333"/>
                <w:shd w:val="clear" w:color="auto" w:fill="FFFFFF"/>
              </w:rPr>
              <w:t>for ensuring the smooth functioning of each component of an aircraft engine</w:t>
            </w:r>
          </w:p>
        </w:tc>
      </w:tr>
      <w:tr w:rsidR="00F67236" w14:paraId="42F1152B" w14:textId="77777777" w:rsidTr="004B407B">
        <w:trPr>
          <w:trHeight w:val="1113"/>
        </w:trPr>
        <w:tc>
          <w:tcPr>
            <w:tcW w:w="926" w:type="dxa"/>
          </w:tcPr>
          <w:p w14:paraId="4FDBF15C" w14:textId="77777777" w:rsidR="00F67236" w:rsidRDefault="00000000">
            <w:pPr>
              <w:pStyle w:val="TableParagraph"/>
              <w:ind w:left="107"/>
            </w:pPr>
            <w:r>
              <w:t>NFR-2</w:t>
            </w:r>
          </w:p>
        </w:tc>
        <w:tc>
          <w:tcPr>
            <w:tcW w:w="3222" w:type="dxa"/>
          </w:tcPr>
          <w:p w14:paraId="43C74218" w14:textId="77777777" w:rsidR="00F67236" w:rsidRDefault="00000000">
            <w:pPr>
              <w:pStyle w:val="TableParagraph"/>
              <w:rPr>
                <w:b/>
              </w:rPr>
            </w:pPr>
            <w:r>
              <w:rPr>
                <w:b/>
              </w:rPr>
              <w:t>Security</w:t>
            </w:r>
          </w:p>
        </w:tc>
        <w:tc>
          <w:tcPr>
            <w:tcW w:w="5176" w:type="dxa"/>
          </w:tcPr>
          <w:p w14:paraId="4E3F6D3B" w14:textId="07601EA4" w:rsidR="00F67236" w:rsidRDefault="00000000" w:rsidP="004B407B">
            <w:pPr>
              <w:pStyle w:val="TableParagraph"/>
              <w:spacing w:line="360" w:lineRule="auto"/>
              <w:ind w:left="0" w:right="120"/>
            </w:pPr>
            <w:r>
              <w:rPr>
                <w:color w:val="1F2023"/>
              </w:rPr>
              <w:t>Refers to the security measures that individuals an</w:t>
            </w:r>
            <w:r w:rsidR="004B407B">
              <w:rPr>
                <w:color w:val="1F2023"/>
              </w:rPr>
              <w:t xml:space="preserve">d </w:t>
            </w:r>
            <w:r>
              <w:rPr>
                <w:color w:val="1F2023"/>
              </w:rPr>
              <w:t>organizations</w:t>
            </w:r>
            <w:r>
              <w:rPr>
                <w:color w:val="1F2023"/>
                <w:spacing w:val="-3"/>
              </w:rPr>
              <w:t xml:space="preserve"> </w:t>
            </w:r>
            <w:r>
              <w:rPr>
                <w:color w:val="1F2023"/>
              </w:rPr>
              <w:t>can</w:t>
            </w:r>
            <w:r>
              <w:rPr>
                <w:color w:val="1F2023"/>
                <w:spacing w:val="-3"/>
              </w:rPr>
              <w:t xml:space="preserve"> </w:t>
            </w:r>
            <w:r>
              <w:rPr>
                <w:color w:val="1F2023"/>
              </w:rPr>
              <w:t>take to prevent</w:t>
            </w:r>
            <w:r>
              <w:rPr>
                <w:color w:val="1F2023"/>
                <w:spacing w:val="-2"/>
              </w:rPr>
              <w:t xml:space="preserve"> </w:t>
            </w:r>
            <w:r>
              <w:rPr>
                <w:color w:val="1F2023"/>
              </w:rPr>
              <w:t>a</w:t>
            </w:r>
            <w:r>
              <w:rPr>
                <w:color w:val="1F2023"/>
                <w:spacing w:val="-1"/>
              </w:rPr>
              <w:t xml:space="preserve"> </w:t>
            </w:r>
            <w:r w:rsidR="00AA7370">
              <w:rPr>
                <w:color w:val="1F2023"/>
              </w:rPr>
              <w:t xml:space="preserve">engine failure </w:t>
            </w:r>
            <w:r>
              <w:rPr>
                <w:color w:val="1F2023"/>
              </w:rPr>
              <w:t>or</w:t>
            </w:r>
          </w:p>
          <w:p w14:paraId="724E5A74" w14:textId="4AB73583" w:rsidR="00F67236" w:rsidRDefault="00000000">
            <w:pPr>
              <w:pStyle w:val="TableParagraph"/>
              <w:spacing w:before="0" w:line="252" w:lineRule="exact"/>
            </w:pPr>
            <w:r>
              <w:rPr>
                <w:color w:val="1F2023"/>
              </w:rPr>
              <w:t>to</w:t>
            </w:r>
            <w:r>
              <w:rPr>
                <w:color w:val="1F2023"/>
                <w:spacing w:val="-2"/>
              </w:rPr>
              <w:t xml:space="preserve"> </w:t>
            </w:r>
            <w:r w:rsidR="00AA7370">
              <w:rPr>
                <w:color w:val="1F2023"/>
              </w:rPr>
              <w:t xml:space="preserve">reduce engine failure </w:t>
            </w:r>
          </w:p>
        </w:tc>
      </w:tr>
      <w:tr w:rsidR="00F67236" w14:paraId="36F2F92F" w14:textId="77777777" w:rsidTr="004B407B">
        <w:trPr>
          <w:trHeight w:val="1412"/>
        </w:trPr>
        <w:tc>
          <w:tcPr>
            <w:tcW w:w="926" w:type="dxa"/>
          </w:tcPr>
          <w:p w14:paraId="35C5E45E" w14:textId="262FA606" w:rsidR="00F67236" w:rsidRDefault="00AA7370">
            <w:pPr>
              <w:pStyle w:val="TableParagraph"/>
              <w:ind w:left="107"/>
            </w:pPr>
            <w:r>
              <w:t xml:space="preserve"> NFR-3</w:t>
            </w:r>
          </w:p>
        </w:tc>
        <w:tc>
          <w:tcPr>
            <w:tcW w:w="3222" w:type="dxa"/>
          </w:tcPr>
          <w:p w14:paraId="03D6CA83" w14:textId="77777777" w:rsidR="00F67236" w:rsidRDefault="00000000">
            <w:pPr>
              <w:pStyle w:val="TableParagraph"/>
              <w:rPr>
                <w:b/>
              </w:rPr>
            </w:pPr>
            <w:r>
              <w:rPr>
                <w:b/>
              </w:rPr>
              <w:t>Reliability</w:t>
            </w:r>
          </w:p>
        </w:tc>
        <w:tc>
          <w:tcPr>
            <w:tcW w:w="5176" w:type="dxa"/>
          </w:tcPr>
          <w:p w14:paraId="0CD73402" w14:textId="6142DAA8" w:rsidR="00F67236" w:rsidRPr="00AA7370" w:rsidRDefault="00AA7370">
            <w:pPr>
              <w:pStyle w:val="TableParagraph"/>
            </w:pPr>
            <w:r w:rsidRPr="00AA7370">
              <w:rPr>
                <w:color w:val="333333"/>
                <w:shd w:val="clear" w:color="auto" w:fill="FFFFFF"/>
              </w:rPr>
              <w:t>The reliability analysis is also important to predict their scheduled maintenance event and the Remaining Useful Life (RUL) of engine parts. Existing approaches for engine reliability are based on numerical methods, which do not predict RUL accurately.</w:t>
            </w:r>
          </w:p>
        </w:tc>
      </w:tr>
      <w:tr w:rsidR="00F67236" w14:paraId="00ABBCBA" w14:textId="77777777" w:rsidTr="004B407B">
        <w:trPr>
          <w:trHeight w:val="1452"/>
        </w:trPr>
        <w:tc>
          <w:tcPr>
            <w:tcW w:w="926" w:type="dxa"/>
          </w:tcPr>
          <w:p w14:paraId="224E4C5A" w14:textId="77777777" w:rsidR="00F67236" w:rsidRDefault="00000000">
            <w:pPr>
              <w:pStyle w:val="TableParagraph"/>
              <w:ind w:left="107"/>
            </w:pPr>
            <w:r>
              <w:t>NFR-4</w:t>
            </w:r>
          </w:p>
        </w:tc>
        <w:tc>
          <w:tcPr>
            <w:tcW w:w="3222" w:type="dxa"/>
          </w:tcPr>
          <w:p w14:paraId="30D3EF17" w14:textId="77777777" w:rsidR="00F67236" w:rsidRDefault="00000000">
            <w:pPr>
              <w:pStyle w:val="TableParagraph"/>
              <w:rPr>
                <w:b/>
              </w:rPr>
            </w:pPr>
            <w:r>
              <w:rPr>
                <w:b/>
              </w:rPr>
              <w:t>Performance</w:t>
            </w:r>
          </w:p>
        </w:tc>
        <w:tc>
          <w:tcPr>
            <w:tcW w:w="5176" w:type="dxa"/>
          </w:tcPr>
          <w:p w14:paraId="1B0096F4" w14:textId="5C32B306" w:rsidR="00F67236" w:rsidRDefault="004B407B">
            <w:pPr>
              <w:pStyle w:val="TableParagraph"/>
              <w:spacing w:before="0" w:line="252" w:lineRule="exact"/>
            </w:pPr>
            <w:r>
              <w:rPr>
                <w:color w:val="3C464B"/>
                <w:shd w:val="clear" w:color="auto" w:fill="EFF0F4"/>
              </w:rPr>
              <w:t xml:space="preserve">The </w:t>
            </w:r>
            <w:r w:rsidRPr="004B407B">
              <w:rPr>
                <w:color w:val="3C464B"/>
                <w:shd w:val="clear" w:color="auto" w:fill="EFF0F4"/>
              </w:rPr>
              <w:t>time, energy efficiency, reliability and safety are function-critical. Overall performance, as a combination of these design criteria, depends on the interaction of an ever-increasing amount of highly specialized subsystems</w:t>
            </w:r>
            <w:r>
              <w:rPr>
                <w:rFonts w:ascii="SiemensRoman" w:hAnsi="SiemensRoman"/>
                <w:color w:val="3C464B"/>
                <w:shd w:val="clear" w:color="auto" w:fill="EFF0F4"/>
              </w:rPr>
              <w:t>.</w:t>
            </w:r>
          </w:p>
        </w:tc>
      </w:tr>
      <w:tr w:rsidR="00F67236" w14:paraId="38A32ACA" w14:textId="77777777" w:rsidTr="004B407B">
        <w:trPr>
          <w:trHeight w:val="1139"/>
        </w:trPr>
        <w:tc>
          <w:tcPr>
            <w:tcW w:w="926" w:type="dxa"/>
          </w:tcPr>
          <w:p w14:paraId="5773D3E1" w14:textId="77777777" w:rsidR="00F67236" w:rsidRDefault="00000000">
            <w:pPr>
              <w:pStyle w:val="TableParagraph"/>
              <w:ind w:left="107"/>
            </w:pPr>
            <w:r>
              <w:t>NFR-5</w:t>
            </w:r>
          </w:p>
        </w:tc>
        <w:tc>
          <w:tcPr>
            <w:tcW w:w="3222" w:type="dxa"/>
          </w:tcPr>
          <w:p w14:paraId="1194544E" w14:textId="77777777" w:rsidR="00F67236" w:rsidRDefault="00000000">
            <w:pPr>
              <w:pStyle w:val="TableParagraph"/>
              <w:rPr>
                <w:b/>
              </w:rPr>
            </w:pPr>
            <w:r>
              <w:rPr>
                <w:b/>
              </w:rPr>
              <w:t>Availability</w:t>
            </w:r>
          </w:p>
        </w:tc>
        <w:tc>
          <w:tcPr>
            <w:tcW w:w="5176" w:type="dxa"/>
          </w:tcPr>
          <w:p w14:paraId="0EE314D7" w14:textId="5CB40631" w:rsidR="00F67236" w:rsidRDefault="00C1095C">
            <w:pPr>
              <w:pStyle w:val="TableParagraph"/>
              <w:spacing w:before="0" w:line="380" w:lineRule="atLeast"/>
              <w:ind w:right="355"/>
            </w:pPr>
            <w:r>
              <w:t>The web dashboard must be available to users 99.98 percent of the time evert month during business hours EST.</w:t>
            </w:r>
          </w:p>
        </w:tc>
      </w:tr>
      <w:tr w:rsidR="00F67236" w14:paraId="28F7FA38" w14:textId="77777777" w:rsidTr="00487412">
        <w:trPr>
          <w:trHeight w:val="1215"/>
        </w:trPr>
        <w:tc>
          <w:tcPr>
            <w:tcW w:w="926" w:type="dxa"/>
          </w:tcPr>
          <w:p w14:paraId="66AD5814" w14:textId="77777777" w:rsidR="00F67236" w:rsidRDefault="00000000">
            <w:pPr>
              <w:pStyle w:val="TableParagraph"/>
              <w:ind w:left="107"/>
            </w:pPr>
            <w:r>
              <w:t>NFR-6</w:t>
            </w:r>
          </w:p>
        </w:tc>
        <w:tc>
          <w:tcPr>
            <w:tcW w:w="3222" w:type="dxa"/>
          </w:tcPr>
          <w:p w14:paraId="2318E929" w14:textId="77777777" w:rsidR="00F67236" w:rsidRDefault="00000000">
            <w:pPr>
              <w:pStyle w:val="TableParagraph"/>
              <w:rPr>
                <w:b/>
              </w:rPr>
            </w:pPr>
            <w:r>
              <w:rPr>
                <w:b/>
                <w:color w:val="212121"/>
              </w:rPr>
              <w:t>Scalability</w:t>
            </w:r>
          </w:p>
        </w:tc>
        <w:tc>
          <w:tcPr>
            <w:tcW w:w="5176" w:type="dxa"/>
          </w:tcPr>
          <w:p w14:paraId="072170FB" w14:textId="19E10C7A" w:rsidR="00487412" w:rsidRDefault="00C1095C">
            <w:pPr>
              <w:pStyle w:val="TableParagraph"/>
              <w:spacing w:before="0" w:line="252" w:lineRule="exact"/>
            </w:pPr>
            <w:r>
              <w:t xml:space="preserve">Assesses the highest workload under which the system will still meet the performance requirements. The systems must be scalable enough to support 1,000,000 visits at the same time while maintaining optimal performance. </w:t>
            </w:r>
          </w:p>
        </w:tc>
      </w:tr>
    </w:tbl>
    <w:p w14:paraId="4C46F030" w14:textId="77777777" w:rsidR="00A56EFD" w:rsidRDefault="00A56EFD"/>
    <w:sectPr w:rsidR="00A56EFD">
      <w:pgSz w:w="11910" w:h="16840"/>
      <w:pgMar w:top="760" w:right="9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emens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36"/>
    <w:rsid w:val="00360965"/>
    <w:rsid w:val="00487412"/>
    <w:rsid w:val="004B407B"/>
    <w:rsid w:val="007523CE"/>
    <w:rsid w:val="00A56EFD"/>
    <w:rsid w:val="00AA7370"/>
    <w:rsid w:val="00C1095C"/>
    <w:rsid w:val="00F67236"/>
    <w:rsid w:val="00FB3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5577"/>
  <w15:docId w15:val="{E6EF751E-AF17-4BB5-AEF7-9C0D2EBE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outplays2official@gmail.com</cp:lastModifiedBy>
  <cp:revision>3</cp:revision>
  <dcterms:created xsi:type="dcterms:W3CDTF">2022-10-17T16:00:00Z</dcterms:created>
  <dcterms:modified xsi:type="dcterms:W3CDTF">2022-10-17T16:00:00Z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LTSC</vt:lpwstr>
  </property>
  <property fmtid="{D5CDD505-2E9C-101B-9397-08002B2CF9AE}" pid="4" name="LastSaved">
    <vt:filetime>2022-10-17T00:00:00Z</vt:filetime>
  </property>
</Properties>
</file>