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35" w:rsidRDefault="007B2D74" w:rsidP="007B2D74">
      <w:pPr>
        <w:pStyle w:val="Heading1"/>
        <w:spacing w:after="0"/>
        <w:ind w:left="-5"/>
        <w:jc w:val="center"/>
      </w:pPr>
      <w:r>
        <w:t>INVENTORY MANAGEMENT SYSTEM FOR RETAILERS</w:t>
      </w:r>
    </w:p>
    <w:p w:rsidR="007B2D74" w:rsidRDefault="007B2D74" w:rsidP="007B2D74"/>
    <w:p w:rsidR="007B2D74" w:rsidRDefault="007B2D74" w:rsidP="007B2D74"/>
    <w:p w:rsidR="007B2D74" w:rsidRPr="007B2D74" w:rsidRDefault="007B2D74" w:rsidP="007B2D74"/>
    <w:p w:rsidR="00F35235" w:rsidRPr="00EC6E97" w:rsidRDefault="00F35235">
      <w:pPr>
        <w:spacing w:after="15" w:line="259" w:lineRule="auto"/>
      </w:pPr>
    </w:p>
    <w:p w:rsidR="00F35235" w:rsidRDefault="00F35235">
      <w:pPr>
        <w:spacing w:after="20" w:line="259" w:lineRule="auto"/>
      </w:pPr>
    </w:p>
    <w:p w:rsidR="00F35235" w:rsidRDefault="009D2E20">
      <w:pPr>
        <w:spacing w:after="17" w:line="259" w:lineRule="auto"/>
        <w:ind w:left="-5" w:hanging="10"/>
      </w:pPr>
      <w:r>
        <w:rPr>
          <w:rFonts w:ascii="Times New Roman" w:eastAsia="Times New Roman" w:hAnsi="Times New Roman" w:cs="Times New Roman"/>
          <w:b w:val="0"/>
          <w:sz w:val="24"/>
        </w:rPr>
        <w:t xml:space="preserve">TEAM LEADER:   </w:t>
      </w:r>
      <w:r w:rsidR="007B2D74">
        <w:rPr>
          <w:rFonts w:ascii="Times New Roman" w:eastAsia="Times New Roman" w:hAnsi="Times New Roman" w:cs="Times New Roman"/>
          <w:b w:val="0"/>
          <w:sz w:val="24"/>
        </w:rPr>
        <w:t xml:space="preserve">RAJDEEP </w:t>
      </w:r>
      <w:proofErr w:type="gramStart"/>
      <w:r w:rsidR="007B2D74">
        <w:rPr>
          <w:rFonts w:ascii="Times New Roman" w:eastAsia="Times New Roman" w:hAnsi="Times New Roman" w:cs="Times New Roman"/>
          <w:b w:val="0"/>
          <w:sz w:val="24"/>
        </w:rPr>
        <w:t>TUKARAM  PATIL.T</w:t>
      </w:r>
      <w:proofErr w:type="gramEnd"/>
    </w:p>
    <w:p w:rsidR="00F35235" w:rsidRDefault="009D2E20">
      <w:pPr>
        <w:spacing w:after="17" w:line="259" w:lineRule="auto"/>
        <w:ind w:left="-5" w:hanging="10"/>
      </w:pPr>
      <w:r>
        <w:rPr>
          <w:rFonts w:ascii="Times New Roman" w:eastAsia="Times New Roman" w:hAnsi="Times New Roman" w:cs="Times New Roman"/>
          <w:b w:val="0"/>
          <w:sz w:val="24"/>
        </w:rPr>
        <w:t xml:space="preserve">TEAM MEMBER: </w:t>
      </w:r>
      <w:r w:rsidR="007B2D74">
        <w:rPr>
          <w:rFonts w:ascii="Times New Roman" w:eastAsia="Times New Roman" w:hAnsi="Times New Roman" w:cs="Times New Roman"/>
          <w:b w:val="0"/>
          <w:sz w:val="24"/>
        </w:rPr>
        <w:t>ABISHEK.R</w:t>
      </w:r>
    </w:p>
    <w:p w:rsidR="00F35235" w:rsidRDefault="009D2E20">
      <w:pPr>
        <w:spacing w:after="17" w:line="259" w:lineRule="auto"/>
        <w:ind w:left="-5" w:hanging="10"/>
      </w:pPr>
      <w:r>
        <w:rPr>
          <w:rFonts w:ascii="Times New Roman" w:eastAsia="Times New Roman" w:hAnsi="Times New Roman" w:cs="Times New Roman"/>
          <w:b w:val="0"/>
          <w:sz w:val="24"/>
        </w:rPr>
        <w:t xml:space="preserve">TEAM MEMBER: </w:t>
      </w:r>
      <w:r w:rsidR="007B2D74">
        <w:rPr>
          <w:rFonts w:ascii="Times New Roman" w:eastAsia="Times New Roman" w:hAnsi="Times New Roman" w:cs="Times New Roman"/>
          <w:b w:val="0"/>
          <w:sz w:val="24"/>
        </w:rPr>
        <w:t>MOHAMED NAWAS.M</w:t>
      </w:r>
    </w:p>
    <w:p w:rsidR="00F35235" w:rsidRDefault="009D2E20">
      <w:pPr>
        <w:spacing w:after="170" w:line="259" w:lineRule="auto"/>
        <w:ind w:left="-5" w:hanging="10"/>
        <w:rPr>
          <w:rFonts w:ascii="Times New Roman" w:eastAsia="Times New Roman" w:hAnsi="Times New Roman" w:cs="Times New Roman"/>
          <w:b w:val="0"/>
          <w:sz w:val="24"/>
        </w:rPr>
      </w:pPr>
      <w:r>
        <w:rPr>
          <w:rFonts w:ascii="Times New Roman" w:eastAsia="Times New Roman" w:hAnsi="Times New Roman" w:cs="Times New Roman"/>
          <w:b w:val="0"/>
          <w:sz w:val="24"/>
        </w:rPr>
        <w:t>TEAM MEMBER</w:t>
      </w:r>
      <w:r w:rsidR="007B2D74">
        <w:rPr>
          <w:rFonts w:ascii="Times New Roman" w:eastAsia="Times New Roman" w:hAnsi="Times New Roman" w:cs="Times New Roman"/>
          <w:b w:val="0"/>
          <w:sz w:val="24"/>
        </w:rPr>
        <w:t>: YOKESH RAJA.M</w:t>
      </w:r>
    </w:p>
    <w:p w:rsidR="00E60E2C" w:rsidRDefault="00E60E2C">
      <w:pPr>
        <w:spacing w:after="170" w:line="259" w:lineRule="auto"/>
        <w:ind w:left="-5" w:hanging="10"/>
      </w:pPr>
    </w:p>
    <w:p w:rsidR="00F35235" w:rsidRDefault="00F35235">
      <w:pPr>
        <w:spacing w:after="24" w:line="259" w:lineRule="auto"/>
      </w:pPr>
    </w:p>
    <w:p w:rsidR="00F35235" w:rsidRDefault="009D2E20">
      <w:pPr>
        <w:pStyle w:val="Heading1"/>
        <w:ind w:left="-5"/>
      </w:pPr>
      <w:r>
        <w:t xml:space="preserve">LITERATURE SURVEY </w:t>
      </w:r>
    </w:p>
    <w:p w:rsidR="00E60E2C" w:rsidRDefault="00E60E2C" w:rsidP="00E60E2C"/>
    <w:p w:rsidR="00E60E2C" w:rsidRPr="00E60E2C" w:rsidRDefault="00E60E2C" w:rsidP="00E60E2C"/>
    <w:p w:rsidR="00F35235" w:rsidRDefault="00F35235">
      <w:pPr>
        <w:spacing w:after="29" w:line="259" w:lineRule="auto"/>
      </w:pPr>
    </w:p>
    <w:p w:rsidR="00F35235" w:rsidRDefault="009D2E20">
      <w:pPr>
        <w:spacing w:after="30" w:line="259" w:lineRule="auto"/>
        <w:ind w:left="-5" w:hanging="10"/>
        <w:rPr>
          <w:rFonts w:ascii="Times New Roman" w:eastAsia="Times New Roman" w:hAnsi="Times New Roman" w:cs="Times New Roman"/>
          <w:sz w:val="40"/>
        </w:rPr>
      </w:pPr>
      <w:r>
        <w:rPr>
          <w:rFonts w:ascii="Times New Roman" w:eastAsia="Times New Roman" w:hAnsi="Times New Roman" w:cs="Times New Roman"/>
          <w:sz w:val="40"/>
        </w:rPr>
        <w:t xml:space="preserve">Introduction: </w:t>
      </w:r>
    </w:p>
    <w:p w:rsidR="009D2E20" w:rsidRDefault="009D2E20">
      <w:pPr>
        <w:spacing w:after="30" w:line="259" w:lineRule="auto"/>
        <w:ind w:left="-5" w:hanging="10"/>
        <w:rPr>
          <w:rFonts w:ascii="Times New Roman" w:eastAsia="Times New Roman" w:hAnsi="Times New Roman" w:cs="Times New Roman"/>
          <w:sz w:val="40"/>
        </w:rPr>
      </w:pPr>
    </w:p>
    <w:p w:rsidR="009D2E20" w:rsidRDefault="009D2E20">
      <w:pPr>
        <w:spacing w:after="30" w:line="259" w:lineRule="auto"/>
        <w:ind w:left="-5" w:hanging="10"/>
      </w:pPr>
    </w:p>
    <w:p w:rsidR="009D2E20" w:rsidRPr="009D2E20" w:rsidRDefault="009D2E20" w:rsidP="009D2E20">
      <w:pPr>
        <w:rPr>
          <w:sz w:val="22"/>
        </w:rPr>
      </w:pPr>
      <w:r w:rsidRPr="009D2E20">
        <w:rPr>
          <w:sz w:val="22"/>
        </w:rPr>
        <w:t xml:space="preserve">In  recent  years,  the  correct  management  of inventories has  become  a  fundamental  pillar  for  achieving success in  enterprises. Unfortunately, studies suggesting the investment and adoption of advanced Inventory management and control systems are not easy to find.  In  this context, this article  aims  to  analyze  and  present  an  extensive literature  concerning  inventory  management,  containing  multiple definitions  and fundamental  concepts for  the retail sector. A systematic literature review was carried out to   determine the main trends and indicators of inventory management in Small and Medium-sized Enterprises (SMEs). This research covers five years, between 2015 and 2019, focusing specifically on the retail sector. The primary outcomes of this study are the leading inventory  management  systems  and  models,  the  Key Performance  Indicators (KPIs) for their correct management, and  the benefits and  challenges for  choosing or  adopting  an efficient  inventory control and  management system. Findings indicate that SMEs do not invest resources </w:t>
      </w:r>
      <w:proofErr w:type="gramStart"/>
      <w:r w:rsidRPr="009D2E20">
        <w:rPr>
          <w:sz w:val="22"/>
        </w:rPr>
        <w:t>in  sophisticated</w:t>
      </w:r>
      <w:proofErr w:type="gramEnd"/>
      <w:r w:rsidRPr="009D2E20">
        <w:rPr>
          <w:sz w:val="22"/>
        </w:rPr>
        <w:t xml:space="preserve"> systems; instead, a simple Enterprise Resource Planning (ERP) system or even programs such as Excel or manual  inventories are mainly used.</w:t>
      </w:r>
    </w:p>
    <w:p w:rsidR="00F35235" w:rsidRPr="0036438A" w:rsidRDefault="00F35235">
      <w:pPr>
        <w:spacing w:line="259" w:lineRule="auto"/>
        <w:rPr>
          <w:b w:val="0"/>
          <w:bCs/>
        </w:rPr>
      </w:pPr>
    </w:p>
    <w:p w:rsidR="00F35235" w:rsidRDefault="00F35235">
      <w:pPr>
        <w:spacing w:line="259" w:lineRule="auto"/>
      </w:pPr>
    </w:p>
    <w:tbl>
      <w:tblPr>
        <w:tblStyle w:val="TableGrid"/>
        <w:tblW w:w="11005" w:type="dxa"/>
        <w:tblInd w:w="-986" w:type="dxa"/>
        <w:tblCellMar>
          <w:top w:w="16" w:type="dxa"/>
          <w:left w:w="105" w:type="dxa"/>
        </w:tblCellMar>
        <w:tblLook w:val="04A0"/>
      </w:tblPr>
      <w:tblGrid>
        <w:gridCol w:w="537"/>
        <w:gridCol w:w="2287"/>
        <w:gridCol w:w="1843"/>
        <w:gridCol w:w="3827"/>
        <w:gridCol w:w="2511"/>
      </w:tblGrid>
      <w:tr w:rsidR="00F35235" w:rsidTr="006A1DF4">
        <w:trPr>
          <w:trHeight w:val="645"/>
        </w:trPr>
        <w:tc>
          <w:tcPr>
            <w:tcW w:w="537" w:type="dxa"/>
            <w:tcBorders>
              <w:top w:val="single" w:sz="4" w:space="0" w:color="000000"/>
              <w:left w:val="single" w:sz="4" w:space="0" w:color="000000"/>
              <w:bottom w:val="single" w:sz="4" w:space="0" w:color="000000"/>
              <w:right w:val="single" w:sz="4" w:space="0" w:color="000000"/>
            </w:tcBorders>
          </w:tcPr>
          <w:p w:rsidR="00F35235" w:rsidRDefault="009D2E20">
            <w:pPr>
              <w:spacing w:line="259" w:lineRule="auto"/>
            </w:pPr>
            <w:r>
              <w:rPr>
                <w:rFonts w:ascii="Times New Roman" w:eastAsia="Times New Roman" w:hAnsi="Times New Roman" w:cs="Times New Roman"/>
                <w:sz w:val="24"/>
              </w:rPr>
              <w:t xml:space="preserve">S NO  </w:t>
            </w:r>
          </w:p>
        </w:tc>
        <w:tc>
          <w:tcPr>
            <w:tcW w:w="2287" w:type="dxa"/>
            <w:tcBorders>
              <w:top w:val="single" w:sz="4" w:space="0" w:color="000000"/>
              <w:left w:val="single" w:sz="4" w:space="0" w:color="000000"/>
              <w:bottom w:val="single" w:sz="4" w:space="0" w:color="000000"/>
              <w:right w:val="single" w:sz="4" w:space="0" w:color="000000"/>
            </w:tcBorders>
          </w:tcPr>
          <w:p w:rsidR="00F35235" w:rsidRDefault="009D2E20">
            <w:pPr>
              <w:spacing w:line="259" w:lineRule="auto"/>
            </w:pPr>
            <w:r>
              <w:rPr>
                <w:rFonts w:ascii="Times New Roman" w:eastAsia="Times New Roman" w:hAnsi="Times New Roman" w:cs="Times New Roman"/>
                <w:sz w:val="24"/>
              </w:rPr>
              <w:t>TITLE</w:t>
            </w:r>
          </w:p>
        </w:tc>
        <w:tc>
          <w:tcPr>
            <w:tcW w:w="1843" w:type="dxa"/>
            <w:tcBorders>
              <w:top w:val="single" w:sz="4" w:space="0" w:color="000000"/>
              <w:left w:val="single" w:sz="4" w:space="0" w:color="000000"/>
              <w:bottom w:val="single" w:sz="4" w:space="0" w:color="000000"/>
              <w:right w:val="single" w:sz="4" w:space="0" w:color="000000"/>
            </w:tcBorders>
          </w:tcPr>
          <w:p w:rsidR="00F35235" w:rsidRDefault="009D2E20">
            <w:pPr>
              <w:spacing w:line="259" w:lineRule="auto"/>
              <w:ind w:left="5"/>
            </w:pPr>
            <w:r>
              <w:rPr>
                <w:rFonts w:ascii="Times New Roman" w:eastAsia="Times New Roman" w:hAnsi="Times New Roman" w:cs="Times New Roman"/>
                <w:sz w:val="24"/>
              </w:rPr>
              <w:t>Authors</w:t>
            </w:r>
          </w:p>
        </w:tc>
        <w:tc>
          <w:tcPr>
            <w:tcW w:w="3827" w:type="dxa"/>
            <w:tcBorders>
              <w:top w:val="single" w:sz="4" w:space="0" w:color="000000"/>
              <w:left w:val="single" w:sz="4" w:space="0" w:color="000000"/>
              <w:bottom w:val="single" w:sz="4" w:space="0" w:color="000000"/>
              <w:right w:val="single" w:sz="4" w:space="0" w:color="000000"/>
            </w:tcBorders>
          </w:tcPr>
          <w:p w:rsidR="00F35235" w:rsidRDefault="009D2E20">
            <w:pPr>
              <w:spacing w:line="259" w:lineRule="auto"/>
            </w:pPr>
            <w:r>
              <w:rPr>
                <w:rFonts w:ascii="Times New Roman" w:eastAsia="Times New Roman" w:hAnsi="Times New Roman" w:cs="Times New Roman"/>
                <w:sz w:val="24"/>
              </w:rPr>
              <w:t>Abstract</w:t>
            </w:r>
          </w:p>
        </w:tc>
        <w:tc>
          <w:tcPr>
            <w:tcW w:w="2511" w:type="dxa"/>
            <w:tcBorders>
              <w:top w:val="single" w:sz="4" w:space="0" w:color="000000"/>
              <w:left w:val="single" w:sz="4" w:space="0" w:color="000000"/>
              <w:bottom w:val="single" w:sz="4" w:space="0" w:color="000000"/>
              <w:right w:val="single" w:sz="4" w:space="0" w:color="000000"/>
            </w:tcBorders>
          </w:tcPr>
          <w:p w:rsidR="00F35235" w:rsidRDefault="009D2E20">
            <w:pPr>
              <w:spacing w:line="259" w:lineRule="auto"/>
            </w:pPr>
            <w:r>
              <w:rPr>
                <w:rFonts w:ascii="Times New Roman" w:eastAsia="Times New Roman" w:hAnsi="Times New Roman" w:cs="Times New Roman"/>
                <w:sz w:val="24"/>
              </w:rPr>
              <w:t>Drawbacks</w:t>
            </w:r>
          </w:p>
        </w:tc>
      </w:tr>
      <w:tr w:rsidR="006350EE" w:rsidRPr="0036438A" w:rsidTr="006A1DF4">
        <w:trPr>
          <w:trHeight w:val="2230"/>
        </w:trPr>
        <w:tc>
          <w:tcPr>
            <w:tcW w:w="537"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spacing w:after="15" w:line="259" w:lineRule="auto"/>
              <w:ind w:right="-10"/>
              <w:rPr>
                <w:bCs/>
                <w:szCs w:val="20"/>
              </w:rPr>
            </w:pPr>
          </w:p>
          <w:p w:rsidR="006350EE" w:rsidRPr="0036438A" w:rsidRDefault="006350EE" w:rsidP="006350EE">
            <w:pPr>
              <w:spacing w:line="259" w:lineRule="auto"/>
              <w:rPr>
                <w:bCs/>
                <w:szCs w:val="20"/>
              </w:rPr>
            </w:pPr>
            <w:r w:rsidRPr="0036438A">
              <w:rPr>
                <w:rFonts w:ascii="Times New Roman" w:eastAsia="Times New Roman" w:hAnsi="Times New Roman" w:cs="Times New Roman"/>
                <w:bCs/>
                <w:szCs w:val="20"/>
              </w:rPr>
              <w:t xml:space="preserve">1 </w:t>
            </w:r>
          </w:p>
        </w:tc>
        <w:tc>
          <w:tcPr>
            <w:tcW w:w="2287"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spacing w:line="259" w:lineRule="auto"/>
              <w:rPr>
                <w:bCs/>
                <w:szCs w:val="20"/>
              </w:rPr>
            </w:pPr>
            <w:r w:rsidRPr="0036438A">
              <w:rPr>
                <w:bCs/>
                <w:color w:val="333333"/>
                <w:szCs w:val="20"/>
              </w:rPr>
              <w:t>Challenges and opportunities with big data</w:t>
            </w:r>
            <w:r w:rsidR="005129A3" w:rsidRPr="0036438A">
              <w:rPr>
                <w:bCs/>
                <w:color w:val="333333"/>
                <w:szCs w:val="20"/>
              </w:rPr>
              <w:t>.</w:t>
            </w:r>
          </w:p>
        </w:tc>
        <w:tc>
          <w:tcPr>
            <w:tcW w:w="1843"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spacing w:line="259" w:lineRule="auto"/>
              <w:ind w:left="5"/>
              <w:rPr>
                <w:bCs/>
                <w:szCs w:val="20"/>
              </w:rPr>
            </w:pPr>
          </w:p>
          <w:p w:rsidR="006350EE" w:rsidRPr="0036438A" w:rsidRDefault="006350EE" w:rsidP="0036438A">
            <w:pPr>
              <w:pStyle w:val="ListParagraph"/>
              <w:numPr>
                <w:ilvl w:val="0"/>
                <w:numId w:val="24"/>
              </w:numPr>
              <w:spacing w:line="259" w:lineRule="auto"/>
              <w:rPr>
                <w:bCs/>
                <w:szCs w:val="20"/>
              </w:rPr>
            </w:pPr>
            <w:r w:rsidRPr="0036438A">
              <w:rPr>
                <w:bCs/>
                <w:szCs w:val="20"/>
              </w:rPr>
              <w:t>J. Phani Prasad</w:t>
            </w:r>
            <w:r w:rsidR="005129A3" w:rsidRPr="0036438A">
              <w:rPr>
                <w:bCs/>
                <w:szCs w:val="20"/>
              </w:rPr>
              <w:t>.</w:t>
            </w:r>
          </w:p>
        </w:tc>
        <w:tc>
          <w:tcPr>
            <w:tcW w:w="3827"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spacing w:line="259" w:lineRule="auto"/>
              <w:ind w:right="119"/>
              <w:jc w:val="both"/>
              <w:rPr>
                <w:bCs/>
                <w:szCs w:val="20"/>
              </w:rPr>
            </w:pPr>
            <w:r w:rsidRPr="0036438A">
              <w:rPr>
                <w:bCs/>
                <w:szCs w:val="20"/>
              </w:rPr>
              <w:t>Retail companies are finding different ways to extract meaningful information from large data sets through different sources, and in various formats. Big data is one of the technologies in present days which are helping the retail industries</w:t>
            </w:r>
            <w:r w:rsidRPr="0036438A">
              <w:rPr>
                <w:rFonts w:ascii="Times New Roman" w:eastAsia="Times New Roman" w:hAnsi="Times New Roman" w:cs="Times New Roman"/>
                <w:bCs/>
                <w:szCs w:val="20"/>
              </w:rPr>
              <w:t xml:space="preserve">. </w:t>
            </w:r>
          </w:p>
        </w:tc>
        <w:tc>
          <w:tcPr>
            <w:tcW w:w="2511"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numPr>
                <w:ilvl w:val="0"/>
                <w:numId w:val="1"/>
              </w:numPr>
              <w:spacing w:line="259" w:lineRule="auto"/>
              <w:ind w:hanging="360"/>
              <w:rPr>
                <w:bCs/>
                <w:szCs w:val="20"/>
              </w:rPr>
            </w:pPr>
            <w:r w:rsidRPr="0036438A">
              <w:rPr>
                <w:bCs/>
                <w:szCs w:val="20"/>
                <w:shd w:val="clear" w:color="auto" w:fill="FFFFFF"/>
              </w:rPr>
              <w:t>Lack of Infrastructure</w:t>
            </w:r>
            <w:r w:rsidR="005129A3" w:rsidRPr="0036438A">
              <w:rPr>
                <w:bCs/>
                <w:szCs w:val="20"/>
                <w:shd w:val="clear" w:color="auto" w:fill="FFFFFF"/>
              </w:rPr>
              <w:t>.</w:t>
            </w:r>
          </w:p>
          <w:p w:rsidR="006350EE" w:rsidRPr="0036438A" w:rsidRDefault="006350EE" w:rsidP="006350EE">
            <w:pPr>
              <w:spacing w:line="259" w:lineRule="auto"/>
              <w:ind w:left="720"/>
              <w:rPr>
                <w:rStyle w:val="Strong"/>
                <w:b/>
                <w:szCs w:val="20"/>
              </w:rPr>
            </w:pPr>
          </w:p>
          <w:p w:rsidR="006350EE" w:rsidRPr="0036438A" w:rsidRDefault="006350EE" w:rsidP="006350EE">
            <w:pPr>
              <w:numPr>
                <w:ilvl w:val="0"/>
                <w:numId w:val="1"/>
              </w:numPr>
              <w:spacing w:line="259" w:lineRule="auto"/>
              <w:ind w:hanging="360"/>
              <w:rPr>
                <w:bCs/>
                <w:szCs w:val="20"/>
              </w:rPr>
            </w:pPr>
            <w:r w:rsidRPr="0036438A">
              <w:rPr>
                <w:rStyle w:val="Strong"/>
                <w:b/>
                <w:szCs w:val="20"/>
                <w:shd w:val="clear" w:color="auto" w:fill="FFFFFF"/>
              </w:rPr>
              <w:t>Impersonal touch</w:t>
            </w:r>
            <w:r w:rsidR="005129A3" w:rsidRPr="0036438A">
              <w:rPr>
                <w:rStyle w:val="Strong"/>
                <w:b/>
                <w:szCs w:val="20"/>
                <w:shd w:val="clear" w:color="auto" w:fill="FFFFFF"/>
              </w:rPr>
              <w:t>.</w:t>
            </w:r>
          </w:p>
        </w:tc>
      </w:tr>
      <w:tr w:rsidR="006350EE" w:rsidRPr="0036438A" w:rsidTr="006A1DF4">
        <w:trPr>
          <w:trHeight w:val="2556"/>
        </w:trPr>
        <w:tc>
          <w:tcPr>
            <w:tcW w:w="537"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spacing w:line="259" w:lineRule="auto"/>
              <w:rPr>
                <w:bCs/>
                <w:szCs w:val="20"/>
              </w:rPr>
            </w:pPr>
            <w:r w:rsidRPr="0036438A">
              <w:rPr>
                <w:rFonts w:ascii="Times New Roman" w:eastAsia="Times New Roman" w:hAnsi="Times New Roman" w:cs="Times New Roman"/>
                <w:bCs/>
                <w:szCs w:val="20"/>
              </w:rPr>
              <w:t xml:space="preserve">2 </w:t>
            </w:r>
          </w:p>
        </w:tc>
        <w:tc>
          <w:tcPr>
            <w:tcW w:w="2287" w:type="dxa"/>
            <w:tcBorders>
              <w:top w:val="single" w:sz="4" w:space="0" w:color="000000"/>
              <w:left w:val="single" w:sz="4" w:space="0" w:color="000000"/>
              <w:bottom w:val="single" w:sz="4" w:space="0" w:color="000000"/>
              <w:right w:val="single" w:sz="4" w:space="0" w:color="000000"/>
            </w:tcBorders>
          </w:tcPr>
          <w:p w:rsidR="0075038B" w:rsidRPr="0036438A" w:rsidRDefault="0075038B" w:rsidP="0075038B">
            <w:pPr>
              <w:pStyle w:val="Heading1"/>
              <w:shd w:val="clear" w:color="auto" w:fill="FFFFFF"/>
              <w:spacing w:after="0"/>
              <w:outlineLvl w:val="0"/>
              <w:rPr>
                <w:rFonts w:ascii="Arial" w:hAnsi="Arial" w:cs="Arial"/>
                <w:bCs/>
                <w:color w:val="333333"/>
                <w:sz w:val="20"/>
                <w:szCs w:val="20"/>
              </w:rPr>
            </w:pPr>
            <w:r w:rsidRPr="0036438A">
              <w:rPr>
                <w:rFonts w:ascii="Arial" w:hAnsi="Arial" w:cs="Arial"/>
                <w:bCs/>
                <w:color w:val="333333"/>
                <w:sz w:val="20"/>
                <w:szCs w:val="20"/>
              </w:rPr>
              <w:t>Inventory management for retail companies</w:t>
            </w:r>
            <w:r w:rsidR="005129A3" w:rsidRPr="0036438A">
              <w:rPr>
                <w:rFonts w:ascii="Arial" w:hAnsi="Arial" w:cs="Arial"/>
                <w:bCs/>
                <w:color w:val="333333"/>
                <w:sz w:val="20"/>
                <w:szCs w:val="20"/>
              </w:rPr>
              <w:t>.</w:t>
            </w:r>
          </w:p>
          <w:p w:rsidR="006350EE" w:rsidRPr="0036438A" w:rsidRDefault="006350EE" w:rsidP="006350EE">
            <w:pPr>
              <w:spacing w:line="259" w:lineRule="auto"/>
              <w:rPr>
                <w:bCs/>
                <w:szCs w:val="20"/>
              </w:rPr>
            </w:pPr>
          </w:p>
        </w:tc>
        <w:tc>
          <w:tcPr>
            <w:tcW w:w="1843" w:type="dxa"/>
            <w:tcBorders>
              <w:top w:val="single" w:sz="4" w:space="0" w:color="000000"/>
              <w:left w:val="single" w:sz="4" w:space="0" w:color="000000"/>
              <w:bottom w:val="single" w:sz="4" w:space="0" w:color="000000"/>
              <w:right w:val="single" w:sz="4" w:space="0" w:color="000000"/>
            </w:tcBorders>
          </w:tcPr>
          <w:p w:rsidR="006350EE" w:rsidRPr="0036438A" w:rsidRDefault="00155537" w:rsidP="006350EE">
            <w:pPr>
              <w:spacing w:line="240" w:lineRule="auto"/>
              <w:rPr>
                <w:rFonts w:eastAsia="Times New Roman"/>
                <w:bCs/>
                <w:color w:val="595959"/>
                <w:szCs w:val="20"/>
                <w:u w:val="single"/>
                <w:shd w:val="clear" w:color="auto" w:fill="FFFFFF"/>
              </w:rPr>
            </w:pPr>
            <w:r w:rsidRPr="00155537">
              <w:rPr>
                <w:rFonts w:ascii="Times New Roman" w:eastAsia="Times New Roman" w:hAnsi="Times New Roman" w:cs="Times New Roman"/>
                <w:bCs/>
                <w:color w:val="auto"/>
                <w:szCs w:val="20"/>
              </w:rPr>
              <w:fldChar w:fldCharType="begin"/>
            </w:r>
            <w:r w:rsidR="006350EE" w:rsidRPr="0036438A">
              <w:rPr>
                <w:rFonts w:ascii="Times New Roman" w:eastAsia="Times New Roman" w:hAnsi="Times New Roman" w:cs="Times New Roman"/>
                <w:bCs/>
                <w:color w:val="auto"/>
                <w:szCs w:val="20"/>
              </w:rPr>
              <w:instrText xml:space="preserve"> HYPERLINK "javascript:void(0);" \o "Alexandros Labrinidis" </w:instrText>
            </w:r>
            <w:r w:rsidRPr="00155537">
              <w:rPr>
                <w:rFonts w:ascii="Times New Roman" w:eastAsia="Times New Roman" w:hAnsi="Times New Roman" w:cs="Times New Roman"/>
                <w:bCs/>
                <w:color w:val="auto"/>
                <w:szCs w:val="20"/>
              </w:rPr>
              <w:fldChar w:fldCharType="separate"/>
            </w:r>
          </w:p>
          <w:p w:rsidR="0075038B" w:rsidRPr="0036438A" w:rsidRDefault="00155537" w:rsidP="0036438A">
            <w:pPr>
              <w:pStyle w:val="ListParagraph"/>
              <w:numPr>
                <w:ilvl w:val="0"/>
                <w:numId w:val="24"/>
              </w:numPr>
              <w:rPr>
                <w:rFonts w:ascii="Times New Roman" w:eastAsia="Times New Roman" w:hAnsi="Times New Roman" w:cs="Times New Roman"/>
                <w:color w:val="auto"/>
              </w:rPr>
            </w:pPr>
            <w:r w:rsidRPr="0036438A">
              <w:rPr>
                <w:rFonts w:ascii="Times New Roman" w:eastAsia="Times New Roman" w:hAnsi="Times New Roman" w:cs="Times New Roman"/>
                <w:color w:val="auto"/>
              </w:rPr>
              <w:fldChar w:fldCharType="end"/>
            </w:r>
            <w:proofErr w:type="spellStart"/>
            <w:r w:rsidR="0075038B" w:rsidRPr="0036438A">
              <w:t>Cinthya</w:t>
            </w:r>
            <w:proofErr w:type="spellEnd"/>
            <w:r w:rsidR="0075038B" w:rsidRPr="0036438A">
              <w:t xml:space="preserve"> Vanessa </w:t>
            </w:r>
            <w:proofErr w:type="spellStart"/>
            <w:r w:rsidR="0075038B" w:rsidRPr="0036438A">
              <w:t>Muñoz</w:t>
            </w:r>
            <w:proofErr w:type="spellEnd"/>
            <w:r w:rsidR="0075038B" w:rsidRPr="0036438A">
              <w:t xml:space="preserve"> </w:t>
            </w:r>
            <w:proofErr w:type="spellStart"/>
            <w:r w:rsidR="0075038B" w:rsidRPr="0036438A">
              <w:t>Macas</w:t>
            </w:r>
            <w:proofErr w:type="spellEnd"/>
            <w:r w:rsidR="005129A3" w:rsidRPr="0036438A">
              <w:t>.</w:t>
            </w:r>
          </w:p>
          <w:p w:rsidR="006350EE" w:rsidRPr="0036438A" w:rsidRDefault="006350EE" w:rsidP="006350EE">
            <w:pPr>
              <w:shd w:val="clear" w:color="auto" w:fill="F0F0F0"/>
              <w:spacing w:line="240" w:lineRule="auto"/>
              <w:rPr>
                <w:rFonts w:eastAsia="Times New Roman"/>
                <w:bCs/>
                <w:color w:val="757575"/>
                <w:szCs w:val="20"/>
              </w:rPr>
            </w:pPr>
          </w:p>
        </w:tc>
        <w:tc>
          <w:tcPr>
            <w:tcW w:w="3827" w:type="dxa"/>
            <w:tcBorders>
              <w:top w:val="single" w:sz="4" w:space="0" w:color="000000"/>
              <w:left w:val="single" w:sz="4" w:space="0" w:color="000000"/>
              <w:bottom w:val="single" w:sz="4" w:space="0" w:color="000000"/>
              <w:right w:val="single" w:sz="4" w:space="0" w:color="000000"/>
            </w:tcBorders>
          </w:tcPr>
          <w:p w:rsidR="006350EE" w:rsidRPr="0036438A" w:rsidRDefault="0075038B" w:rsidP="006350EE">
            <w:pPr>
              <w:spacing w:line="259" w:lineRule="auto"/>
              <w:ind w:right="118"/>
              <w:jc w:val="both"/>
              <w:rPr>
                <w:bCs/>
                <w:szCs w:val="20"/>
              </w:rPr>
            </w:pPr>
            <w:r w:rsidRPr="0036438A">
              <w:rPr>
                <w:bCs/>
                <w:color w:val="333333"/>
                <w:szCs w:val="20"/>
                <w:shd w:val="clear" w:color="auto" w:fill="FFFFFF"/>
              </w:rPr>
              <w:t>this article aims toanalysis   and present an extensive literature concerning inventory management, containing multiple definitions and fundamental concepts for the retail sector. A systematic literature review was carried out to determine the main trends and indicators of inventory management in Small and Medium-sized Enterprises.</w:t>
            </w:r>
          </w:p>
        </w:tc>
        <w:tc>
          <w:tcPr>
            <w:tcW w:w="2511" w:type="dxa"/>
            <w:tcBorders>
              <w:top w:val="single" w:sz="4" w:space="0" w:color="000000"/>
              <w:left w:val="single" w:sz="4" w:space="0" w:color="000000"/>
              <w:bottom w:val="single" w:sz="4" w:space="0" w:color="000000"/>
              <w:right w:val="single" w:sz="4" w:space="0" w:color="000000"/>
            </w:tcBorders>
          </w:tcPr>
          <w:p w:rsidR="006350EE" w:rsidRPr="0036438A" w:rsidRDefault="006350EE" w:rsidP="006350EE">
            <w:pPr>
              <w:pStyle w:val="ListParagraph"/>
              <w:numPr>
                <w:ilvl w:val="0"/>
                <w:numId w:val="14"/>
              </w:numPr>
              <w:spacing w:line="259" w:lineRule="auto"/>
              <w:ind w:right="113"/>
              <w:jc w:val="both"/>
              <w:rPr>
                <w:rStyle w:val="Strong"/>
                <w:b/>
                <w:szCs w:val="20"/>
              </w:rPr>
            </w:pPr>
            <w:r w:rsidRPr="0036438A">
              <w:rPr>
                <w:rStyle w:val="Strong"/>
                <w:b/>
                <w:szCs w:val="20"/>
                <w:shd w:val="clear" w:color="auto" w:fill="FFFFFF"/>
              </w:rPr>
              <w:t xml:space="preserve">Production     </w:t>
            </w:r>
          </w:p>
          <w:p w:rsidR="006350EE" w:rsidRPr="0036438A" w:rsidRDefault="0075038B" w:rsidP="0075038B">
            <w:pPr>
              <w:spacing w:line="259" w:lineRule="auto"/>
              <w:ind w:left="720" w:right="113"/>
              <w:jc w:val="both"/>
              <w:rPr>
                <w:rStyle w:val="Strong"/>
                <w:b/>
                <w:szCs w:val="20"/>
                <w:shd w:val="clear" w:color="auto" w:fill="FFFFFF"/>
              </w:rPr>
            </w:pPr>
            <w:r w:rsidRPr="0036438A">
              <w:rPr>
                <w:rStyle w:val="Strong"/>
                <w:b/>
                <w:szCs w:val="20"/>
                <w:shd w:val="clear" w:color="auto" w:fill="FFFFFF"/>
              </w:rPr>
              <w:t>P</w:t>
            </w:r>
            <w:r w:rsidR="006350EE" w:rsidRPr="0036438A">
              <w:rPr>
                <w:rStyle w:val="Strong"/>
                <w:b/>
                <w:szCs w:val="20"/>
                <w:shd w:val="clear" w:color="auto" w:fill="FFFFFF"/>
              </w:rPr>
              <w:t>roblem</w:t>
            </w:r>
            <w:r w:rsidR="005129A3" w:rsidRPr="0036438A">
              <w:rPr>
                <w:rStyle w:val="Strong"/>
                <w:b/>
                <w:szCs w:val="20"/>
                <w:shd w:val="clear" w:color="auto" w:fill="FFFFFF"/>
              </w:rPr>
              <w:t>.</w:t>
            </w:r>
          </w:p>
          <w:p w:rsidR="0075038B" w:rsidRPr="0036438A" w:rsidRDefault="0075038B" w:rsidP="006350EE">
            <w:pPr>
              <w:spacing w:line="259" w:lineRule="auto"/>
              <w:ind w:right="113"/>
              <w:jc w:val="both"/>
              <w:rPr>
                <w:rStyle w:val="Strong"/>
                <w:b/>
                <w:szCs w:val="20"/>
              </w:rPr>
            </w:pPr>
          </w:p>
          <w:p w:rsidR="0075038B" w:rsidRPr="0036438A" w:rsidRDefault="0075038B" w:rsidP="006350EE">
            <w:pPr>
              <w:spacing w:line="259" w:lineRule="auto"/>
              <w:ind w:right="113"/>
              <w:jc w:val="both"/>
              <w:rPr>
                <w:rStyle w:val="Strong"/>
                <w:b/>
                <w:szCs w:val="20"/>
              </w:rPr>
            </w:pPr>
          </w:p>
          <w:p w:rsidR="0075038B" w:rsidRPr="0036438A" w:rsidRDefault="0075038B" w:rsidP="006350EE">
            <w:pPr>
              <w:spacing w:line="259" w:lineRule="auto"/>
              <w:ind w:right="113"/>
              <w:jc w:val="both"/>
              <w:rPr>
                <w:rStyle w:val="Strong"/>
                <w:b/>
                <w:szCs w:val="20"/>
              </w:rPr>
            </w:pPr>
          </w:p>
          <w:p w:rsidR="006350EE" w:rsidRPr="0036438A" w:rsidRDefault="006350EE" w:rsidP="006350EE">
            <w:pPr>
              <w:pStyle w:val="ListParagraph"/>
              <w:numPr>
                <w:ilvl w:val="0"/>
                <w:numId w:val="13"/>
              </w:numPr>
              <w:spacing w:line="259" w:lineRule="auto"/>
              <w:ind w:right="113"/>
              <w:jc w:val="both"/>
              <w:rPr>
                <w:bCs/>
                <w:szCs w:val="20"/>
              </w:rPr>
            </w:pPr>
            <w:r w:rsidRPr="0036438A">
              <w:rPr>
                <w:rStyle w:val="Strong"/>
                <w:b/>
                <w:szCs w:val="20"/>
                <w:shd w:val="clear" w:color="auto" w:fill="FFFFFF"/>
              </w:rPr>
              <w:t>Increased space is need to hold the inventory</w:t>
            </w:r>
            <w:r w:rsidR="005129A3" w:rsidRPr="0036438A">
              <w:rPr>
                <w:rStyle w:val="Strong"/>
                <w:b/>
                <w:szCs w:val="20"/>
                <w:shd w:val="clear" w:color="auto" w:fill="FFFFFF"/>
              </w:rPr>
              <w:t>.</w:t>
            </w:r>
          </w:p>
        </w:tc>
      </w:tr>
    </w:tbl>
    <w:tbl>
      <w:tblPr>
        <w:tblStyle w:val="TableGrid"/>
        <w:tblpPr w:leftFromText="180" w:rightFromText="180" w:vertAnchor="text" w:horzAnchor="margin" w:tblpXSpec="center" w:tblpY="-6240"/>
        <w:tblW w:w="11005" w:type="dxa"/>
        <w:tblInd w:w="0" w:type="dxa"/>
        <w:tblCellMar>
          <w:top w:w="16" w:type="dxa"/>
          <w:bottom w:w="43" w:type="dxa"/>
        </w:tblCellMar>
        <w:tblLook w:val="04A0"/>
      </w:tblPr>
      <w:tblGrid>
        <w:gridCol w:w="342"/>
        <w:gridCol w:w="2023"/>
        <w:gridCol w:w="2196"/>
        <w:gridCol w:w="3529"/>
        <w:gridCol w:w="2730"/>
        <w:gridCol w:w="185"/>
      </w:tblGrid>
      <w:tr w:rsidR="006A1DF4" w:rsidRPr="0036438A" w:rsidTr="006A1DF4">
        <w:trPr>
          <w:trHeight w:val="1915"/>
        </w:trPr>
        <w:tc>
          <w:tcPr>
            <w:tcW w:w="368" w:type="dxa"/>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after="160" w:line="259" w:lineRule="auto"/>
              <w:rPr>
                <w:bCs/>
                <w:szCs w:val="20"/>
              </w:rPr>
            </w:pPr>
          </w:p>
        </w:tc>
        <w:tc>
          <w:tcPr>
            <w:tcW w:w="2148" w:type="dxa"/>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after="160" w:line="259" w:lineRule="auto"/>
              <w:rPr>
                <w:bCs/>
                <w:szCs w:val="20"/>
              </w:rPr>
            </w:pPr>
          </w:p>
        </w:tc>
        <w:tc>
          <w:tcPr>
            <w:tcW w:w="2245" w:type="dxa"/>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after="160" w:line="259" w:lineRule="auto"/>
              <w:rPr>
                <w:bCs/>
                <w:szCs w:val="20"/>
              </w:rPr>
            </w:pPr>
          </w:p>
        </w:tc>
        <w:tc>
          <w:tcPr>
            <w:tcW w:w="3881" w:type="dxa"/>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line="259" w:lineRule="auto"/>
              <w:ind w:right="121"/>
              <w:jc w:val="both"/>
              <w:rPr>
                <w:bCs/>
                <w:szCs w:val="20"/>
              </w:rPr>
            </w:pPr>
          </w:p>
        </w:tc>
        <w:tc>
          <w:tcPr>
            <w:tcW w:w="2363" w:type="dxa"/>
            <w:gridSpan w:val="2"/>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after="160" w:line="259" w:lineRule="auto"/>
              <w:rPr>
                <w:bCs/>
                <w:szCs w:val="20"/>
              </w:rPr>
            </w:pPr>
          </w:p>
        </w:tc>
      </w:tr>
      <w:tr w:rsidR="006A1DF4" w:rsidRPr="0036438A" w:rsidTr="006A1DF4">
        <w:trPr>
          <w:trHeight w:val="5792"/>
        </w:trPr>
        <w:tc>
          <w:tcPr>
            <w:tcW w:w="368" w:type="dxa"/>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line="259" w:lineRule="auto"/>
              <w:ind w:left="105"/>
              <w:rPr>
                <w:bCs/>
                <w:szCs w:val="20"/>
              </w:rPr>
            </w:pPr>
            <w:r w:rsidRPr="0036438A">
              <w:rPr>
                <w:rFonts w:ascii="Times New Roman" w:eastAsia="Times New Roman" w:hAnsi="Times New Roman" w:cs="Times New Roman"/>
                <w:bCs/>
                <w:szCs w:val="20"/>
              </w:rPr>
              <w:t xml:space="preserve">3 </w:t>
            </w:r>
          </w:p>
        </w:tc>
        <w:tc>
          <w:tcPr>
            <w:tcW w:w="2148" w:type="dxa"/>
            <w:tcBorders>
              <w:top w:val="single" w:sz="4" w:space="0" w:color="000000"/>
              <w:left w:val="single" w:sz="4" w:space="0" w:color="000000"/>
              <w:bottom w:val="single" w:sz="4" w:space="0" w:color="000000"/>
              <w:right w:val="single" w:sz="4" w:space="0" w:color="000000"/>
            </w:tcBorders>
          </w:tcPr>
          <w:p w:rsidR="00D967DD" w:rsidRPr="0036438A" w:rsidRDefault="00D967DD" w:rsidP="0066503C">
            <w:pPr>
              <w:spacing w:line="259" w:lineRule="auto"/>
              <w:ind w:left="105"/>
              <w:rPr>
                <w:rFonts w:ascii="Times New Roman" w:eastAsia="Times New Roman" w:hAnsi="Times New Roman" w:cs="Times New Roman"/>
                <w:bCs/>
                <w:szCs w:val="20"/>
              </w:rPr>
            </w:pPr>
            <w:r w:rsidRPr="0036438A">
              <w:rPr>
                <w:rFonts w:ascii="Times New Roman" w:eastAsia="Times New Roman" w:hAnsi="Times New Roman" w:cs="Times New Roman"/>
                <w:bCs/>
                <w:szCs w:val="20"/>
              </w:rPr>
              <w:t xml:space="preserve">Inventory management </w:t>
            </w:r>
          </w:p>
          <w:p w:rsidR="0066503C" w:rsidRPr="0036438A" w:rsidRDefault="00D967DD" w:rsidP="0066503C">
            <w:pPr>
              <w:spacing w:line="259" w:lineRule="auto"/>
              <w:ind w:left="105"/>
              <w:rPr>
                <w:bCs/>
                <w:szCs w:val="20"/>
              </w:rPr>
            </w:pPr>
            <w:r w:rsidRPr="0036438A">
              <w:rPr>
                <w:rFonts w:ascii="Times New Roman" w:eastAsia="Times New Roman" w:hAnsi="Times New Roman" w:cs="Times New Roman"/>
                <w:bCs/>
                <w:szCs w:val="20"/>
              </w:rPr>
              <w:t>In retail industry – application of big data analytics</w:t>
            </w:r>
            <w:r w:rsidR="005129A3" w:rsidRPr="0036438A">
              <w:rPr>
                <w:rFonts w:ascii="Times New Roman" w:eastAsia="Times New Roman" w:hAnsi="Times New Roman" w:cs="Times New Roman"/>
                <w:bCs/>
                <w:szCs w:val="20"/>
              </w:rPr>
              <w:t>.</w:t>
            </w:r>
          </w:p>
        </w:tc>
        <w:tc>
          <w:tcPr>
            <w:tcW w:w="2245" w:type="dxa"/>
            <w:tcBorders>
              <w:top w:val="single" w:sz="4" w:space="0" w:color="000000"/>
              <w:left w:val="single" w:sz="4" w:space="0" w:color="000000"/>
              <w:bottom w:val="single" w:sz="4" w:space="0" w:color="000000"/>
              <w:right w:val="single" w:sz="4" w:space="0" w:color="000000"/>
            </w:tcBorders>
          </w:tcPr>
          <w:p w:rsidR="005129A3" w:rsidRPr="0036438A" w:rsidRDefault="005129A3" w:rsidP="0036438A">
            <w:pPr>
              <w:spacing w:after="15" w:line="259" w:lineRule="auto"/>
              <w:rPr>
                <w:bCs/>
                <w:szCs w:val="20"/>
              </w:rPr>
            </w:pPr>
          </w:p>
          <w:p w:rsidR="005129A3" w:rsidRPr="0036438A" w:rsidRDefault="005129A3" w:rsidP="0036438A">
            <w:pPr>
              <w:pStyle w:val="Heading1"/>
              <w:numPr>
                <w:ilvl w:val="0"/>
                <w:numId w:val="13"/>
              </w:numPr>
              <w:shd w:val="clear" w:color="auto" w:fill="FFFFFF"/>
              <w:spacing w:after="0"/>
              <w:textAlignment w:val="center"/>
              <w:outlineLvl w:val="0"/>
              <w:rPr>
                <w:rFonts w:ascii="var(--nova-font-family-display)" w:hAnsi="var(--nova-font-family-display)"/>
                <w:bCs/>
                <w:color w:val="111111"/>
                <w:sz w:val="20"/>
                <w:szCs w:val="20"/>
              </w:rPr>
            </w:pPr>
            <w:r w:rsidRPr="0036438A">
              <w:rPr>
                <w:rFonts w:ascii="var(--nova-font-family-display)" w:hAnsi="var(--nova-font-family-display)"/>
                <w:bCs/>
                <w:color w:val="111111"/>
                <w:sz w:val="20"/>
                <w:szCs w:val="20"/>
              </w:rPr>
              <w:t>Hien Vu.</w:t>
            </w:r>
          </w:p>
          <w:p w:rsidR="005129A3" w:rsidRPr="0036438A" w:rsidRDefault="005129A3" w:rsidP="0036438A">
            <w:pPr>
              <w:pStyle w:val="Heading1"/>
              <w:shd w:val="clear" w:color="auto" w:fill="FFFFFF"/>
              <w:spacing w:after="0"/>
              <w:ind w:left="720" w:firstLine="0"/>
              <w:textAlignment w:val="center"/>
              <w:outlineLvl w:val="0"/>
              <w:rPr>
                <w:rFonts w:ascii="var(--nova-font-family-display)" w:hAnsi="var(--nova-font-family-display)"/>
                <w:bCs/>
                <w:color w:val="111111"/>
                <w:sz w:val="20"/>
                <w:szCs w:val="20"/>
              </w:rPr>
            </w:pPr>
          </w:p>
          <w:p w:rsidR="005129A3" w:rsidRPr="0036438A" w:rsidRDefault="005129A3" w:rsidP="0036438A">
            <w:pPr>
              <w:pStyle w:val="Heading1"/>
              <w:shd w:val="clear" w:color="auto" w:fill="FFFFFF"/>
              <w:spacing w:after="0"/>
              <w:ind w:left="720" w:firstLine="0"/>
              <w:textAlignment w:val="center"/>
              <w:outlineLvl w:val="0"/>
              <w:rPr>
                <w:rFonts w:ascii="var(--nova-font-family-display)" w:hAnsi="var(--nova-font-family-display)"/>
                <w:bCs/>
                <w:color w:val="111111"/>
                <w:sz w:val="20"/>
                <w:szCs w:val="20"/>
              </w:rPr>
            </w:pPr>
            <w:r w:rsidRPr="0036438A">
              <w:rPr>
                <w:rFonts w:ascii="var(--nova-font-family-display)" w:hAnsi="var(--nova-font-family-display)"/>
                <w:bCs/>
                <w:color w:val="111111"/>
                <w:sz w:val="20"/>
                <w:szCs w:val="20"/>
              </w:rPr>
              <w:t>-University of Auckland. dept of management and international business.</w:t>
            </w:r>
          </w:p>
          <w:p w:rsidR="005129A3" w:rsidRPr="0036438A" w:rsidRDefault="005129A3" w:rsidP="005129A3">
            <w:pPr>
              <w:pStyle w:val="Heading1"/>
              <w:shd w:val="clear" w:color="auto" w:fill="FFFFFF"/>
              <w:spacing w:after="0"/>
              <w:outlineLvl w:val="0"/>
              <w:rPr>
                <w:rFonts w:ascii="Roboto" w:hAnsi="Roboto"/>
                <w:bCs/>
                <w:color w:val="111111"/>
                <w:sz w:val="20"/>
                <w:szCs w:val="20"/>
              </w:rPr>
            </w:pPr>
          </w:p>
          <w:p w:rsidR="005129A3" w:rsidRPr="0036438A" w:rsidRDefault="005129A3" w:rsidP="005129A3">
            <w:pPr>
              <w:pStyle w:val="ListParagraph"/>
              <w:spacing w:after="15" w:line="259" w:lineRule="auto"/>
              <w:rPr>
                <w:bCs/>
                <w:szCs w:val="20"/>
              </w:rPr>
            </w:pPr>
          </w:p>
        </w:tc>
        <w:tc>
          <w:tcPr>
            <w:tcW w:w="3881" w:type="dxa"/>
            <w:tcBorders>
              <w:top w:val="single" w:sz="4" w:space="0" w:color="000000"/>
              <w:left w:val="single" w:sz="4" w:space="0" w:color="000000"/>
              <w:bottom w:val="single" w:sz="4" w:space="0" w:color="000000"/>
              <w:right w:val="single" w:sz="4" w:space="0" w:color="000000"/>
            </w:tcBorders>
          </w:tcPr>
          <w:p w:rsidR="0066503C" w:rsidRPr="0036438A" w:rsidRDefault="00D967DD" w:rsidP="0066503C">
            <w:pPr>
              <w:spacing w:line="259" w:lineRule="auto"/>
              <w:ind w:left="105" w:right="111"/>
              <w:jc w:val="both"/>
              <w:rPr>
                <w:bCs/>
                <w:szCs w:val="20"/>
              </w:rPr>
            </w:pPr>
            <w:r w:rsidRPr="0036438A">
              <w:rPr>
                <w:bCs/>
                <w:szCs w:val="20"/>
              </w:rPr>
              <w:t>The report articulates the core problem of inventory management is the trade-off between shortage cost and overage costs. Again, the “performance frontier” graph indicates a pragmatic solution is introducing innovative to shift the efficiency curve. In this context, that innovative is BDA. The report finds the prospects of integrating BDA in the conventional inventory management techniques and promoting the viability and appropriateness of these models in the big-data era. However, the limitations of BDA underlie data challenges, processing challenges and management challenges. Finally, the connection between BDA and tradition operation concepts is presented with insightful lessons from the personal perspective</w:t>
            </w:r>
            <w:r w:rsidR="005129A3" w:rsidRPr="0036438A">
              <w:rPr>
                <w:bCs/>
                <w:szCs w:val="20"/>
              </w:rPr>
              <w:t>.</w:t>
            </w:r>
          </w:p>
        </w:tc>
        <w:tc>
          <w:tcPr>
            <w:tcW w:w="2152" w:type="dxa"/>
            <w:tcBorders>
              <w:top w:val="single" w:sz="4" w:space="0" w:color="000000"/>
              <w:left w:val="single" w:sz="4" w:space="0" w:color="000000"/>
              <w:bottom w:val="single" w:sz="4" w:space="0" w:color="000000"/>
              <w:right w:val="nil"/>
            </w:tcBorders>
          </w:tcPr>
          <w:p w:rsidR="00D967DD" w:rsidRPr="0036438A" w:rsidRDefault="00D967DD" w:rsidP="00D967DD">
            <w:pPr>
              <w:pStyle w:val="ListParagraph"/>
              <w:numPr>
                <w:ilvl w:val="0"/>
                <w:numId w:val="13"/>
              </w:numPr>
              <w:spacing w:line="259" w:lineRule="auto"/>
              <w:rPr>
                <w:rStyle w:val="Strong"/>
                <w:rFonts w:ascii="Open Sans" w:hAnsi="Open Sans" w:cs="Open Sans"/>
                <w:b/>
                <w:szCs w:val="20"/>
                <w:shd w:val="clear" w:color="auto" w:fill="FFFFFF"/>
              </w:rPr>
            </w:pPr>
            <w:r w:rsidRPr="0036438A">
              <w:rPr>
                <w:rStyle w:val="Strong"/>
                <w:rFonts w:ascii="Open Sans" w:hAnsi="Open Sans" w:cs="Open Sans"/>
                <w:b/>
                <w:szCs w:val="20"/>
                <w:shd w:val="clear" w:color="auto" w:fill="FFFFFF"/>
              </w:rPr>
              <w:t>High implementation costs</w:t>
            </w:r>
            <w:r w:rsidR="005129A3" w:rsidRPr="0036438A">
              <w:rPr>
                <w:rStyle w:val="Strong"/>
                <w:rFonts w:ascii="Open Sans" w:hAnsi="Open Sans" w:cs="Open Sans"/>
                <w:b/>
                <w:szCs w:val="20"/>
                <w:shd w:val="clear" w:color="auto" w:fill="FFFFFF"/>
              </w:rPr>
              <w:t>.</w:t>
            </w:r>
          </w:p>
          <w:p w:rsidR="00D967DD" w:rsidRPr="0036438A" w:rsidRDefault="00D967DD" w:rsidP="00D967DD">
            <w:pPr>
              <w:pStyle w:val="ListParagraph"/>
              <w:spacing w:line="259" w:lineRule="auto"/>
              <w:rPr>
                <w:rStyle w:val="Strong"/>
                <w:rFonts w:ascii="Open Sans" w:hAnsi="Open Sans" w:cs="Open Sans"/>
                <w:b/>
                <w:szCs w:val="20"/>
                <w:shd w:val="clear" w:color="auto" w:fill="FFFFFF"/>
              </w:rPr>
            </w:pPr>
          </w:p>
          <w:p w:rsidR="00D967DD" w:rsidRPr="0036438A" w:rsidRDefault="00D967DD" w:rsidP="00D967DD">
            <w:pPr>
              <w:pStyle w:val="ListParagraph"/>
              <w:spacing w:line="259" w:lineRule="auto"/>
              <w:rPr>
                <w:rStyle w:val="Strong"/>
                <w:rFonts w:ascii="Open Sans" w:hAnsi="Open Sans" w:cs="Open Sans"/>
                <w:b/>
                <w:szCs w:val="20"/>
                <w:shd w:val="clear" w:color="auto" w:fill="FFFFFF"/>
              </w:rPr>
            </w:pPr>
          </w:p>
          <w:p w:rsidR="0066503C" w:rsidRPr="0036438A" w:rsidRDefault="00D967DD" w:rsidP="00D967DD">
            <w:pPr>
              <w:pStyle w:val="ListParagraph"/>
              <w:numPr>
                <w:ilvl w:val="0"/>
                <w:numId w:val="13"/>
              </w:numPr>
              <w:spacing w:line="259" w:lineRule="auto"/>
              <w:rPr>
                <w:bCs/>
                <w:szCs w:val="20"/>
              </w:rPr>
            </w:pPr>
            <w:r w:rsidRPr="0036438A">
              <w:rPr>
                <w:rStyle w:val="Strong"/>
                <w:rFonts w:ascii="Open Sans" w:hAnsi="Open Sans" w:cs="Open Sans"/>
                <w:b/>
                <w:szCs w:val="20"/>
                <w:shd w:val="clear" w:color="auto" w:fill="FFFFFF"/>
              </w:rPr>
              <w:t>Complexity</w:t>
            </w:r>
            <w:r w:rsidR="005129A3" w:rsidRPr="0036438A">
              <w:rPr>
                <w:rStyle w:val="Strong"/>
                <w:rFonts w:ascii="Open Sans" w:hAnsi="Open Sans" w:cs="Open Sans"/>
                <w:b/>
                <w:szCs w:val="20"/>
                <w:shd w:val="clear" w:color="auto" w:fill="FFFFFF"/>
              </w:rPr>
              <w:t>.</w:t>
            </w:r>
          </w:p>
        </w:tc>
        <w:tc>
          <w:tcPr>
            <w:tcW w:w="211" w:type="dxa"/>
            <w:tcBorders>
              <w:top w:val="single" w:sz="4" w:space="0" w:color="000000"/>
              <w:left w:val="nil"/>
              <w:bottom w:val="single" w:sz="4" w:space="0" w:color="000000"/>
              <w:right w:val="single" w:sz="4" w:space="0" w:color="000000"/>
            </w:tcBorders>
          </w:tcPr>
          <w:p w:rsidR="0066503C" w:rsidRPr="0036438A" w:rsidRDefault="0066503C" w:rsidP="0066503C">
            <w:pPr>
              <w:spacing w:after="5" w:line="272" w:lineRule="auto"/>
              <w:ind w:right="50"/>
              <w:jc w:val="right"/>
              <w:rPr>
                <w:bCs/>
                <w:szCs w:val="20"/>
              </w:rPr>
            </w:pPr>
          </w:p>
          <w:p w:rsidR="0066503C" w:rsidRPr="0036438A" w:rsidRDefault="0066503C" w:rsidP="0066503C">
            <w:pPr>
              <w:spacing w:after="810" w:line="259" w:lineRule="auto"/>
              <w:ind w:right="50"/>
              <w:jc w:val="right"/>
              <w:rPr>
                <w:bCs/>
                <w:szCs w:val="20"/>
              </w:rPr>
            </w:pPr>
          </w:p>
          <w:p w:rsidR="0066503C" w:rsidRPr="0036438A" w:rsidRDefault="0066503C" w:rsidP="0066503C">
            <w:pPr>
              <w:spacing w:line="259" w:lineRule="auto"/>
              <w:ind w:right="50"/>
              <w:jc w:val="right"/>
              <w:rPr>
                <w:bCs/>
                <w:szCs w:val="20"/>
              </w:rPr>
            </w:pPr>
          </w:p>
        </w:tc>
      </w:tr>
      <w:tr w:rsidR="006A1DF4" w:rsidRPr="0036438A" w:rsidTr="006A1DF4">
        <w:trPr>
          <w:trHeight w:val="2546"/>
        </w:trPr>
        <w:tc>
          <w:tcPr>
            <w:tcW w:w="368" w:type="dxa"/>
            <w:tcBorders>
              <w:top w:val="single" w:sz="4" w:space="0" w:color="000000"/>
              <w:left w:val="single" w:sz="4" w:space="0" w:color="000000"/>
              <w:bottom w:val="single" w:sz="4" w:space="0" w:color="000000"/>
              <w:right w:val="single" w:sz="4" w:space="0" w:color="000000"/>
            </w:tcBorders>
          </w:tcPr>
          <w:p w:rsidR="0066503C" w:rsidRPr="0036438A" w:rsidRDefault="0066503C" w:rsidP="0066503C">
            <w:pPr>
              <w:spacing w:line="259" w:lineRule="auto"/>
              <w:ind w:left="105"/>
              <w:rPr>
                <w:bCs/>
                <w:szCs w:val="20"/>
              </w:rPr>
            </w:pPr>
            <w:r w:rsidRPr="0036438A">
              <w:rPr>
                <w:rFonts w:ascii="Times New Roman" w:eastAsia="Times New Roman" w:hAnsi="Times New Roman" w:cs="Times New Roman"/>
                <w:bCs/>
                <w:szCs w:val="20"/>
              </w:rPr>
              <w:t xml:space="preserve">4 </w:t>
            </w:r>
          </w:p>
        </w:tc>
        <w:tc>
          <w:tcPr>
            <w:tcW w:w="2148" w:type="dxa"/>
            <w:tcBorders>
              <w:top w:val="single" w:sz="4" w:space="0" w:color="000000"/>
              <w:left w:val="single" w:sz="4" w:space="0" w:color="000000"/>
              <w:bottom w:val="single" w:sz="4" w:space="0" w:color="000000"/>
              <w:right w:val="single" w:sz="4" w:space="0" w:color="000000"/>
            </w:tcBorders>
          </w:tcPr>
          <w:p w:rsidR="0066503C" w:rsidRPr="0036438A" w:rsidRDefault="00B07B47" w:rsidP="0066503C">
            <w:pPr>
              <w:spacing w:line="259" w:lineRule="auto"/>
              <w:ind w:left="105"/>
              <w:rPr>
                <w:bCs/>
                <w:szCs w:val="20"/>
              </w:rPr>
            </w:pPr>
            <w:r w:rsidRPr="0036438A">
              <w:rPr>
                <w:bCs/>
                <w:szCs w:val="20"/>
              </w:rPr>
              <w:t>Inventory Management- A Review of Relevant Literature.</w:t>
            </w:r>
          </w:p>
        </w:tc>
        <w:tc>
          <w:tcPr>
            <w:tcW w:w="2245" w:type="dxa"/>
            <w:tcBorders>
              <w:top w:val="single" w:sz="4" w:space="0" w:color="000000"/>
              <w:left w:val="single" w:sz="4" w:space="0" w:color="000000"/>
              <w:bottom w:val="single" w:sz="4" w:space="0" w:color="000000"/>
              <w:right w:val="single" w:sz="4" w:space="0" w:color="000000"/>
            </w:tcBorders>
          </w:tcPr>
          <w:p w:rsidR="0066503C" w:rsidRPr="0036438A" w:rsidRDefault="00B07B47" w:rsidP="0036438A">
            <w:pPr>
              <w:pStyle w:val="ListParagraph"/>
              <w:numPr>
                <w:ilvl w:val="0"/>
                <w:numId w:val="25"/>
              </w:numPr>
              <w:spacing w:line="259" w:lineRule="auto"/>
              <w:rPr>
                <w:bCs/>
                <w:szCs w:val="20"/>
              </w:rPr>
            </w:pPr>
            <w:r w:rsidRPr="0036438A">
              <w:rPr>
                <w:rFonts w:ascii="Times New Roman" w:eastAsia="Times New Roman" w:hAnsi="Times New Roman" w:cs="Times New Roman"/>
                <w:bCs/>
                <w:szCs w:val="20"/>
              </w:rPr>
              <w:t xml:space="preserve">V. </w:t>
            </w:r>
            <w:r w:rsidRPr="0036438A">
              <w:rPr>
                <w:bCs/>
                <w:szCs w:val="20"/>
              </w:rPr>
              <w:t>Vijaya Lakshmi Asst. Professor, GNITS, Hyderabad, INDIA.</w:t>
            </w:r>
          </w:p>
        </w:tc>
        <w:tc>
          <w:tcPr>
            <w:tcW w:w="3881" w:type="dxa"/>
            <w:tcBorders>
              <w:top w:val="single" w:sz="4" w:space="0" w:color="000000"/>
              <w:left w:val="single" w:sz="4" w:space="0" w:color="000000"/>
              <w:bottom w:val="single" w:sz="4" w:space="0" w:color="000000"/>
              <w:right w:val="single" w:sz="4" w:space="0" w:color="000000"/>
            </w:tcBorders>
          </w:tcPr>
          <w:p w:rsidR="0066503C" w:rsidRPr="0036438A" w:rsidRDefault="00B07B47" w:rsidP="0066503C">
            <w:pPr>
              <w:spacing w:line="259" w:lineRule="auto"/>
              <w:ind w:left="105" w:right="116"/>
              <w:jc w:val="both"/>
              <w:rPr>
                <w:bCs/>
                <w:szCs w:val="20"/>
              </w:rPr>
            </w:pPr>
            <w:r w:rsidRPr="0036438A">
              <w:rPr>
                <w:bCs/>
                <w:szCs w:val="20"/>
              </w:rPr>
              <w:t>Inventory Management is a crucial aspect of managing a company successfully. Inventory is a vital part of current assets mainly in manufacturing concerns. Huge funds are committed to inventories as to ensure smooth flow of production to meet consumer demand. Maintaining Inventory also involves holding or carrying costs along with opportunity cost. An efficient inventory management ensures continuous production by maintaining inventory at a satisfactory level.</w:t>
            </w:r>
          </w:p>
        </w:tc>
        <w:tc>
          <w:tcPr>
            <w:tcW w:w="2152" w:type="dxa"/>
            <w:tcBorders>
              <w:top w:val="single" w:sz="4" w:space="0" w:color="000000"/>
              <w:left w:val="single" w:sz="4" w:space="0" w:color="000000"/>
              <w:bottom w:val="single" w:sz="4" w:space="0" w:color="000000"/>
              <w:right w:val="nil"/>
            </w:tcBorders>
          </w:tcPr>
          <w:p w:rsidR="0066503C" w:rsidRPr="0036438A" w:rsidRDefault="00B07B47" w:rsidP="00B07B47">
            <w:pPr>
              <w:pStyle w:val="ListParagraph"/>
              <w:numPr>
                <w:ilvl w:val="0"/>
                <w:numId w:val="18"/>
              </w:numPr>
              <w:spacing w:after="45" w:line="240" w:lineRule="auto"/>
              <w:rPr>
                <w:bCs/>
                <w:szCs w:val="20"/>
              </w:rPr>
            </w:pPr>
            <w:r w:rsidRPr="0036438A">
              <w:rPr>
                <w:rFonts w:ascii="Open Sans" w:hAnsi="Open Sans" w:cs="Open Sans"/>
                <w:bCs/>
                <w:szCs w:val="20"/>
                <w:shd w:val="clear" w:color="auto" w:fill="FFFFFF"/>
              </w:rPr>
              <w:t>Holdinginventory can result to a greater risk of loss.</w:t>
            </w:r>
          </w:p>
          <w:p w:rsidR="00B07B47" w:rsidRPr="0036438A" w:rsidRDefault="00B07B47" w:rsidP="00B07B47">
            <w:pPr>
              <w:pStyle w:val="ListParagraph"/>
              <w:numPr>
                <w:ilvl w:val="0"/>
                <w:numId w:val="18"/>
              </w:numPr>
              <w:spacing w:after="45" w:line="240" w:lineRule="auto"/>
              <w:rPr>
                <w:bCs/>
                <w:szCs w:val="20"/>
              </w:rPr>
            </w:pPr>
            <w:r w:rsidRPr="0036438A">
              <w:rPr>
                <w:rFonts w:ascii="Open Sans" w:hAnsi="Open Sans" w:cs="Open Sans"/>
                <w:bCs/>
                <w:szCs w:val="20"/>
                <w:shd w:val="clear" w:color="auto" w:fill="FFFFFF"/>
              </w:rPr>
              <w:t>The control of inventory is complex.</w:t>
            </w:r>
          </w:p>
          <w:p w:rsidR="0066503C" w:rsidRPr="0036438A" w:rsidRDefault="0066503C" w:rsidP="00B07B47">
            <w:pPr>
              <w:spacing w:line="259" w:lineRule="auto"/>
              <w:ind w:left="105"/>
              <w:rPr>
                <w:bCs/>
                <w:szCs w:val="20"/>
              </w:rPr>
            </w:pPr>
          </w:p>
        </w:tc>
        <w:tc>
          <w:tcPr>
            <w:tcW w:w="211" w:type="dxa"/>
            <w:tcBorders>
              <w:top w:val="single" w:sz="4" w:space="0" w:color="000000"/>
              <w:left w:val="nil"/>
              <w:bottom w:val="single" w:sz="4" w:space="0" w:color="000000"/>
              <w:right w:val="single" w:sz="4" w:space="0" w:color="000000"/>
            </w:tcBorders>
            <w:vAlign w:val="bottom"/>
          </w:tcPr>
          <w:p w:rsidR="0066503C" w:rsidRPr="0036438A" w:rsidRDefault="0066503C" w:rsidP="00B07B47">
            <w:pPr>
              <w:spacing w:line="259" w:lineRule="auto"/>
              <w:rPr>
                <w:bCs/>
                <w:szCs w:val="20"/>
              </w:rPr>
            </w:pPr>
          </w:p>
        </w:tc>
      </w:tr>
    </w:tbl>
    <w:p w:rsidR="00F35235" w:rsidRPr="0036438A" w:rsidRDefault="00F35235" w:rsidP="00B07B47">
      <w:pPr>
        <w:spacing w:line="259" w:lineRule="auto"/>
        <w:ind w:right="10440"/>
        <w:rPr>
          <w:bCs/>
          <w:szCs w:val="20"/>
        </w:rPr>
      </w:pPr>
    </w:p>
    <w:tbl>
      <w:tblPr>
        <w:tblStyle w:val="TableGrid"/>
        <w:tblW w:w="11046" w:type="dxa"/>
        <w:tblInd w:w="-986" w:type="dxa"/>
        <w:tblLayout w:type="fixed"/>
        <w:tblCellMar>
          <w:top w:w="16" w:type="dxa"/>
        </w:tblCellMar>
        <w:tblLook w:val="04A0"/>
      </w:tblPr>
      <w:tblGrid>
        <w:gridCol w:w="555"/>
        <w:gridCol w:w="1844"/>
        <w:gridCol w:w="2268"/>
        <w:gridCol w:w="3827"/>
        <w:gridCol w:w="1418"/>
        <w:gridCol w:w="1134"/>
      </w:tblGrid>
      <w:tr w:rsidR="00EC6E97" w:rsidRPr="0036438A" w:rsidTr="006A1DF4">
        <w:trPr>
          <w:trHeight w:val="3465"/>
        </w:trPr>
        <w:tc>
          <w:tcPr>
            <w:tcW w:w="555" w:type="dxa"/>
            <w:tcBorders>
              <w:top w:val="single" w:sz="4" w:space="0" w:color="000000"/>
              <w:left w:val="single" w:sz="4" w:space="0" w:color="000000"/>
              <w:bottom w:val="single" w:sz="4" w:space="0" w:color="000000"/>
              <w:right w:val="single" w:sz="4" w:space="0" w:color="000000"/>
            </w:tcBorders>
          </w:tcPr>
          <w:p w:rsidR="00F35235" w:rsidRPr="0036438A" w:rsidRDefault="00B07B47">
            <w:pPr>
              <w:spacing w:after="160" w:line="259" w:lineRule="auto"/>
              <w:rPr>
                <w:bCs/>
                <w:szCs w:val="20"/>
              </w:rPr>
            </w:pPr>
            <w:r w:rsidRPr="0036438A">
              <w:rPr>
                <w:bCs/>
                <w:szCs w:val="20"/>
              </w:rPr>
              <w:lastRenderedPageBreak/>
              <w:t xml:space="preserve">  5</w:t>
            </w:r>
          </w:p>
        </w:tc>
        <w:tc>
          <w:tcPr>
            <w:tcW w:w="1844" w:type="dxa"/>
            <w:tcBorders>
              <w:top w:val="single" w:sz="4" w:space="0" w:color="000000"/>
              <w:left w:val="single" w:sz="4" w:space="0" w:color="000000"/>
              <w:bottom w:val="single" w:sz="4" w:space="0" w:color="000000"/>
              <w:right w:val="single" w:sz="4" w:space="0" w:color="000000"/>
            </w:tcBorders>
          </w:tcPr>
          <w:p w:rsidR="00F35235" w:rsidRDefault="0036438A">
            <w:pPr>
              <w:spacing w:after="160" w:line="259" w:lineRule="auto"/>
              <w:rPr>
                <w:bCs/>
                <w:szCs w:val="20"/>
              </w:rPr>
            </w:pPr>
            <w:r w:rsidRPr="0036438A">
              <w:rPr>
                <w:bCs/>
                <w:szCs w:val="20"/>
              </w:rPr>
              <w:t>The real-world use of big data in retail</w:t>
            </w:r>
            <w:r w:rsidR="006A1DF4">
              <w:rPr>
                <w:bCs/>
                <w:szCs w:val="20"/>
              </w:rPr>
              <w:t>.</w:t>
            </w:r>
          </w:p>
          <w:p w:rsidR="006A1DF4" w:rsidRDefault="006A1DF4">
            <w:pPr>
              <w:spacing w:after="160" w:line="259" w:lineRule="auto"/>
              <w:rPr>
                <w:bCs/>
                <w:szCs w:val="20"/>
              </w:rPr>
            </w:pPr>
          </w:p>
          <w:p w:rsidR="006A1DF4" w:rsidRPr="0036438A" w:rsidRDefault="006A1DF4">
            <w:pPr>
              <w:spacing w:after="160" w:line="259" w:lineRule="auto"/>
              <w:rPr>
                <w:bCs/>
                <w:szCs w:val="20"/>
              </w:rPr>
            </w:pPr>
          </w:p>
        </w:tc>
        <w:tc>
          <w:tcPr>
            <w:tcW w:w="2268" w:type="dxa"/>
            <w:tcBorders>
              <w:top w:val="single" w:sz="4" w:space="0" w:color="000000"/>
              <w:left w:val="single" w:sz="4" w:space="0" w:color="000000"/>
              <w:bottom w:val="single" w:sz="4" w:space="0" w:color="000000"/>
              <w:right w:val="single" w:sz="4" w:space="0" w:color="000000"/>
            </w:tcBorders>
          </w:tcPr>
          <w:p w:rsidR="00F35235" w:rsidRPr="0036438A" w:rsidRDefault="0027370A" w:rsidP="0036438A">
            <w:pPr>
              <w:pStyle w:val="ListParagraph"/>
              <w:numPr>
                <w:ilvl w:val="0"/>
                <w:numId w:val="26"/>
              </w:numPr>
              <w:spacing w:after="160" w:line="259" w:lineRule="auto"/>
              <w:rPr>
                <w:bCs/>
                <w:szCs w:val="20"/>
              </w:rPr>
            </w:pPr>
            <w:r w:rsidRPr="0036438A">
              <w:rPr>
                <w:bCs/>
                <w:szCs w:val="20"/>
              </w:rPr>
              <w:t>Keith Mercier, Bruce Richards and Rebecca Shockley</w:t>
            </w:r>
          </w:p>
        </w:tc>
        <w:tc>
          <w:tcPr>
            <w:tcW w:w="3827" w:type="dxa"/>
            <w:tcBorders>
              <w:top w:val="single" w:sz="4" w:space="0" w:color="000000"/>
              <w:left w:val="single" w:sz="4" w:space="0" w:color="000000"/>
              <w:bottom w:val="single" w:sz="4" w:space="0" w:color="000000"/>
              <w:right w:val="single" w:sz="4" w:space="0" w:color="000000"/>
            </w:tcBorders>
          </w:tcPr>
          <w:p w:rsidR="00F35235" w:rsidRPr="0036438A" w:rsidRDefault="0036438A">
            <w:pPr>
              <w:spacing w:line="259" w:lineRule="auto"/>
              <w:ind w:left="105" w:right="115"/>
              <w:jc w:val="both"/>
              <w:rPr>
                <w:bCs/>
                <w:szCs w:val="20"/>
              </w:rPr>
            </w:pPr>
            <w:r w:rsidRPr="0036438A">
              <w:rPr>
                <w:rFonts w:ascii="Times New Roman" w:eastAsia="Times New Roman" w:hAnsi="Times New Roman" w:cs="Times New Roman"/>
                <w:bCs/>
                <w:szCs w:val="20"/>
              </w:rPr>
              <w:t>Th</w:t>
            </w:r>
            <w:r w:rsidRPr="0036438A">
              <w:rPr>
                <w:bCs/>
                <w:szCs w:val="20"/>
              </w:rPr>
              <w:t>e real-world use of big data,” finds that retail executives are recognizing the opportunities associated with big data.1 But despite what seems like unrelenting media attention, it can be hard to find in-depth information on what retail organizations are really doing. In this industry-specific paper, we will examine how retail industry respondents view big data – and to what extent they are currently using it to benefit their businesses.</w:t>
            </w:r>
          </w:p>
        </w:tc>
        <w:tc>
          <w:tcPr>
            <w:tcW w:w="1418" w:type="dxa"/>
            <w:tcBorders>
              <w:top w:val="single" w:sz="4" w:space="0" w:color="000000"/>
              <w:left w:val="single" w:sz="4" w:space="0" w:color="000000"/>
              <w:bottom w:val="single" w:sz="4" w:space="0" w:color="000000"/>
              <w:right w:val="nil"/>
            </w:tcBorders>
          </w:tcPr>
          <w:p w:rsidR="00EC6E97" w:rsidRPr="006A1DF4" w:rsidRDefault="00EC6E97" w:rsidP="006A1DF4">
            <w:pPr>
              <w:pStyle w:val="ListParagraph"/>
              <w:spacing w:after="175" w:line="240" w:lineRule="auto"/>
              <w:ind w:left="360"/>
              <w:rPr>
                <w:rStyle w:val="Strong"/>
                <w:b/>
                <w:szCs w:val="20"/>
              </w:rPr>
            </w:pPr>
          </w:p>
          <w:p w:rsidR="00EC6E97" w:rsidRPr="006A1DF4" w:rsidRDefault="00EC6E97" w:rsidP="006A1DF4">
            <w:pPr>
              <w:pStyle w:val="Heading1"/>
              <w:numPr>
                <w:ilvl w:val="0"/>
                <w:numId w:val="26"/>
              </w:numPr>
              <w:outlineLvl w:val="0"/>
              <w:rPr>
                <w:rStyle w:val="Strong"/>
                <w:rFonts w:ascii="Roboto" w:hAnsi="Roboto"/>
                <w:b/>
                <w:color w:val="auto"/>
                <w:sz w:val="20"/>
                <w:szCs w:val="20"/>
                <w:bdr w:val="none" w:sz="0" w:space="0" w:color="auto" w:frame="1"/>
                <w:shd w:val="clear" w:color="auto" w:fill="FFFFFF"/>
              </w:rPr>
            </w:pPr>
            <w:r w:rsidRPr="006A1DF4">
              <w:rPr>
                <w:rStyle w:val="Strong"/>
                <w:rFonts w:ascii="Roboto" w:hAnsi="Roboto"/>
                <w:b/>
                <w:color w:val="auto"/>
                <w:sz w:val="20"/>
                <w:szCs w:val="20"/>
                <w:bdr w:val="none" w:sz="0" w:space="0" w:color="auto" w:frame="1"/>
                <w:shd w:val="clear" w:color="auto" w:fill="FFFFFF"/>
              </w:rPr>
              <w:t>Unclear</w:t>
            </w:r>
          </w:p>
          <w:p w:rsidR="006A1DF4" w:rsidRPr="006A1DF4" w:rsidRDefault="006A1DF4" w:rsidP="006A1DF4">
            <w:pPr>
              <w:spacing w:line="240" w:lineRule="auto"/>
              <w:rPr>
                <w:bCs/>
              </w:rPr>
            </w:pPr>
          </w:p>
          <w:p w:rsidR="00EC6E97" w:rsidRPr="006A1DF4" w:rsidRDefault="00EC6E97" w:rsidP="006A1DF4">
            <w:pPr>
              <w:spacing w:line="240" w:lineRule="auto"/>
              <w:rPr>
                <w:bCs/>
                <w:sz w:val="18"/>
                <w:szCs w:val="18"/>
              </w:rPr>
            </w:pPr>
            <w:r w:rsidRPr="006A1DF4">
              <w:rPr>
                <w:bCs/>
                <w:sz w:val="18"/>
                <w:szCs w:val="18"/>
              </w:rPr>
              <w:t>communicatio</w:t>
            </w:r>
            <w:r w:rsidR="006A1DF4">
              <w:rPr>
                <w:bCs/>
                <w:sz w:val="18"/>
                <w:szCs w:val="18"/>
              </w:rPr>
              <w:t>n</w:t>
            </w:r>
          </w:p>
          <w:p w:rsidR="00EC6E97" w:rsidRPr="006A1DF4" w:rsidRDefault="00EC6E97" w:rsidP="006A1DF4">
            <w:pPr>
              <w:pStyle w:val="Heading1"/>
              <w:outlineLvl w:val="0"/>
              <w:rPr>
                <w:rStyle w:val="Strong"/>
                <w:rFonts w:ascii="Arial" w:hAnsi="Arial"/>
                <w:b/>
                <w:color w:val="auto"/>
                <w:sz w:val="20"/>
                <w:szCs w:val="20"/>
              </w:rPr>
            </w:pPr>
          </w:p>
          <w:p w:rsidR="0027370A" w:rsidRPr="006A1DF4" w:rsidRDefault="00EC6E97" w:rsidP="006A1DF4">
            <w:pPr>
              <w:pStyle w:val="Heading1"/>
              <w:numPr>
                <w:ilvl w:val="0"/>
                <w:numId w:val="26"/>
              </w:numPr>
              <w:outlineLvl w:val="0"/>
              <w:rPr>
                <w:rStyle w:val="Strong"/>
                <w:rFonts w:ascii="Roboto" w:hAnsi="Roboto"/>
                <w:b/>
                <w:color w:val="auto"/>
                <w:sz w:val="20"/>
                <w:szCs w:val="20"/>
                <w:bdr w:val="none" w:sz="0" w:space="0" w:color="auto" w:frame="1"/>
                <w:shd w:val="clear" w:color="auto" w:fill="FFFFFF"/>
              </w:rPr>
            </w:pPr>
            <w:r w:rsidRPr="006A1DF4">
              <w:rPr>
                <w:rStyle w:val="Strong"/>
                <w:rFonts w:ascii="Roboto" w:hAnsi="Roboto"/>
                <w:b/>
                <w:color w:val="auto"/>
                <w:sz w:val="20"/>
                <w:szCs w:val="20"/>
                <w:bdr w:val="none" w:sz="0" w:space="0" w:color="auto" w:frame="1"/>
                <w:shd w:val="clear" w:color="auto" w:fill="FFFFFF"/>
              </w:rPr>
              <w:t>Inadequat</w:t>
            </w:r>
            <w:r w:rsidR="0027370A" w:rsidRPr="006A1DF4">
              <w:rPr>
                <w:rStyle w:val="Strong"/>
                <w:rFonts w:ascii="Roboto" w:hAnsi="Roboto"/>
                <w:b/>
                <w:color w:val="auto"/>
                <w:sz w:val="20"/>
                <w:szCs w:val="20"/>
                <w:bdr w:val="none" w:sz="0" w:space="0" w:color="auto" w:frame="1"/>
                <w:shd w:val="clear" w:color="auto" w:fill="FFFFFF"/>
              </w:rPr>
              <w:t>e</w:t>
            </w:r>
          </w:p>
          <w:p w:rsidR="0027370A" w:rsidRPr="006A1DF4" w:rsidRDefault="0027370A" w:rsidP="006A1DF4">
            <w:pPr>
              <w:spacing w:line="240" w:lineRule="auto"/>
              <w:rPr>
                <w:bCs/>
                <w:szCs w:val="20"/>
              </w:rPr>
            </w:pPr>
            <w:r w:rsidRPr="006A1DF4">
              <w:rPr>
                <w:bCs/>
                <w:szCs w:val="20"/>
              </w:rPr>
              <w:t>Ac</w:t>
            </w:r>
            <w:r w:rsidR="006A1DF4" w:rsidRPr="006A1DF4">
              <w:rPr>
                <w:bCs/>
                <w:szCs w:val="20"/>
              </w:rPr>
              <w:t>cess</w:t>
            </w:r>
          </w:p>
          <w:p w:rsidR="00F35235" w:rsidRPr="006A1DF4" w:rsidRDefault="00F35235" w:rsidP="006A1DF4">
            <w:pPr>
              <w:spacing w:after="175" w:line="240" w:lineRule="auto"/>
              <w:ind w:left="105"/>
              <w:rPr>
                <w:bCs/>
                <w:color w:val="auto"/>
                <w:szCs w:val="20"/>
              </w:rPr>
            </w:pPr>
          </w:p>
          <w:p w:rsidR="00F35235" w:rsidRPr="006A1DF4" w:rsidRDefault="00F35235" w:rsidP="006A1DF4">
            <w:pPr>
              <w:spacing w:line="240" w:lineRule="auto"/>
              <w:ind w:left="105"/>
              <w:rPr>
                <w:bCs/>
                <w:szCs w:val="20"/>
              </w:rPr>
            </w:pPr>
          </w:p>
        </w:tc>
        <w:tc>
          <w:tcPr>
            <w:tcW w:w="1134" w:type="dxa"/>
            <w:tcBorders>
              <w:top w:val="single" w:sz="4" w:space="0" w:color="000000"/>
              <w:left w:val="nil"/>
              <w:bottom w:val="single" w:sz="4" w:space="0" w:color="000000"/>
              <w:right w:val="single" w:sz="4" w:space="0" w:color="000000"/>
            </w:tcBorders>
          </w:tcPr>
          <w:p w:rsidR="00F35235" w:rsidRPr="006A1DF4" w:rsidRDefault="00F35235" w:rsidP="006A1DF4">
            <w:pPr>
              <w:spacing w:after="160" w:line="240" w:lineRule="auto"/>
              <w:rPr>
                <w:bCs/>
                <w:szCs w:val="20"/>
              </w:rPr>
            </w:pPr>
          </w:p>
        </w:tc>
      </w:tr>
    </w:tbl>
    <w:p w:rsidR="00F35235" w:rsidRPr="0036438A" w:rsidRDefault="00F35235" w:rsidP="005129A3">
      <w:pPr>
        <w:spacing w:line="259" w:lineRule="auto"/>
        <w:ind w:left="-1441" w:right="10440"/>
        <w:rPr>
          <w:bCs/>
          <w:szCs w:val="20"/>
        </w:rPr>
      </w:pPr>
    </w:p>
    <w:sectPr w:rsidR="00F35235" w:rsidRPr="0036438A" w:rsidSect="00155537">
      <w:pgSz w:w="11905" w:h="16840"/>
      <w:pgMar w:top="1446" w:right="1465" w:bottom="1626" w:left="144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nova-font-family-display)">
    <w:altName w:val="Cambria"/>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242"/>
    <w:multiLevelType w:val="hybridMultilevel"/>
    <w:tmpl w:val="3F7CE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CF28C1"/>
    <w:multiLevelType w:val="hybridMultilevel"/>
    <w:tmpl w:val="67128B6A"/>
    <w:lvl w:ilvl="0" w:tplc="D06EC4C8">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02660">
      <w:start w:val="1"/>
      <w:numFmt w:val="bullet"/>
      <w:lvlText w:val="o"/>
      <w:lvlJc w:val="left"/>
      <w:pPr>
        <w:ind w:left="1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4AD568">
      <w:start w:val="1"/>
      <w:numFmt w:val="bullet"/>
      <w:lvlText w:val="▪"/>
      <w:lvlJc w:val="left"/>
      <w:pPr>
        <w:ind w:left="2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DEEF84">
      <w:start w:val="1"/>
      <w:numFmt w:val="bullet"/>
      <w:lvlText w:val="•"/>
      <w:lvlJc w:val="left"/>
      <w:pPr>
        <w:ind w:left="3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A4DD12">
      <w:start w:val="1"/>
      <w:numFmt w:val="bullet"/>
      <w:lvlText w:val="o"/>
      <w:lvlJc w:val="left"/>
      <w:pPr>
        <w:ind w:left="4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CEC170">
      <w:start w:val="1"/>
      <w:numFmt w:val="bullet"/>
      <w:lvlText w:val="▪"/>
      <w:lvlJc w:val="left"/>
      <w:pPr>
        <w:ind w:left="4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0276A2">
      <w:start w:val="1"/>
      <w:numFmt w:val="bullet"/>
      <w:lvlText w:val="•"/>
      <w:lvlJc w:val="left"/>
      <w:pPr>
        <w:ind w:left="5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0C5C44">
      <w:start w:val="1"/>
      <w:numFmt w:val="bullet"/>
      <w:lvlText w:val="o"/>
      <w:lvlJc w:val="left"/>
      <w:pPr>
        <w:ind w:left="6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7EE530">
      <w:start w:val="1"/>
      <w:numFmt w:val="bullet"/>
      <w:lvlText w:val="▪"/>
      <w:lvlJc w:val="left"/>
      <w:pPr>
        <w:ind w:left="6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95C3105"/>
    <w:multiLevelType w:val="hybridMultilevel"/>
    <w:tmpl w:val="7534C6CC"/>
    <w:lvl w:ilvl="0" w:tplc="2E62C754">
      <w:start w:val="1"/>
      <w:numFmt w:val="bullet"/>
      <w:lvlText w:val="•"/>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6AA010">
      <w:start w:val="1"/>
      <w:numFmt w:val="bullet"/>
      <w:lvlText w:val="o"/>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A617BA">
      <w:start w:val="1"/>
      <w:numFmt w:val="bullet"/>
      <w:lvlText w:val="▪"/>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6C0F8E">
      <w:start w:val="1"/>
      <w:numFmt w:val="bullet"/>
      <w:lvlText w:val="•"/>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3EB058">
      <w:start w:val="1"/>
      <w:numFmt w:val="bullet"/>
      <w:lvlText w:val="o"/>
      <w:lvlJc w:val="left"/>
      <w:pPr>
        <w:ind w:left="3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82026">
      <w:start w:val="1"/>
      <w:numFmt w:val="bullet"/>
      <w:lvlText w:val="▪"/>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3A8F0E">
      <w:start w:val="1"/>
      <w:numFmt w:val="bullet"/>
      <w:lvlText w:val="•"/>
      <w:lvlJc w:val="left"/>
      <w:pPr>
        <w:ind w:left="5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B07ABE">
      <w:start w:val="1"/>
      <w:numFmt w:val="bullet"/>
      <w:lvlText w:val="o"/>
      <w:lvlJc w:val="left"/>
      <w:pPr>
        <w:ind w:left="5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4C2FA">
      <w:start w:val="1"/>
      <w:numFmt w:val="bullet"/>
      <w:lvlText w:val="▪"/>
      <w:lvlJc w:val="left"/>
      <w:pPr>
        <w:ind w:left="6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0CED1339"/>
    <w:multiLevelType w:val="hybridMultilevel"/>
    <w:tmpl w:val="2ED06A1A"/>
    <w:lvl w:ilvl="0" w:tplc="C9484C54">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4C3D64">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E65CB0">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40A940">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D26C34">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642">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420AB2">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C14E2">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72B1A2">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0E14231"/>
    <w:multiLevelType w:val="hybridMultilevel"/>
    <w:tmpl w:val="44783D8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5">
    <w:nsid w:val="123F1DAC"/>
    <w:multiLevelType w:val="hybridMultilevel"/>
    <w:tmpl w:val="1FE4DA50"/>
    <w:lvl w:ilvl="0" w:tplc="D11E1772">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5AB83A">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DE55D0">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6C053A">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41D72">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F6BC42">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EADCEE">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CA6DB6">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0EA7C4">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6014B5F"/>
    <w:multiLevelType w:val="hybridMultilevel"/>
    <w:tmpl w:val="A59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D07F8E"/>
    <w:multiLevelType w:val="hybridMultilevel"/>
    <w:tmpl w:val="9C2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8E009F"/>
    <w:multiLevelType w:val="hybridMultilevel"/>
    <w:tmpl w:val="22323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ED72B3"/>
    <w:multiLevelType w:val="hybridMultilevel"/>
    <w:tmpl w:val="BCE415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9453F65"/>
    <w:multiLevelType w:val="hybridMultilevel"/>
    <w:tmpl w:val="7D8A8C98"/>
    <w:lvl w:ilvl="0" w:tplc="36420A8E">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00B50">
      <w:start w:val="1"/>
      <w:numFmt w:val="bullet"/>
      <w:lvlText w:val="o"/>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682C82">
      <w:start w:val="1"/>
      <w:numFmt w:val="bullet"/>
      <w:lvlText w:val="▪"/>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363B44">
      <w:start w:val="1"/>
      <w:numFmt w:val="bullet"/>
      <w:lvlText w:val="•"/>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5E1EAC">
      <w:start w:val="1"/>
      <w:numFmt w:val="bullet"/>
      <w:lvlText w:val="o"/>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C0F36">
      <w:start w:val="1"/>
      <w:numFmt w:val="bullet"/>
      <w:lvlText w:val="▪"/>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011B8">
      <w:start w:val="1"/>
      <w:numFmt w:val="bullet"/>
      <w:lvlText w:val="•"/>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8E691C">
      <w:start w:val="1"/>
      <w:numFmt w:val="bullet"/>
      <w:lvlText w:val="o"/>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8B1D4">
      <w:start w:val="1"/>
      <w:numFmt w:val="bullet"/>
      <w:lvlText w:val="▪"/>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9582EB8"/>
    <w:multiLevelType w:val="hybridMultilevel"/>
    <w:tmpl w:val="4064A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AD07B33"/>
    <w:multiLevelType w:val="hybridMultilevel"/>
    <w:tmpl w:val="38F0B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D17E2E"/>
    <w:multiLevelType w:val="hybridMultilevel"/>
    <w:tmpl w:val="F926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F564E3"/>
    <w:multiLevelType w:val="hybridMultilevel"/>
    <w:tmpl w:val="2BBA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133A12"/>
    <w:multiLevelType w:val="hybridMultilevel"/>
    <w:tmpl w:val="E20C8F14"/>
    <w:lvl w:ilvl="0" w:tplc="8B826E20">
      <w:start w:val="1"/>
      <w:numFmt w:val="bullet"/>
      <w:lvlText w:val="•"/>
      <w:lvlJc w:val="left"/>
      <w:pPr>
        <w:ind w:left="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AED2F4">
      <w:start w:val="1"/>
      <w:numFmt w:val="bullet"/>
      <w:lvlText w:val="o"/>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028130">
      <w:start w:val="1"/>
      <w:numFmt w:val="bullet"/>
      <w:lvlText w:val="▪"/>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82E5A">
      <w:start w:val="1"/>
      <w:numFmt w:val="bullet"/>
      <w:lvlText w:val="•"/>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3878C2">
      <w:start w:val="1"/>
      <w:numFmt w:val="bullet"/>
      <w:lvlText w:val="o"/>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8CE0A">
      <w:start w:val="1"/>
      <w:numFmt w:val="bullet"/>
      <w:lvlText w:val="▪"/>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E4BC7C">
      <w:start w:val="1"/>
      <w:numFmt w:val="bullet"/>
      <w:lvlText w:val="•"/>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E0C5C2">
      <w:start w:val="1"/>
      <w:numFmt w:val="bullet"/>
      <w:lvlText w:val="o"/>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EE203C">
      <w:start w:val="1"/>
      <w:numFmt w:val="bullet"/>
      <w:lvlText w:val="▪"/>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478452D0"/>
    <w:multiLevelType w:val="hybridMultilevel"/>
    <w:tmpl w:val="5538D2D8"/>
    <w:lvl w:ilvl="0" w:tplc="5366E19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1F76">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4B416">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02574C">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58534C">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CB604">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EE194C">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6ACD8">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ED9AA">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4803504C"/>
    <w:multiLevelType w:val="hybridMultilevel"/>
    <w:tmpl w:val="5CEE7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9D361F5"/>
    <w:multiLevelType w:val="hybridMultilevel"/>
    <w:tmpl w:val="8C66B34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9">
    <w:nsid w:val="4A9D23E0"/>
    <w:multiLevelType w:val="hybridMultilevel"/>
    <w:tmpl w:val="0748B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2C2373"/>
    <w:multiLevelType w:val="hybridMultilevel"/>
    <w:tmpl w:val="7508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FAE6AE6"/>
    <w:multiLevelType w:val="hybridMultilevel"/>
    <w:tmpl w:val="B466635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2">
    <w:nsid w:val="6B97547B"/>
    <w:multiLevelType w:val="hybridMultilevel"/>
    <w:tmpl w:val="6A1652B8"/>
    <w:lvl w:ilvl="0" w:tplc="C50E3BC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C9168">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E067E">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C7762">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A5E16">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6243E">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8A648">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8F2AA">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ADCA2">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6E9F2603"/>
    <w:multiLevelType w:val="hybridMultilevel"/>
    <w:tmpl w:val="11484BC8"/>
    <w:lvl w:ilvl="0" w:tplc="B1D81A88">
      <w:start w:val="1"/>
      <w:numFmt w:val="bullet"/>
      <w:lvlText w:val="•"/>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8A9F2">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284406">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C3DCE">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ED6DA">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2FFA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F29118">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6C41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CA812">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71577403"/>
    <w:multiLevelType w:val="hybridMultilevel"/>
    <w:tmpl w:val="CFB27C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7E02464"/>
    <w:multiLevelType w:val="hybridMultilevel"/>
    <w:tmpl w:val="AD2AB552"/>
    <w:lvl w:ilvl="0" w:tplc="9216BDCA">
      <w:start w:val="1"/>
      <w:numFmt w:val="bullet"/>
      <w:lvlText w:val="•"/>
      <w:lvlJc w:val="left"/>
      <w:pPr>
        <w:ind w:left="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5232A4">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86FA86">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9E1EDE">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6279E8">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818D6">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EEAA14">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CB4F0">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4DD64">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16"/>
  </w:num>
  <w:num w:numId="3">
    <w:abstractNumId w:val="23"/>
  </w:num>
  <w:num w:numId="4">
    <w:abstractNumId w:val="10"/>
  </w:num>
  <w:num w:numId="5">
    <w:abstractNumId w:val="3"/>
  </w:num>
  <w:num w:numId="6">
    <w:abstractNumId w:val="5"/>
  </w:num>
  <w:num w:numId="7">
    <w:abstractNumId w:val="2"/>
  </w:num>
  <w:num w:numId="8">
    <w:abstractNumId w:val="15"/>
  </w:num>
  <w:num w:numId="9">
    <w:abstractNumId w:val="25"/>
  </w:num>
  <w:num w:numId="10">
    <w:abstractNumId w:val="1"/>
  </w:num>
  <w:num w:numId="11">
    <w:abstractNumId w:val="8"/>
  </w:num>
  <w:num w:numId="12">
    <w:abstractNumId w:val="13"/>
  </w:num>
  <w:num w:numId="13">
    <w:abstractNumId w:val="20"/>
  </w:num>
  <w:num w:numId="14">
    <w:abstractNumId w:val="6"/>
  </w:num>
  <w:num w:numId="15">
    <w:abstractNumId w:val="21"/>
  </w:num>
  <w:num w:numId="16">
    <w:abstractNumId w:val="7"/>
  </w:num>
  <w:num w:numId="17">
    <w:abstractNumId w:val="0"/>
  </w:num>
  <w:num w:numId="18">
    <w:abstractNumId w:val="12"/>
  </w:num>
  <w:num w:numId="19">
    <w:abstractNumId w:val="18"/>
  </w:num>
  <w:num w:numId="20">
    <w:abstractNumId w:val="4"/>
  </w:num>
  <w:num w:numId="21">
    <w:abstractNumId w:val="19"/>
  </w:num>
  <w:num w:numId="22">
    <w:abstractNumId w:val="14"/>
  </w:num>
  <w:num w:numId="23">
    <w:abstractNumId w:val="17"/>
  </w:num>
  <w:num w:numId="24">
    <w:abstractNumId w:val="9"/>
  </w:num>
  <w:num w:numId="25">
    <w:abstractNumId w:val="24"/>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oNotDisplayPageBoundaries/>
  <w:proofState w:spelling="clean" w:grammar="clean"/>
  <w:defaultTabStop w:val="720"/>
  <w:characterSpacingControl w:val="doNotCompress"/>
  <w:compat>
    <w:useFELayout/>
  </w:compat>
  <w:rsids>
    <w:rsidRoot w:val="00F35235"/>
    <w:rsid w:val="00155537"/>
    <w:rsid w:val="0027370A"/>
    <w:rsid w:val="00291EB2"/>
    <w:rsid w:val="0036438A"/>
    <w:rsid w:val="00471157"/>
    <w:rsid w:val="005129A3"/>
    <w:rsid w:val="006350EE"/>
    <w:rsid w:val="0066503C"/>
    <w:rsid w:val="006A1DF4"/>
    <w:rsid w:val="0073032A"/>
    <w:rsid w:val="0075038B"/>
    <w:rsid w:val="007B2D74"/>
    <w:rsid w:val="009D2E20"/>
    <w:rsid w:val="00B07B47"/>
    <w:rsid w:val="00B7150E"/>
    <w:rsid w:val="00D91DF6"/>
    <w:rsid w:val="00D967DD"/>
    <w:rsid w:val="00E60E2C"/>
    <w:rsid w:val="00EC6E97"/>
    <w:rsid w:val="00F35235"/>
    <w:rsid w:val="00FD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37"/>
    <w:pPr>
      <w:spacing w:after="0" w:line="276" w:lineRule="auto"/>
    </w:pPr>
    <w:rPr>
      <w:rFonts w:ascii="Arial" w:eastAsia="Arial" w:hAnsi="Arial" w:cs="Arial"/>
      <w:b/>
      <w:color w:val="000000"/>
      <w:sz w:val="20"/>
    </w:rPr>
  </w:style>
  <w:style w:type="paragraph" w:styleId="Heading1">
    <w:name w:val="heading 1"/>
    <w:next w:val="Normal"/>
    <w:link w:val="Heading1Char"/>
    <w:uiPriority w:val="9"/>
    <w:qFormat/>
    <w:rsid w:val="00155537"/>
    <w:pPr>
      <w:keepNext/>
      <w:keepLines/>
      <w:spacing w:after="30"/>
      <w:ind w:left="10"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55537"/>
    <w:rPr>
      <w:rFonts w:ascii="Times New Roman" w:eastAsia="Times New Roman" w:hAnsi="Times New Roman" w:cs="Times New Roman"/>
      <w:b/>
      <w:color w:val="000000"/>
      <w:sz w:val="40"/>
    </w:rPr>
  </w:style>
  <w:style w:type="table" w:customStyle="1" w:styleId="TableGrid">
    <w:name w:val="TableGrid"/>
    <w:rsid w:val="00155537"/>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7150E"/>
    <w:rPr>
      <w:b/>
      <w:bCs/>
    </w:rPr>
  </w:style>
  <w:style w:type="paragraph" w:styleId="ListParagraph">
    <w:name w:val="List Paragraph"/>
    <w:basedOn w:val="Normal"/>
    <w:uiPriority w:val="34"/>
    <w:qFormat/>
    <w:rsid w:val="00B7150E"/>
    <w:pPr>
      <w:ind w:left="720"/>
      <w:contextualSpacing/>
    </w:pPr>
  </w:style>
  <w:style w:type="character" w:styleId="Hyperlink">
    <w:name w:val="Hyperlink"/>
    <w:basedOn w:val="DefaultParagraphFont"/>
    <w:uiPriority w:val="99"/>
    <w:semiHidden/>
    <w:unhideWhenUsed/>
    <w:rsid w:val="0066503C"/>
    <w:rPr>
      <w:color w:val="0000FF"/>
      <w:u w:val="single"/>
    </w:rPr>
  </w:style>
  <w:style w:type="character" w:customStyle="1" w:styleId="loaauthor-info">
    <w:name w:val="loa__author-info"/>
    <w:basedOn w:val="DefaultParagraphFont"/>
    <w:rsid w:val="0066503C"/>
  </w:style>
  <w:style w:type="character" w:customStyle="1" w:styleId="loaauthor-name">
    <w:name w:val="loa__author-name"/>
    <w:basedOn w:val="DefaultParagraphFont"/>
    <w:rsid w:val="0066503C"/>
  </w:style>
  <w:style w:type="paragraph" w:styleId="NormalWeb">
    <w:name w:val="Normal (Web)"/>
    <w:basedOn w:val="Normal"/>
    <w:uiPriority w:val="99"/>
    <w:semiHidden/>
    <w:unhideWhenUsed/>
    <w:rsid w:val="0066503C"/>
    <w:pPr>
      <w:spacing w:before="100" w:beforeAutospacing="1" w:after="100" w:afterAutospacing="1" w:line="240" w:lineRule="auto"/>
    </w:pPr>
    <w:rPr>
      <w:rFonts w:ascii="Times New Roman" w:eastAsia="Times New Roman" w:hAnsi="Times New Roman" w:cs="Times New Roman"/>
      <w:b w:val="0"/>
      <w:color w:val="auto"/>
      <w:sz w:val="24"/>
      <w:szCs w:val="24"/>
    </w:rPr>
  </w:style>
</w:styles>
</file>

<file path=word/webSettings.xml><?xml version="1.0" encoding="utf-8"?>
<w:webSettings xmlns:r="http://schemas.openxmlformats.org/officeDocument/2006/relationships" xmlns:w="http://schemas.openxmlformats.org/wordprocessingml/2006/main">
  <w:divs>
    <w:div w:id="247010086">
      <w:bodyDiv w:val="1"/>
      <w:marLeft w:val="0"/>
      <w:marRight w:val="0"/>
      <w:marTop w:val="0"/>
      <w:marBottom w:val="0"/>
      <w:divBdr>
        <w:top w:val="none" w:sz="0" w:space="0" w:color="auto"/>
        <w:left w:val="none" w:sz="0" w:space="0" w:color="auto"/>
        <w:bottom w:val="none" w:sz="0" w:space="0" w:color="auto"/>
        <w:right w:val="none" w:sz="0" w:space="0" w:color="auto"/>
      </w:divBdr>
      <w:divsChild>
        <w:div w:id="2084137042">
          <w:marLeft w:val="-113"/>
          <w:marRight w:val="-113"/>
          <w:marTop w:val="0"/>
          <w:marBottom w:val="0"/>
          <w:divBdr>
            <w:top w:val="none" w:sz="0" w:space="0" w:color="auto"/>
            <w:left w:val="none" w:sz="0" w:space="0" w:color="auto"/>
            <w:bottom w:val="none" w:sz="0" w:space="0" w:color="auto"/>
            <w:right w:val="none" w:sz="0" w:space="0" w:color="auto"/>
          </w:divBdr>
          <w:divsChild>
            <w:div w:id="53748735">
              <w:marLeft w:val="0"/>
              <w:marRight w:val="0"/>
              <w:marTop w:val="0"/>
              <w:marBottom w:val="0"/>
              <w:divBdr>
                <w:top w:val="none" w:sz="0" w:space="0" w:color="auto"/>
                <w:left w:val="none" w:sz="0" w:space="0" w:color="auto"/>
                <w:bottom w:val="none" w:sz="0" w:space="0" w:color="auto"/>
                <w:right w:val="none" w:sz="0" w:space="0" w:color="auto"/>
              </w:divBdr>
              <w:divsChild>
                <w:div w:id="1506362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15534398">
          <w:marLeft w:val="0"/>
          <w:marRight w:val="0"/>
          <w:marTop w:val="0"/>
          <w:marBottom w:val="0"/>
          <w:divBdr>
            <w:top w:val="none" w:sz="0" w:space="0" w:color="auto"/>
            <w:left w:val="none" w:sz="0" w:space="0" w:color="auto"/>
            <w:bottom w:val="none" w:sz="0" w:space="0" w:color="auto"/>
            <w:right w:val="none" w:sz="0" w:space="0" w:color="auto"/>
          </w:divBdr>
        </w:div>
      </w:divsChild>
    </w:div>
    <w:div w:id="1140221601">
      <w:bodyDiv w:val="1"/>
      <w:marLeft w:val="0"/>
      <w:marRight w:val="0"/>
      <w:marTop w:val="0"/>
      <w:marBottom w:val="0"/>
      <w:divBdr>
        <w:top w:val="none" w:sz="0" w:space="0" w:color="auto"/>
        <w:left w:val="none" w:sz="0" w:space="0" w:color="auto"/>
        <w:bottom w:val="none" w:sz="0" w:space="0" w:color="auto"/>
        <w:right w:val="none" w:sz="0" w:space="0" w:color="auto"/>
      </w:divBdr>
    </w:div>
    <w:div w:id="1341854940">
      <w:bodyDiv w:val="1"/>
      <w:marLeft w:val="0"/>
      <w:marRight w:val="0"/>
      <w:marTop w:val="0"/>
      <w:marBottom w:val="0"/>
      <w:divBdr>
        <w:top w:val="none" w:sz="0" w:space="0" w:color="auto"/>
        <w:left w:val="none" w:sz="0" w:space="0" w:color="auto"/>
        <w:bottom w:val="none" w:sz="0" w:space="0" w:color="auto"/>
        <w:right w:val="none" w:sz="0" w:space="0" w:color="auto"/>
      </w:divBdr>
    </w:div>
    <w:div w:id="1605578662">
      <w:bodyDiv w:val="1"/>
      <w:marLeft w:val="0"/>
      <w:marRight w:val="0"/>
      <w:marTop w:val="0"/>
      <w:marBottom w:val="0"/>
      <w:divBdr>
        <w:top w:val="none" w:sz="0" w:space="0" w:color="auto"/>
        <w:left w:val="none" w:sz="0" w:space="0" w:color="auto"/>
        <w:bottom w:val="none" w:sz="0" w:space="0" w:color="auto"/>
        <w:right w:val="none" w:sz="0" w:space="0" w:color="auto"/>
      </w:divBdr>
      <w:divsChild>
        <w:div w:id="359626225">
          <w:marLeft w:val="0"/>
          <w:marRight w:val="0"/>
          <w:marTop w:val="0"/>
          <w:marBottom w:val="0"/>
          <w:divBdr>
            <w:top w:val="none" w:sz="0" w:space="0" w:color="auto"/>
            <w:left w:val="none" w:sz="0" w:space="0" w:color="auto"/>
            <w:bottom w:val="none" w:sz="0" w:space="0" w:color="auto"/>
            <w:right w:val="none" w:sz="0" w:space="0" w:color="auto"/>
          </w:divBdr>
        </w:div>
        <w:div w:id="1072577687">
          <w:marLeft w:val="0"/>
          <w:marRight w:val="0"/>
          <w:marTop w:val="0"/>
          <w:marBottom w:val="0"/>
          <w:divBdr>
            <w:top w:val="none" w:sz="0" w:space="0" w:color="auto"/>
            <w:left w:val="none" w:sz="0" w:space="0" w:color="auto"/>
            <w:bottom w:val="none" w:sz="0" w:space="0" w:color="auto"/>
            <w:right w:val="none" w:sz="0" w:space="0" w:color="auto"/>
          </w:divBdr>
        </w:div>
        <w:div w:id="34434695">
          <w:marLeft w:val="0"/>
          <w:marRight w:val="0"/>
          <w:marTop w:val="0"/>
          <w:marBottom w:val="0"/>
          <w:divBdr>
            <w:top w:val="none" w:sz="0" w:space="0" w:color="auto"/>
            <w:left w:val="none" w:sz="0" w:space="0" w:color="auto"/>
            <w:bottom w:val="none" w:sz="0" w:space="0" w:color="auto"/>
            <w:right w:val="none" w:sz="0" w:space="0" w:color="auto"/>
          </w:divBdr>
        </w:div>
      </w:divsChild>
    </w:div>
    <w:div w:id="1815833616">
      <w:bodyDiv w:val="1"/>
      <w:marLeft w:val="0"/>
      <w:marRight w:val="0"/>
      <w:marTop w:val="0"/>
      <w:marBottom w:val="0"/>
      <w:divBdr>
        <w:top w:val="none" w:sz="0" w:space="0" w:color="auto"/>
        <w:left w:val="none" w:sz="0" w:space="0" w:color="auto"/>
        <w:bottom w:val="none" w:sz="0" w:space="0" w:color="auto"/>
        <w:right w:val="none" w:sz="0" w:space="0" w:color="auto"/>
      </w:divBdr>
      <w:divsChild>
        <w:div w:id="1946887498">
          <w:marLeft w:val="0"/>
          <w:marRight w:val="0"/>
          <w:marTop w:val="0"/>
          <w:marBottom w:val="0"/>
          <w:divBdr>
            <w:top w:val="none" w:sz="0" w:space="0" w:color="auto"/>
            <w:left w:val="none" w:sz="0" w:space="0" w:color="auto"/>
            <w:bottom w:val="none" w:sz="0" w:space="0" w:color="auto"/>
            <w:right w:val="none" w:sz="0" w:space="0" w:color="auto"/>
          </w:divBdr>
        </w:div>
        <w:div w:id="299388499">
          <w:marLeft w:val="0"/>
          <w:marRight w:val="0"/>
          <w:marTop w:val="0"/>
          <w:marBottom w:val="0"/>
          <w:divBdr>
            <w:top w:val="none" w:sz="0" w:space="0" w:color="auto"/>
            <w:left w:val="none" w:sz="0" w:space="0" w:color="auto"/>
            <w:bottom w:val="none" w:sz="0" w:space="0" w:color="auto"/>
            <w:right w:val="none" w:sz="0" w:space="0" w:color="auto"/>
          </w:divBdr>
        </w:div>
        <w:div w:id="1985625702">
          <w:marLeft w:val="0"/>
          <w:marRight w:val="0"/>
          <w:marTop w:val="0"/>
          <w:marBottom w:val="0"/>
          <w:divBdr>
            <w:top w:val="none" w:sz="0" w:space="0" w:color="auto"/>
            <w:left w:val="none" w:sz="0" w:space="0" w:color="auto"/>
            <w:bottom w:val="none" w:sz="0" w:space="0" w:color="auto"/>
            <w:right w:val="none" w:sz="0" w:space="0" w:color="auto"/>
          </w:divBdr>
        </w:div>
      </w:divsChild>
    </w:div>
    <w:div w:id="1947030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HP</cp:lastModifiedBy>
  <cp:revision>2</cp:revision>
  <dcterms:created xsi:type="dcterms:W3CDTF">2022-10-07T15:04:00Z</dcterms:created>
  <dcterms:modified xsi:type="dcterms:W3CDTF">2022-10-07T15:04:00Z</dcterms:modified>
</cp:coreProperties>
</file>