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6C4C20" w:rsidP="005C23C7">
            <w:r>
              <w:t xml:space="preserve">26 </w:t>
            </w:r>
            <w:r w:rsidR="005B2106">
              <w:t xml:space="preserve">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1C5685" w:rsidP="00FE2407">
            <w:r>
              <w:t>2609-1658478158</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A718E" w:rsidP="00FE2407">
            <w:r>
              <w:rPr>
                <w:rFonts w:cstheme="minorHAnsi"/>
              </w:rPr>
              <w:t xml:space="preserve">Real time Communication System Powered by AI for Specially </w:t>
            </w:r>
            <w:proofErr w:type="spellStart"/>
            <w:r>
              <w:rPr>
                <w:rFonts w:cstheme="minorHAnsi"/>
              </w:rPr>
              <w:t>Abled</w:t>
            </w:r>
            <w:proofErr w:type="spellEnd"/>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bidi="ta-IN"/>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bidi="ta-IN"/>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834"/>
        <w:gridCol w:w="1417"/>
        <w:gridCol w:w="1578"/>
        <w:gridCol w:w="1205"/>
        <w:gridCol w:w="1500"/>
        <w:gridCol w:w="2526"/>
      </w:tblGrid>
      <w:tr w:rsidR="003E3A16" w:rsidRPr="007A3AE5" w:rsidTr="00D0680F">
        <w:tc>
          <w:tcPr>
            <w:tcW w:w="1834" w:type="dxa"/>
          </w:tcPr>
          <w:p w:rsidR="003E3A16" w:rsidRPr="007A3AE5" w:rsidRDefault="003E3A16" w:rsidP="003E3A16">
            <w:pPr>
              <w:rPr>
                <w:b/>
                <w:bCs/>
                <w:sz w:val="24"/>
                <w:szCs w:val="24"/>
              </w:rPr>
            </w:pPr>
            <w:r w:rsidRPr="007A3AE5">
              <w:rPr>
                <w:b/>
                <w:bCs/>
                <w:sz w:val="24"/>
                <w:szCs w:val="24"/>
              </w:rPr>
              <w:t>Problem Statement (PS)</w:t>
            </w:r>
          </w:p>
        </w:tc>
        <w:tc>
          <w:tcPr>
            <w:tcW w:w="1417"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78" w:type="dxa"/>
          </w:tcPr>
          <w:p w:rsidR="003E3A16" w:rsidRPr="007A3AE5" w:rsidRDefault="003E3A16" w:rsidP="003E3A16">
            <w:pPr>
              <w:rPr>
                <w:b/>
                <w:bCs/>
                <w:sz w:val="24"/>
                <w:szCs w:val="24"/>
              </w:rPr>
            </w:pPr>
            <w:r w:rsidRPr="007A3AE5">
              <w:rPr>
                <w:b/>
                <w:bCs/>
                <w:sz w:val="24"/>
                <w:szCs w:val="24"/>
              </w:rPr>
              <w:t>I’m trying to</w:t>
            </w:r>
          </w:p>
        </w:tc>
        <w:tc>
          <w:tcPr>
            <w:tcW w:w="1205" w:type="dxa"/>
          </w:tcPr>
          <w:p w:rsidR="003E3A16" w:rsidRPr="007A3AE5" w:rsidRDefault="003E3A16" w:rsidP="003E3A16">
            <w:pPr>
              <w:rPr>
                <w:b/>
                <w:bCs/>
                <w:sz w:val="24"/>
                <w:szCs w:val="24"/>
              </w:rPr>
            </w:pPr>
            <w:r w:rsidRPr="007A3AE5">
              <w:rPr>
                <w:b/>
                <w:bCs/>
                <w:sz w:val="24"/>
                <w:szCs w:val="24"/>
              </w:rPr>
              <w:t>But</w:t>
            </w:r>
          </w:p>
        </w:tc>
        <w:tc>
          <w:tcPr>
            <w:tcW w:w="1500" w:type="dxa"/>
          </w:tcPr>
          <w:p w:rsidR="003E3A16" w:rsidRPr="007A3AE5" w:rsidRDefault="003E3A16" w:rsidP="003E3A16">
            <w:pPr>
              <w:rPr>
                <w:b/>
                <w:bCs/>
                <w:sz w:val="24"/>
                <w:szCs w:val="24"/>
              </w:rPr>
            </w:pPr>
            <w:r w:rsidRPr="007A3AE5">
              <w:rPr>
                <w:b/>
                <w:bCs/>
                <w:sz w:val="24"/>
                <w:szCs w:val="24"/>
              </w:rPr>
              <w:t>Because</w:t>
            </w:r>
          </w:p>
        </w:tc>
        <w:tc>
          <w:tcPr>
            <w:tcW w:w="2526" w:type="dxa"/>
          </w:tcPr>
          <w:p w:rsidR="003E3A16" w:rsidRPr="007A3AE5" w:rsidRDefault="003E3A16" w:rsidP="003E3A16">
            <w:pPr>
              <w:rPr>
                <w:b/>
                <w:bCs/>
                <w:sz w:val="24"/>
                <w:szCs w:val="24"/>
              </w:rPr>
            </w:pPr>
            <w:r w:rsidRPr="007A3AE5">
              <w:rPr>
                <w:b/>
                <w:bCs/>
                <w:sz w:val="24"/>
                <w:szCs w:val="24"/>
              </w:rPr>
              <w:t>Which makes me feel</w:t>
            </w:r>
          </w:p>
        </w:tc>
      </w:tr>
      <w:tr w:rsidR="003E3A16" w:rsidTr="00D0680F">
        <w:tc>
          <w:tcPr>
            <w:tcW w:w="1834" w:type="dxa"/>
          </w:tcPr>
          <w:p w:rsidR="003E3A16" w:rsidRDefault="003E3A16" w:rsidP="003E3A16">
            <w:pPr>
              <w:rPr>
                <w:sz w:val="24"/>
                <w:szCs w:val="24"/>
              </w:rPr>
            </w:pPr>
            <w:r>
              <w:rPr>
                <w:sz w:val="24"/>
                <w:szCs w:val="24"/>
              </w:rPr>
              <w:t>PS-1</w:t>
            </w:r>
          </w:p>
        </w:tc>
        <w:tc>
          <w:tcPr>
            <w:tcW w:w="1417" w:type="dxa"/>
          </w:tcPr>
          <w:p w:rsidR="003E3A16" w:rsidRDefault="00EB4EA1" w:rsidP="003E3A16">
            <w:pPr>
              <w:rPr>
                <w:sz w:val="24"/>
                <w:szCs w:val="24"/>
              </w:rPr>
            </w:pPr>
            <w:r>
              <w:rPr>
                <w:sz w:val="24"/>
                <w:szCs w:val="24"/>
              </w:rPr>
              <w:t xml:space="preserve">Person without  </w:t>
            </w:r>
            <w:r>
              <w:rPr>
                <w:sz w:val="24"/>
                <w:szCs w:val="24"/>
              </w:rPr>
              <w:lastRenderedPageBreak/>
              <w:t>disability</w:t>
            </w:r>
          </w:p>
        </w:tc>
        <w:tc>
          <w:tcPr>
            <w:tcW w:w="1578" w:type="dxa"/>
          </w:tcPr>
          <w:p w:rsidR="003E3A16" w:rsidRDefault="00EB4EA1" w:rsidP="003E3A16">
            <w:pPr>
              <w:rPr>
                <w:sz w:val="24"/>
                <w:szCs w:val="24"/>
              </w:rPr>
            </w:pPr>
            <w:r>
              <w:rPr>
                <w:sz w:val="24"/>
                <w:szCs w:val="24"/>
              </w:rPr>
              <w:lastRenderedPageBreak/>
              <w:t xml:space="preserve">Communicate with deaf and </w:t>
            </w:r>
            <w:r>
              <w:rPr>
                <w:sz w:val="24"/>
                <w:szCs w:val="24"/>
              </w:rPr>
              <w:lastRenderedPageBreak/>
              <w:t>dumb via phone</w:t>
            </w:r>
          </w:p>
        </w:tc>
        <w:tc>
          <w:tcPr>
            <w:tcW w:w="1205" w:type="dxa"/>
          </w:tcPr>
          <w:p w:rsidR="003E3A16" w:rsidRDefault="00EB4EA1" w:rsidP="003E3A16">
            <w:pPr>
              <w:rPr>
                <w:sz w:val="24"/>
                <w:szCs w:val="24"/>
              </w:rPr>
            </w:pPr>
            <w:r>
              <w:rPr>
                <w:sz w:val="24"/>
                <w:szCs w:val="24"/>
              </w:rPr>
              <w:lastRenderedPageBreak/>
              <w:t>It is not possible</w:t>
            </w:r>
          </w:p>
        </w:tc>
        <w:tc>
          <w:tcPr>
            <w:tcW w:w="1500" w:type="dxa"/>
          </w:tcPr>
          <w:p w:rsidR="003E3A16" w:rsidRDefault="001619E4" w:rsidP="003E3A16">
            <w:pPr>
              <w:rPr>
                <w:sz w:val="24"/>
                <w:szCs w:val="24"/>
              </w:rPr>
            </w:pPr>
            <w:r>
              <w:rPr>
                <w:sz w:val="24"/>
                <w:szCs w:val="24"/>
              </w:rPr>
              <w:t xml:space="preserve">I </w:t>
            </w:r>
            <w:r w:rsidR="00EB4EA1">
              <w:rPr>
                <w:sz w:val="24"/>
                <w:szCs w:val="24"/>
              </w:rPr>
              <w:t xml:space="preserve"> can’t able to </w:t>
            </w:r>
            <w:r w:rsidR="00EB4EA1">
              <w:rPr>
                <w:sz w:val="24"/>
                <w:szCs w:val="24"/>
              </w:rPr>
              <w:lastRenderedPageBreak/>
              <w:t>understand the sign language</w:t>
            </w:r>
          </w:p>
        </w:tc>
        <w:tc>
          <w:tcPr>
            <w:tcW w:w="2526" w:type="dxa"/>
          </w:tcPr>
          <w:p w:rsidR="003E3A16" w:rsidRDefault="001619E4" w:rsidP="003E3A16">
            <w:pPr>
              <w:rPr>
                <w:sz w:val="24"/>
                <w:szCs w:val="24"/>
              </w:rPr>
            </w:pPr>
            <w:r>
              <w:rPr>
                <w:sz w:val="24"/>
                <w:szCs w:val="24"/>
              </w:rPr>
              <w:lastRenderedPageBreak/>
              <w:t>Frustrated</w:t>
            </w:r>
          </w:p>
        </w:tc>
      </w:tr>
      <w:tr w:rsidR="003E3A16" w:rsidTr="00D0680F">
        <w:tc>
          <w:tcPr>
            <w:tcW w:w="1834" w:type="dxa"/>
          </w:tcPr>
          <w:p w:rsidR="003E3A16" w:rsidRDefault="007A3AE5" w:rsidP="003E3A16">
            <w:pPr>
              <w:rPr>
                <w:sz w:val="24"/>
                <w:szCs w:val="24"/>
              </w:rPr>
            </w:pPr>
            <w:r>
              <w:rPr>
                <w:sz w:val="24"/>
                <w:szCs w:val="24"/>
              </w:rPr>
              <w:lastRenderedPageBreak/>
              <w:t>PS-2</w:t>
            </w:r>
          </w:p>
        </w:tc>
        <w:tc>
          <w:tcPr>
            <w:tcW w:w="1417" w:type="dxa"/>
          </w:tcPr>
          <w:p w:rsidR="003E3A16" w:rsidRDefault="00EB4EA1" w:rsidP="003E3A16">
            <w:pPr>
              <w:rPr>
                <w:sz w:val="24"/>
                <w:szCs w:val="24"/>
              </w:rPr>
            </w:pPr>
            <w:r>
              <w:rPr>
                <w:sz w:val="24"/>
                <w:szCs w:val="24"/>
              </w:rPr>
              <w:t>Deaf and Dumb person</w:t>
            </w:r>
          </w:p>
        </w:tc>
        <w:tc>
          <w:tcPr>
            <w:tcW w:w="1578" w:type="dxa"/>
          </w:tcPr>
          <w:p w:rsidR="003E3A16" w:rsidRDefault="001619E4" w:rsidP="003E3A16">
            <w:pPr>
              <w:rPr>
                <w:sz w:val="24"/>
                <w:szCs w:val="24"/>
              </w:rPr>
            </w:pPr>
            <w:r>
              <w:rPr>
                <w:sz w:val="24"/>
                <w:szCs w:val="24"/>
              </w:rPr>
              <w:t>Communicate with normal person</w:t>
            </w:r>
          </w:p>
        </w:tc>
        <w:tc>
          <w:tcPr>
            <w:tcW w:w="1205" w:type="dxa"/>
          </w:tcPr>
          <w:p w:rsidR="003E3A16" w:rsidRDefault="001619E4" w:rsidP="003E3A16">
            <w:pPr>
              <w:rPr>
                <w:sz w:val="24"/>
                <w:szCs w:val="24"/>
              </w:rPr>
            </w:pPr>
            <w:r>
              <w:rPr>
                <w:sz w:val="24"/>
                <w:szCs w:val="24"/>
              </w:rPr>
              <w:t>I can’t able to hear what the normal person is trying to say</w:t>
            </w:r>
          </w:p>
        </w:tc>
        <w:tc>
          <w:tcPr>
            <w:tcW w:w="1500" w:type="dxa"/>
          </w:tcPr>
          <w:p w:rsidR="003E3A16" w:rsidRDefault="001619E4" w:rsidP="003E3A16">
            <w:pPr>
              <w:rPr>
                <w:sz w:val="24"/>
                <w:szCs w:val="24"/>
              </w:rPr>
            </w:pPr>
            <w:r>
              <w:rPr>
                <w:sz w:val="24"/>
                <w:szCs w:val="24"/>
              </w:rPr>
              <w:t>It finds difficult to response to a normal person with my  sign language</w:t>
            </w:r>
          </w:p>
        </w:tc>
        <w:tc>
          <w:tcPr>
            <w:tcW w:w="2526" w:type="dxa"/>
          </w:tcPr>
          <w:p w:rsidR="003E3A16" w:rsidRDefault="001619E4" w:rsidP="003E3A16">
            <w:pPr>
              <w:rPr>
                <w:sz w:val="24"/>
                <w:szCs w:val="24"/>
              </w:rPr>
            </w:pPr>
            <w:r>
              <w:rPr>
                <w:sz w:val="24"/>
                <w:szCs w:val="24"/>
              </w:rPr>
              <w:t>So low and lone</w:t>
            </w:r>
          </w:p>
        </w:tc>
      </w:tr>
    </w:tbl>
    <w:p w:rsidR="00D0680F" w:rsidRDefault="00D0680F" w:rsidP="007A3AE5">
      <w:pPr>
        <w:rPr>
          <w:sz w:val="24"/>
          <w:szCs w:val="24"/>
        </w:rPr>
      </w:pPr>
    </w:p>
    <w:p w:rsidR="00D0680F" w:rsidRDefault="000F25B8" w:rsidP="007A3AE5">
      <w:pPr>
        <w:rPr>
          <w:sz w:val="24"/>
          <w:szCs w:val="24"/>
        </w:rPr>
      </w:pPr>
      <w:r>
        <w:rPr>
          <w:sz w:val="24"/>
          <w:szCs w:val="24"/>
        </w:rPr>
        <w:t>Problem Statement I:</w:t>
      </w:r>
    </w:p>
    <w:p w:rsidR="003E3A16" w:rsidRDefault="000F25B8" w:rsidP="007A3AE5">
      <w:pPr>
        <w:rPr>
          <w:sz w:val="24"/>
          <w:szCs w:val="24"/>
        </w:rPr>
      </w:pPr>
      <w:r>
        <w:rPr>
          <w:noProof/>
          <w:sz w:val="24"/>
          <w:szCs w:val="24"/>
          <w:lang w:val="en-US" w:bidi="ta-IN"/>
        </w:rPr>
        <w:drawing>
          <wp:inline distT="0" distB="0" distL="0" distR="0">
            <wp:extent cx="517207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5318" t="24260" r="4443" b="21302"/>
                    <a:stretch>
                      <a:fillRect/>
                    </a:stretch>
                  </pic:blipFill>
                  <pic:spPr bwMode="auto">
                    <a:xfrm>
                      <a:off x="0" y="0"/>
                      <a:ext cx="5172075" cy="1752600"/>
                    </a:xfrm>
                    <a:prstGeom prst="rect">
                      <a:avLst/>
                    </a:prstGeom>
                    <a:noFill/>
                    <a:ln w="9525">
                      <a:noFill/>
                      <a:miter lim="800000"/>
                      <a:headEnd/>
                      <a:tailEnd/>
                    </a:ln>
                  </pic:spPr>
                </pic:pic>
              </a:graphicData>
            </a:graphic>
          </wp:inline>
        </w:drawing>
      </w:r>
    </w:p>
    <w:p w:rsidR="000F25B8" w:rsidRDefault="000F25B8" w:rsidP="007A3AE5">
      <w:pPr>
        <w:rPr>
          <w:sz w:val="24"/>
          <w:szCs w:val="24"/>
        </w:rPr>
      </w:pPr>
      <w:r>
        <w:rPr>
          <w:sz w:val="24"/>
          <w:szCs w:val="24"/>
        </w:rPr>
        <w:t>Problem Statement II:</w:t>
      </w:r>
    </w:p>
    <w:p w:rsidR="000F25B8" w:rsidRPr="003C4A8E" w:rsidRDefault="00C507F9" w:rsidP="007A3AE5">
      <w:pPr>
        <w:rPr>
          <w:sz w:val="24"/>
          <w:szCs w:val="24"/>
        </w:rPr>
      </w:pPr>
      <w:r>
        <w:rPr>
          <w:noProof/>
          <w:sz w:val="24"/>
          <w:szCs w:val="24"/>
          <w:lang w:val="en-US" w:bidi="ta-IN"/>
        </w:rPr>
        <w:drawing>
          <wp:inline distT="0" distB="0" distL="0" distR="0">
            <wp:extent cx="5162550" cy="1771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5484" t="22189" r="4443" b="22781"/>
                    <a:stretch>
                      <a:fillRect/>
                    </a:stretch>
                  </pic:blipFill>
                  <pic:spPr bwMode="auto">
                    <a:xfrm>
                      <a:off x="0" y="0"/>
                      <a:ext cx="5162550" cy="1771650"/>
                    </a:xfrm>
                    <a:prstGeom prst="rect">
                      <a:avLst/>
                    </a:prstGeom>
                    <a:noFill/>
                    <a:ln w="9525">
                      <a:noFill/>
                      <a:miter lim="800000"/>
                      <a:headEnd/>
                      <a:tailEnd/>
                    </a:ln>
                  </pic:spPr>
                </pic:pic>
              </a:graphicData>
            </a:graphic>
          </wp:inline>
        </w:drawing>
      </w:r>
    </w:p>
    <w:sectPr w:rsidR="000F25B8"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F25B8"/>
    <w:rsid w:val="001619E4"/>
    <w:rsid w:val="001C5685"/>
    <w:rsid w:val="00213958"/>
    <w:rsid w:val="003C4A8E"/>
    <w:rsid w:val="003E3A16"/>
    <w:rsid w:val="005B2106"/>
    <w:rsid w:val="006C4C20"/>
    <w:rsid w:val="007A3AE5"/>
    <w:rsid w:val="009D3AA0"/>
    <w:rsid w:val="00AC7F0A"/>
    <w:rsid w:val="00C507F9"/>
    <w:rsid w:val="00D0680F"/>
    <w:rsid w:val="00DB6A25"/>
    <w:rsid w:val="00EB4EA1"/>
    <w:rsid w:val="00F30B59"/>
    <w:rsid w:val="00FA718E"/>
    <w:rsid w:val="00FE24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EB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EA1"/>
    <w:rPr>
      <w:rFonts w:ascii="Tahoma" w:hAnsi="Tahoma" w:cs="Tahoma"/>
      <w:sz w:val="16"/>
      <w:szCs w:val="16"/>
    </w:rPr>
  </w:style>
  <w:style w:type="character" w:styleId="FollowedHyperlink">
    <w:name w:val="FollowedHyperlink"/>
    <w:basedOn w:val="DefaultParagraphFont"/>
    <w:uiPriority w:val="99"/>
    <w:semiHidden/>
    <w:unhideWhenUsed/>
    <w:rsid w:val="00EB4EA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VJB SYSTEM</cp:lastModifiedBy>
  <cp:revision>7</cp:revision>
  <dcterms:created xsi:type="dcterms:W3CDTF">2022-09-18T16:51:00Z</dcterms:created>
  <dcterms:modified xsi:type="dcterms:W3CDTF">2022-09-26T16:13:00Z</dcterms:modified>
</cp:coreProperties>
</file>