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51F" w:rsidRDefault="00EF151F" w:rsidP="00EF151F">
      <w:pPr>
        <w:pStyle w:val="ListParagraph"/>
        <w:numPr>
          <w:ilvl w:val="1"/>
          <w:numId w:val="1"/>
        </w:numPr>
        <w:tabs>
          <w:tab w:val="left" w:pos="1495"/>
        </w:tabs>
        <w:spacing w:before="100"/>
        <w:ind w:hanging="457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PERFORMANCE</w:t>
      </w:r>
      <w:r>
        <w:rPr>
          <w:rFonts w:ascii="Trebuchet MS"/>
          <w:b/>
          <w:spacing w:val="-15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 xml:space="preserve"> EVALUATION</w:t>
      </w:r>
    </w:p>
    <w:p w:rsidR="00EF151F" w:rsidRDefault="00EF151F" w:rsidP="00EF151F">
      <w:pPr>
        <w:pStyle w:val="BodyText"/>
        <w:rPr>
          <w:sz w:val="20"/>
        </w:rPr>
      </w:pPr>
    </w:p>
    <w:p w:rsidR="00EF151F" w:rsidRDefault="00EF151F" w:rsidP="00EF151F">
      <w:pPr>
        <w:pStyle w:val="BodyText"/>
        <w:rPr>
          <w:sz w:val="20"/>
        </w:rPr>
      </w:pPr>
    </w:p>
    <w:p w:rsidR="00EF151F" w:rsidRDefault="00EF151F" w:rsidP="00EF151F">
      <w:pPr>
        <w:pStyle w:val="BodyText"/>
        <w:spacing w:before="2"/>
        <w:rPr>
          <w:sz w:val="16"/>
        </w:rPr>
      </w:pPr>
    </w:p>
    <w:tbl>
      <w:tblPr>
        <w:tblW w:w="0" w:type="auto"/>
        <w:tblInd w:w="8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3"/>
        <w:gridCol w:w="2555"/>
        <w:gridCol w:w="3342"/>
        <w:gridCol w:w="3261"/>
      </w:tblGrid>
      <w:tr w:rsidR="00EF151F" w:rsidTr="006D0FE0">
        <w:trPr>
          <w:trHeight w:val="541"/>
        </w:trPr>
        <w:tc>
          <w:tcPr>
            <w:tcW w:w="783" w:type="dxa"/>
          </w:tcPr>
          <w:p w:rsidR="00EF151F" w:rsidRDefault="00EF151F" w:rsidP="006D0FE0">
            <w:pPr>
              <w:pStyle w:val="TableParagraph"/>
              <w:spacing w:before="52"/>
              <w:ind w:left="19"/>
              <w:rPr>
                <w:rFonts w:ascii="Trebuchet MS"/>
                <w:b/>
              </w:rPr>
            </w:pPr>
            <w:proofErr w:type="spellStart"/>
            <w:r>
              <w:rPr>
                <w:rFonts w:ascii="Trebuchet MS"/>
                <w:b/>
              </w:rPr>
              <w:t>S.No</w:t>
            </w:r>
            <w:proofErr w:type="spellEnd"/>
            <w:r>
              <w:rPr>
                <w:rFonts w:ascii="Trebuchet MS"/>
                <w:b/>
              </w:rPr>
              <w:t>.</w:t>
            </w:r>
          </w:p>
        </w:tc>
        <w:tc>
          <w:tcPr>
            <w:tcW w:w="2555" w:type="dxa"/>
          </w:tcPr>
          <w:p w:rsidR="00EF151F" w:rsidRDefault="00EF151F" w:rsidP="006D0FE0">
            <w:pPr>
              <w:pStyle w:val="TableParagraph"/>
              <w:spacing w:before="52"/>
              <w:ind w:left="119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Parameter</w:t>
            </w:r>
          </w:p>
        </w:tc>
        <w:tc>
          <w:tcPr>
            <w:tcW w:w="3342" w:type="dxa"/>
          </w:tcPr>
          <w:p w:rsidR="00EF151F" w:rsidRDefault="00EF151F" w:rsidP="006D0FE0">
            <w:pPr>
              <w:pStyle w:val="TableParagraph"/>
              <w:spacing w:before="52"/>
              <w:ind w:left="119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05"/>
              </w:rPr>
              <w:t>Values</w:t>
            </w:r>
          </w:p>
        </w:tc>
        <w:tc>
          <w:tcPr>
            <w:tcW w:w="3261" w:type="dxa"/>
          </w:tcPr>
          <w:p w:rsidR="00EF151F" w:rsidRDefault="00EF151F" w:rsidP="006D0FE0">
            <w:pPr>
              <w:pStyle w:val="TableParagraph"/>
              <w:spacing w:before="52"/>
              <w:ind w:left="128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05"/>
              </w:rPr>
              <w:t>Screenshot</w:t>
            </w:r>
          </w:p>
        </w:tc>
      </w:tr>
      <w:tr w:rsidR="00EF151F" w:rsidTr="006D0FE0">
        <w:trPr>
          <w:trHeight w:val="1987"/>
        </w:trPr>
        <w:tc>
          <w:tcPr>
            <w:tcW w:w="783" w:type="dxa"/>
          </w:tcPr>
          <w:p w:rsidR="00EF151F" w:rsidRDefault="00EF151F" w:rsidP="006D0FE0">
            <w:pPr>
              <w:pStyle w:val="TableParagraph"/>
              <w:spacing w:before="195"/>
              <w:ind w:right="125"/>
              <w:jc w:val="right"/>
            </w:pPr>
            <w:r>
              <w:t>1.</w:t>
            </w:r>
          </w:p>
        </w:tc>
        <w:tc>
          <w:tcPr>
            <w:tcW w:w="2555" w:type="dxa"/>
          </w:tcPr>
          <w:p w:rsidR="00EF151F" w:rsidRDefault="00EF151F" w:rsidP="006D0FE0">
            <w:pPr>
              <w:pStyle w:val="TableParagraph"/>
              <w:spacing w:before="195"/>
              <w:ind w:left="119"/>
            </w:pPr>
            <w:r>
              <w:rPr>
                <w:color w:val="1F1F1F"/>
              </w:rPr>
              <w:t>Model</w:t>
            </w:r>
            <w:r>
              <w:rPr>
                <w:color w:val="1F1F1F"/>
                <w:spacing w:val="-15"/>
              </w:rPr>
              <w:t xml:space="preserve"> </w:t>
            </w:r>
            <w:r>
              <w:rPr>
                <w:color w:val="1F1F1F"/>
              </w:rPr>
              <w:t>Summary</w:t>
            </w:r>
          </w:p>
        </w:tc>
        <w:tc>
          <w:tcPr>
            <w:tcW w:w="3342" w:type="dxa"/>
          </w:tcPr>
          <w:p w:rsidR="00EF151F" w:rsidRDefault="00EF151F" w:rsidP="006D0FE0">
            <w:pPr>
              <w:pStyle w:val="TableParagraph"/>
              <w:spacing w:before="52"/>
              <w:ind w:left="119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55"/>
              </w:rPr>
              <w:t>-</w:t>
            </w:r>
          </w:p>
        </w:tc>
        <w:tc>
          <w:tcPr>
            <w:tcW w:w="3261" w:type="dxa"/>
          </w:tcPr>
          <w:p w:rsidR="00EF151F" w:rsidRDefault="00EF151F" w:rsidP="006D0FE0">
            <w:pPr>
              <w:pStyle w:val="TableParagraph"/>
              <w:ind w:left="3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>
                  <wp:extent cx="1950970" cy="1139761"/>
                  <wp:effectExtent l="0" t="0" r="0" b="0"/>
                  <wp:docPr id="23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5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970" cy="1139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51F" w:rsidTr="006D0FE0">
        <w:trPr>
          <w:trHeight w:val="2702"/>
        </w:trPr>
        <w:tc>
          <w:tcPr>
            <w:tcW w:w="783" w:type="dxa"/>
          </w:tcPr>
          <w:p w:rsidR="00EF151F" w:rsidRDefault="00EF151F" w:rsidP="006D0FE0">
            <w:pPr>
              <w:pStyle w:val="TableParagraph"/>
              <w:spacing w:before="196"/>
              <w:ind w:right="125"/>
              <w:jc w:val="right"/>
            </w:pPr>
            <w:r>
              <w:t>2.</w:t>
            </w:r>
          </w:p>
        </w:tc>
        <w:tc>
          <w:tcPr>
            <w:tcW w:w="2555" w:type="dxa"/>
          </w:tcPr>
          <w:p w:rsidR="00EF151F" w:rsidRDefault="00EF151F" w:rsidP="006D0FE0">
            <w:pPr>
              <w:pStyle w:val="TableParagraph"/>
              <w:spacing w:before="196"/>
              <w:ind w:left="119"/>
            </w:pPr>
            <w:r>
              <w:rPr>
                <w:color w:val="1F1F1F"/>
              </w:rPr>
              <w:t>Accuracy</w:t>
            </w:r>
          </w:p>
        </w:tc>
        <w:tc>
          <w:tcPr>
            <w:tcW w:w="3342" w:type="dxa"/>
          </w:tcPr>
          <w:p w:rsidR="00EF151F" w:rsidRDefault="00EF151F" w:rsidP="006D0FE0">
            <w:pPr>
              <w:pStyle w:val="TableParagraph"/>
              <w:spacing w:before="200" w:line="480" w:lineRule="auto"/>
              <w:ind w:left="119" w:right="1102"/>
            </w:pPr>
            <w:r>
              <w:t>Training Accuracy –</w:t>
            </w:r>
            <w:r>
              <w:rPr>
                <w:spacing w:val="-67"/>
              </w:rPr>
              <w:t xml:space="preserve"> </w:t>
            </w:r>
            <w:r>
              <w:t>99%</w:t>
            </w:r>
          </w:p>
          <w:p w:rsidR="00EF151F" w:rsidRDefault="00EF151F" w:rsidP="006D0FE0">
            <w:pPr>
              <w:pStyle w:val="TableParagraph"/>
              <w:spacing w:line="306" w:lineRule="exact"/>
              <w:ind w:left="119"/>
            </w:pPr>
            <w:r>
              <w:t>Validation</w:t>
            </w:r>
            <w:r>
              <w:rPr>
                <w:spacing w:val="-5"/>
              </w:rPr>
              <w:t xml:space="preserve"> </w:t>
            </w:r>
            <w:r>
              <w:t>Accuracy</w:t>
            </w:r>
            <w:r>
              <w:rPr>
                <w:spacing w:val="-13"/>
              </w:rPr>
              <w:t xml:space="preserve"> </w:t>
            </w:r>
            <w:r>
              <w:t>–</w:t>
            </w:r>
          </w:p>
          <w:p w:rsidR="00EF151F" w:rsidRDefault="00EF151F" w:rsidP="006D0FE0">
            <w:pPr>
              <w:pStyle w:val="TableParagraph"/>
              <w:spacing w:before="8"/>
              <w:rPr>
                <w:rFonts w:ascii="Trebuchet MS"/>
                <w:b/>
                <w:sz w:val="31"/>
              </w:rPr>
            </w:pPr>
          </w:p>
          <w:p w:rsidR="00EF151F" w:rsidRDefault="00EF151F" w:rsidP="006D0FE0">
            <w:pPr>
              <w:pStyle w:val="TableParagraph"/>
              <w:ind w:left="119"/>
            </w:pPr>
            <w:r>
              <w:t>97%</w:t>
            </w:r>
          </w:p>
        </w:tc>
        <w:tc>
          <w:tcPr>
            <w:tcW w:w="3261" w:type="dxa"/>
          </w:tcPr>
          <w:p w:rsidR="00EF151F" w:rsidRDefault="00EF151F" w:rsidP="006D0FE0">
            <w:pPr>
              <w:pStyle w:val="TableParagraph"/>
              <w:ind w:left="3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>
                  <wp:extent cx="2009213" cy="1596771"/>
                  <wp:effectExtent l="0" t="0" r="0" b="0"/>
                  <wp:docPr id="25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6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13" cy="159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51F" w:rsidTr="006D0FE0">
        <w:trPr>
          <w:trHeight w:val="1358"/>
        </w:trPr>
        <w:tc>
          <w:tcPr>
            <w:tcW w:w="783" w:type="dxa"/>
          </w:tcPr>
          <w:p w:rsidR="00EF151F" w:rsidRDefault="00EF151F" w:rsidP="006D0FE0">
            <w:pPr>
              <w:pStyle w:val="TableParagraph"/>
              <w:spacing w:before="195"/>
              <w:ind w:right="125"/>
              <w:jc w:val="right"/>
            </w:pPr>
            <w:r>
              <w:t>3.</w:t>
            </w:r>
          </w:p>
        </w:tc>
        <w:tc>
          <w:tcPr>
            <w:tcW w:w="2555" w:type="dxa"/>
          </w:tcPr>
          <w:p w:rsidR="00EF151F" w:rsidRDefault="00EF151F" w:rsidP="006D0FE0">
            <w:pPr>
              <w:pStyle w:val="TableParagraph"/>
              <w:spacing w:before="200" w:line="235" w:lineRule="auto"/>
              <w:ind w:left="119" w:right="405"/>
            </w:pPr>
            <w:r>
              <w:rPr>
                <w:color w:val="1F1F1F"/>
              </w:rPr>
              <w:t>Confidence Score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(</w:t>
            </w:r>
            <w:proofErr w:type="spellStart"/>
            <w:r>
              <w:rPr>
                <w:color w:val="1F1F1F"/>
              </w:rPr>
              <w:t>OnlyYolo</w:t>
            </w:r>
            <w:proofErr w:type="spellEnd"/>
            <w:r>
              <w:rPr>
                <w:color w:val="1F1F1F"/>
                <w:spacing w:val="-12"/>
              </w:rPr>
              <w:t xml:space="preserve"> </w:t>
            </w:r>
            <w:r>
              <w:rPr>
                <w:color w:val="1F1F1F"/>
              </w:rPr>
              <w:t>Projects)</w:t>
            </w:r>
          </w:p>
        </w:tc>
        <w:tc>
          <w:tcPr>
            <w:tcW w:w="3342" w:type="dxa"/>
          </w:tcPr>
          <w:p w:rsidR="00EF151F" w:rsidRDefault="00EF151F" w:rsidP="006D0FE0">
            <w:pPr>
              <w:pStyle w:val="TableParagraph"/>
              <w:spacing w:before="200"/>
              <w:ind w:left="119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Detected</w:t>
            </w:r>
            <w:r>
              <w:rPr>
                <w:spacing w:val="-6"/>
              </w:rPr>
              <w:t xml:space="preserve"> </w:t>
            </w:r>
            <w:r>
              <w:t>-</w:t>
            </w:r>
          </w:p>
          <w:p w:rsidR="00EF151F" w:rsidRDefault="00EF151F" w:rsidP="006D0FE0">
            <w:pPr>
              <w:pStyle w:val="TableParagraph"/>
              <w:spacing w:before="257"/>
              <w:ind w:left="119"/>
            </w:pPr>
            <w:r>
              <w:t>Confidence</w:t>
            </w:r>
            <w:r>
              <w:rPr>
                <w:spacing w:val="-13"/>
              </w:rPr>
              <w:t xml:space="preserve"> </w:t>
            </w:r>
            <w:r>
              <w:t>Score</w:t>
            </w:r>
            <w:r>
              <w:rPr>
                <w:spacing w:val="-17"/>
              </w:rPr>
              <w:t xml:space="preserve"> </w:t>
            </w:r>
            <w:r>
              <w:t>-</w:t>
            </w:r>
          </w:p>
        </w:tc>
        <w:tc>
          <w:tcPr>
            <w:tcW w:w="3261" w:type="dxa"/>
          </w:tcPr>
          <w:p w:rsidR="00EF151F" w:rsidRDefault="00EF151F" w:rsidP="006D0FE0">
            <w:pPr>
              <w:pStyle w:val="TableParagraph"/>
              <w:rPr>
                <w:rFonts w:ascii="Times New Roman"/>
              </w:rPr>
            </w:pPr>
          </w:p>
        </w:tc>
      </w:tr>
    </w:tbl>
    <w:p w:rsidR="00EF151F" w:rsidRDefault="00EF151F" w:rsidP="00EF151F">
      <w:pPr>
        <w:rPr>
          <w:rFonts w:ascii="Times New Roman"/>
        </w:rPr>
        <w:sectPr w:rsidR="00EF151F">
          <w:pgSz w:w="12240" w:h="15840"/>
          <w:pgMar w:top="1360" w:right="360" w:bottom="280" w:left="320" w:header="720" w:footer="720" w:gutter="0"/>
          <w:pgBorders w:offsetFrom="page">
            <w:top w:val="single" w:sz="12" w:space="24" w:color="928652"/>
            <w:left w:val="single" w:sz="12" w:space="27" w:color="928652"/>
            <w:bottom w:val="single" w:sz="12" w:space="30" w:color="928652"/>
            <w:right w:val="single" w:sz="12" w:space="27" w:color="928652"/>
          </w:pgBorders>
          <w:cols w:space="720"/>
        </w:sectPr>
      </w:pPr>
    </w:p>
    <w:p w:rsidR="00D859ED" w:rsidRDefault="00D859ED"/>
    <w:sectPr w:rsidR="00D859ED" w:rsidSect="00D859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94B03"/>
    <w:multiLevelType w:val="hybridMultilevel"/>
    <w:tmpl w:val="4E989302"/>
    <w:lvl w:ilvl="0" w:tplc="3CCAA236">
      <w:start w:val="9"/>
      <w:numFmt w:val="decimal"/>
      <w:lvlText w:val="%1."/>
      <w:lvlJc w:val="left"/>
      <w:pPr>
        <w:ind w:left="1058" w:hanging="356"/>
        <w:jc w:val="right"/>
      </w:pPr>
      <w:rPr>
        <w:rFonts w:ascii="Trebuchet MS" w:eastAsia="Trebuchet MS" w:hAnsi="Trebuchet MS" w:cs="Trebuchet MS" w:hint="default"/>
        <w:b/>
        <w:bCs/>
        <w:spacing w:val="0"/>
        <w:w w:val="77"/>
        <w:sz w:val="28"/>
        <w:szCs w:val="28"/>
        <w:lang w:val="en-US" w:eastAsia="en-US" w:bidi="ar-SA"/>
      </w:rPr>
    </w:lvl>
    <w:lvl w:ilvl="1" w:tplc="A2A8A5BE">
      <w:numFmt w:val="none"/>
      <w:lvlText w:val=""/>
      <w:lvlJc w:val="left"/>
      <w:pPr>
        <w:tabs>
          <w:tab w:val="num" w:pos="360"/>
        </w:tabs>
      </w:pPr>
    </w:lvl>
    <w:lvl w:ilvl="2" w:tplc="F6363990">
      <w:numFmt w:val="bullet"/>
      <w:lvlText w:val="•"/>
      <w:lvlJc w:val="left"/>
      <w:pPr>
        <w:ind w:left="2617" w:hanging="456"/>
      </w:pPr>
      <w:rPr>
        <w:rFonts w:hint="default"/>
        <w:lang w:val="en-US" w:eastAsia="en-US" w:bidi="ar-SA"/>
      </w:rPr>
    </w:lvl>
    <w:lvl w:ilvl="3" w:tplc="A9F49DAC">
      <w:numFmt w:val="bullet"/>
      <w:lvlText w:val="•"/>
      <w:lvlJc w:val="left"/>
      <w:pPr>
        <w:ind w:left="3735" w:hanging="456"/>
      </w:pPr>
      <w:rPr>
        <w:rFonts w:hint="default"/>
        <w:lang w:val="en-US" w:eastAsia="en-US" w:bidi="ar-SA"/>
      </w:rPr>
    </w:lvl>
    <w:lvl w:ilvl="4" w:tplc="7912268A">
      <w:numFmt w:val="bullet"/>
      <w:lvlText w:val="•"/>
      <w:lvlJc w:val="left"/>
      <w:pPr>
        <w:ind w:left="4853" w:hanging="456"/>
      </w:pPr>
      <w:rPr>
        <w:rFonts w:hint="default"/>
        <w:lang w:val="en-US" w:eastAsia="en-US" w:bidi="ar-SA"/>
      </w:rPr>
    </w:lvl>
    <w:lvl w:ilvl="5" w:tplc="DD34AA90">
      <w:numFmt w:val="bullet"/>
      <w:lvlText w:val="•"/>
      <w:lvlJc w:val="left"/>
      <w:pPr>
        <w:ind w:left="5971" w:hanging="456"/>
      </w:pPr>
      <w:rPr>
        <w:rFonts w:hint="default"/>
        <w:lang w:val="en-US" w:eastAsia="en-US" w:bidi="ar-SA"/>
      </w:rPr>
    </w:lvl>
    <w:lvl w:ilvl="6" w:tplc="FCE2211A">
      <w:numFmt w:val="bullet"/>
      <w:lvlText w:val="•"/>
      <w:lvlJc w:val="left"/>
      <w:pPr>
        <w:ind w:left="7088" w:hanging="456"/>
      </w:pPr>
      <w:rPr>
        <w:rFonts w:hint="default"/>
        <w:lang w:val="en-US" w:eastAsia="en-US" w:bidi="ar-SA"/>
      </w:rPr>
    </w:lvl>
    <w:lvl w:ilvl="7" w:tplc="54BC4184">
      <w:numFmt w:val="bullet"/>
      <w:lvlText w:val="•"/>
      <w:lvlJc w:val="left"/>
      <w:pPr>
        <w:ind w:left="8206" w:hanging="456"/>
      </w:pPr>
      <w:rPr>
        <w:rFonts w:hint="default"/>
        <w:lang w:val="en-US" w:eastAsia="en-US" w:bidi="ar-SA"/>
      </w:rPr>
    </w:lvl>
    <w:lvl w:ilvl="8" w:tplc="C10A271E">
      <w:numFmt w:val="bullet"/>
      <w:lvlText w:val="•"/>
      <w:lvlJc w:val="left"/>
      <w:pPr>
        <w:ind w:left="9324" w:hanging="4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F151F"/>
    <w:rsid w:val="00D859ED"/>
    <w:rsid w:val="00EF1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151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F151F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F151F"/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F151F"/>
    <w:pPr>
      <w:ind w:left="1445" w:hanging="361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  <w:rsid w:val="00EF151F"/>
    <w:rPr>
      <w:rFonts w:ascii="Lucida Sans Unicode" w:eastAsia="Lucida Sans Unicode" w:hAnsi="Lucida Sans Unicode" w:cs="Lucida Sans Unico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1F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2022-11-21T12:04:00Z</dcterms:created>
  <dcterms:modified xsi:type="dcterms:W3CDTF">2022-11-21T12:06:00Z</dcterms:modified>
</cp:coreProperties>
</file>