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C94DE07" w:rsidR="005B2106" w:rsidRPr="000422A5" w:rsidRDefault="004F654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B3675B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4160B3">
              <w:rPr>
                <w:rFonts w:ascii="Arial" w:hAnsi="Arial" w:cs="Arial"/>
              </w:rPr>
              <w:t>03512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6FD2CA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r w:rsidR="004F6543" w:rsidRPr="004F6543">
              <w:rPr>
                <w:rFonts w:ascii="Arial" w:hAnsi="Arial" w:cs="Arial"/>
                <w:color w:val="35475C"/>
                <w:shd w:val="clear" w:color="auto" w:fill="FFFFFF"/>
              </w:rPr>
              <w:t>Real-Time Communication System Powered by AI for Specially Abled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C27F2E8" w14:textId="2E01EE9B" w:rsidR="003A7FAE" w:rsidRDefault="003A7FAE" w:rsidP="00DB6A25">
      <w:pPr>
        <w:rPr>
          <w:rFonts w:ascii="Arial" w:hAnsi="Arial" w:cs="Arial"/>
        </w:rPr>
      </w:pPr>
    </w:p>
    <w:p w14:paraId="5BE650B3" w14:textId="57EF76B5" w:rsidR="00B2212A" w:rsidRPr="00BC0A1D" w:rsidRDefault="00BC0A1D" w:rsidP="00BC0A1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DB16B3" wp14:editId="7BEFAD49">
            <wp:extent cx="8060358" cy="3439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9" t="15298" r="7554" b="18509"/>
                    <a:stretch/>
                  </pic:blipFill>
                  <pic:spPr bwMode="auto">
                    <a:xfrm>
                      <a:off x="0" y="0"/>
                      <a:ext cx="8061134" cy="343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D257" w14:textId="4B4C1EB0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329F1B92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02685E40" w:rsidR="00E9632A" w:rsidRPr="000422A5" w:rsidRDefault="003B1694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can be accessed using Web UI and mobile application for the user to interact</w:t>
            </w:r>
          </w:p>
        </w:tc>
        <w:tc>
          <w:tcPr>
            <w:tcW w:w="4135" w:type="dxa"/>
          </w:tcPr>
          <w:p w14:paraId="3529BA67" w14:textId="4F7F10CA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</w:t>
            </w:r>
            <w:r w:rsidR="001D1597">
              <w:rPr>
                <w:rFonts w:ascii="Arial" w:hAnsi="Arial" w:cs="Arial"/>
              </w:rPr>
              <w:t>Python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52484D5C" w:rsidR="00B2212A" w:rsidRPr="000422A5" w:rsidRDefault="003B1694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Capturing and storing the sign language images as dataset</w:t>
            </w:r>
          </w:p>
        </w:tc>
        <w:tc>
          <w:tcPr>
            <w:tcW w:w="4135" w:type="dxa"/>
          </w:tcPr>
          <w:p w14:paraId="1FB40DB3" w14:textId="58B3FB82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7D2774BE" w:rsidR="00925945" w:rsidRPr="000422A5" w:rsidRDefault="003B1694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Analysing the sign language pictures and represent the hand gestures</w:t>
            </w:r>
          </w:p>
        </w:tc>
        <w:tc>
          <w:tcPr>
            <w:tcW w:w="4135" w:type="dxa"/>
          </w:tcPr>
          <w:p w14:paraId="3CC3C99C" w14:textId="431C75B9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</w:t>
            </w:r>
            <w:r w:rsidR="001D1597">
              <w:rPr>
                <w:rFonts w:ascii="Arial" w:hAnsi="Arial" w:cs="Arial"/>
              </w:rPr>
              <w:t>, Python, CNN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3A817513" w:rsidR="000242D9" w:rsidRPr="000422A5" w:rsidRDefault="003B169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input data is given by getting audio</w:t>
            </w:r>
          </w:p>
        </w:tc>
        <w:tc>
          <w:tcPr>
            <w:tcW w:w="4135" w:type="dxa"/>
          </w:tcPr>
          <w:p w14:paraId="409C7C2F" w14:textId="411491AE" w:rsidR="000242D9" w:rsidRPr="000422A5" w:rsidRDefault="001D159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</w:t>
            </w:r>
            <w:r>
              <w:rPr>
                <w:rFonts w:ascii="Arial" w:hAnsi="Arial" w:cs="Arial"/>
              </w:rPr>
              <w:t>, Python, CNN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43F93B3B" w:rsidR="000242D9" w:rsidRPr="000422A5" w:rsidRDefault="003B169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Pictures of the sign language gestures and their description</w:t>
            </w:r>
          </w:p>
        </w:tc>
        <w:tc>
          <w:tcPr>
            <w:tcW w:w="4135" w:type="dxa"/>
          </w:tcPr>
          <w:p w14:paraId="38671AC6" w14:textId="551BC62B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MySQL, </w:t>
            </w:r>
            <w:r w:rsidR="001D1597">
              <w:rPr>
                <w:rFonts w:ascii="Arial" w:hAnsi="Arial" w:cs="Arial"/>
              </w:rPr>
              <w:t>JavaScript, IBM DB2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3619AFD1" w:rsidR="002F28CE" w:rsidRPr="000422A5" w:rsidRDefault="003B169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sign language pictures and the input audio clips are stored in the cloud</w:t>
            </w:r>
          </w:p>
        </w:tc>
        <w:tc>
          <w:tcPr>
            <w:tcW w:w="4135" w:type="dxa"/>
          </w:tcPr>
          <w:p w14:paraId="1F4C31B6" w14:textId="7B10AAA7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</w:t>
            </w:r>
            <w:r w:rsidR="001D1597">
              <w:rPr>
                <w:rFonts w:ascii="Arial" w:hAnsi="Arial" w:cs="Arial"/>
              </w:rPr>
              <w:t>, IBM cloud, Local Storage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6C1B68F7" w:rsidR="00097C14" w:rsidRPr="000422A5" w:rsidRDefault="003B169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CNN – Convolutional Neural Network</w:t>
            </w:r>
          </w:p>
        </w:tc>
        <w:tc>
          <w:tcPr>
            <w:tcW w:w="5218" w:type="dxa"/>
          </w:tcPr>
          <w:p w14:paraId="00F1822D" w14:textId="28139E9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Purpose of </w:t>
            </w:r>
            <w:r w:rsidR="003B1694">
              <w:rPr>
                <w:rFonts w:ascii="Arial" w:hAnsi="Arial" w:cs="Arial"/>
              </w:rPr>
              <w:t xml:space="preserve">CNN is to </w:t>
            </w:r>
            <w:r w:rsidR="001D1597">
              <w:rPr>
                <w:rFonts w:ascii="Arial" w:hAnsi="Arial" w:cs="Arial"/>
              </w:rPr>
              <w:t>decode the sign language into the readable language and vice-versa</w:t>
            </w:r>
          </w:p>
        </w:tc>
        <w:tc>
          <w:tcPr>
            <w:tcW w:w="4135" w:type="dxa"/>
          </w:tcPr>
          <w:p w14:paraId="4C1BAA06" w14:textId="7187E4E8" w:rsidR="00097C14" w:rsidRPr="000422A5" w:rsidRDefault="001D159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CNN, Object detection model, NLP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4EEBB9AB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Purpose of </w:t>
            </w:r>
            <w:r w:rsidR="001D1597">
              <w:rPr>
                <w:rFonts w:ascii="Arial" w:hAnsi="Arial" w:cs="Arial"/>
              </w:rPr>
              <w:t>AI-</w:t>
            </w:r>
            <w:r w:rsidRPr="000422A5">
              <w:rPr>
                <w:rFonts w:ascii="Arial" w:hAnsi="Arial" w:cs="Arial"/>
              </w:rPr>
              <w:t>Machine Learning Model</w:t>
            </w:r>
            <w:r w:rsidR="001D1597">
              <w:rPr>
                <w:rFonts w:ascii="Arial" w:hAnsi="Arial" w:cs="Arial"/>
              </w:rPr>
              <w:t xml:space="preserve"> is used to recognise the hand gestures, sign language and vice-versa</w:t>
            </w:r>
          </w:p>
        </w:tc>
        <w:tc>
          <w:tcPr>
            <w:tcW w:w="4135" w:type="dxa"/>
          </w:tcPr>
          <w:p w14:paraId="5C576334" w14:textId="676FF5D2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Object Recognition Model, </w:t>
            </w:r>
            <w:r w:rsidR="001D1597">
              <w:rPr>
                <w:rFonts w:ascii="Arial" w:hAnsi="Arial" w:cs="Arial"/>
              </w:rPr>
              <w:t>CNN and NLP for voice data and hand gestures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5E6DB763" w14:textId="1F62D4E5" w:rsidR="000F5148" w:rsidRPr="000422A5" w:rsidRDefault="001D159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will deploy the AI and CNN model using flask in the web application of cloud server</w:t>
            </w:r>
            <w:r w:rsidR="000F514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776F05B4" w:rsidR="00931584" w:rsidRPr="000422A5" w:rsidRDefault="001D159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844C26E" w14:textId="77777777" w:rsidR="00BC0A1D" w:rsidRDefault="00BC0A1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1737CF2" w14:textId="77777777" w:rsidR="00BC0A1D" w:rsidRDefault="00BC0A1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C297518" w14:textId="77777777" w:rsidR="00BC0A1D" w:rsidRDefault="00BC0A1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2AAF57F" w14:textId="793AD29B" w:rsidR="00BC0A1D" w:rsidRDefault="00BC0A1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0AE8D33" w14:textId="77777777" w:rsidR="001D1597" w:rsidRDefault="001D159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77FAE14" w14:textId="77777777" w:rsidR="00BC0A1D" w:rsidRDefault="00BC0A1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B5729EA" w14:textId="77777777" w:rsidR="001D1597" w:rsidRDefault="001D159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42D19BA" w14:textId="77777777" w:rsidR="001D1597" w:rsidRDefault="001D159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59EFEB92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5AEC20C2" w:rsidR="000B4CC1" w:rsidRPr="000422A5" w:rsidRDefault="00A452E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 used in IBM Watson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2C293C14" w:rsidR="008C096A" w:rsidRPr="000422A5" w:rsidRDefault="00A452E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  <w:tc>
          <w:tcPr>
            <w:tcW w:w="4097" w:type="dxa"/>
          </w:tcPr>
          <w:p w14:paraId="627B370B" w14:textId="194D57B7" w:rsidR="008C096A" w:rsidRPr="000422A5" w:rsidRDefault="008C1EB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IAM Controls, OWASP 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982E459" w14:textId="3C53BCC1" w:rsidR="00877017" w:rsidRDefault="00A452E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Server- On the basis of new applications acquiring from the user, the dataset can be modified accordingly.</w:t>
            </w:r>
          </w:p>
          <w:p w14:paraId="0D51DD85" w14:textId="52E6B37B" w:rsidR="00A452EC" w:rsidRPr="000422A5" w:rsidRDefault="00A452E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 Server- While updating of dataset takes the integration of the application as per user demands and requirements can be done.  </w:t>
            </w:r>
          </w:p>
        </w:tc>
        <w:tc>
          <w:tcPr>
            <w:tcW w:w="4097" w:type="dxa"/>
          </w:tcPr>
          <w:p w14:paraId="18ABF9C8" w14:textId="0A9D7BAB" w:rsidR="00877017" w:rsidRPr="000422A5" w:rsidRDefault="00A452E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Assistant, MySQL, Python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6A1AB8EB" w:rsidR="0035733F" w:rsidRPr="000422A5" w:rsidRDefault="00A452E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AI and CNN model is available instantly when in need without any modifications process can be made</w:t>
            </w:r>
          </w:p>
        </w:tc>
        <w:tc>
          <w:tcPr>
            <w:tcW w:w="4097" w:type="dxa"/>
          </w:tcPr>
          <w:p w14:paraId="67B64970" w14:textId="4A0D7A56" w:rsidR="0035733F" w:rsidRPr="000422A5" w:rsidRDefault="00A452E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Cloud Assistant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76F18559" w:rsidR="00A452EC" w:rsidRPr="000422A5" w:rsidRDefault="00A452E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and the cloud is used to store data where the deep learning and NLP model is used for training of hand gestures(data)</w:t>
            </w:r>
            <w:r w:rsidR="008565C2" w:rsidRPr="000422A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By using IBM Watson studio better performance and convenience.</w:t>
            </w:r>
          </w:p>
        </w:tc>
        <w:tc>
          <w:tcPr>
            <w:tcW w:w="4097" w:type="dxa"/>
          </w:tcPr>
          <w:p w14:paraId="3C70C5B4" w14:textId="45E31B37" w:rsidR="007C6669" w:rsidRPr="000422A5" w:rsidRDefault="00A452E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Assistant, NLP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72E6C"/>
    <w:rsid w:val="00097C14"/>
    <w:rsid w:val="000A55CF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D1597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B1694"/>
    <w:rsid w:val="003C4A8E"/>
    <w:rsid w:val="003E2602"/>
    <w:rsid w:val="003E3A16"/>
    <w:rsid w:val="003E4FA8"/>
    <w:rsid w:val="003F18AE"/>
    <w:rsid w:val="004126D1"/>
    <w:rsid w:val="004160B3"/>
    <w:rsid w:val="00434D88"/>
    <w:rsid w:val="004661A6"/>
    <w:rsid w:val="004C5592"/>
    <w:rsid w:val="004F6543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452EC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0A1D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DEEPALAKSHMI S</cp:lastModifiedBy>
  <cp:revision>116</cp:revision>
  <cp:lastPrinted>2022-10-12T07:05:00Z</cp:lastPrinted>
  <dcterms:created xsi:type="dcterms:W3CDTF">2022-09-18T16:51:00Z</dcterms:created>
  <dcterms:modified xsi:type="dcterms:W3CDTF">2022-10-22T07:35:00Z</dcterms:modified>
</cp:coreProperties>
</file>