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D8A1" w14:textId="1B5080CE" w:rsidR="00E40391" w:rsidRDefault="00E40391" w:rsidP="00E40391">
      <w:pPr>
        <w:shd w:val="clear" w:color="auto" w:fill="F5F5F5"/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  <w:sz w:val="28"/>
          <w:szCs w:val="28"/>
          <w:u w:val="single"/>
        </w:rPr>
      </w:pPr>
      <w:r w:rsidRPr="00E4039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                </w:t>
      </w:r>
      <w:r w:rsidRPr="00E40391">
        <w:rPr>
          <w:b/>
          <w:bCs/>
          <w:sz w:val="28"/>
          <w:szCs w:val="28"/>
          <w:u w:val="single"/>
        </w:rPr>
        <w:t>PROJECT OBJECTIVES</w:t>
      </w:r>
    </w:p>
    <w:p w14:paraId="7A6A1408" w14:textId="77777777" w:rsidR="00E40391" w:rsidRPr="00E40391" w:rsidRDefault="00E40391" w:rsidP="00E40391">
      <w:pPr>
        <w:shd w:val="clear" w:color="auto" w:fill="F5F5F5"/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  <w:sz w:val="28"/>
          <w:szCs w:val="28"/>
          <w:u w:val="single"/>
        </w:rPr>
      </w:pPr>
    </w:p>
    <w:p w14:paraId="20FEBB6D" w14:textId="6B46E179" w:rsidR="00E40391" w:rsidRPr="00E40391" w:rsidRDefault="00E40391" w:rsidP="00E40391">
      <w:pPr>
        <w:shd w:val="clear" w:color="auto" w:fill="F5F5F5"/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r w:rsidRPr="00E40391">
        <w:rPr>
          <w:b/>
          <w:bCs/>
        </w:rPr>
        <w:t>TEAM ID:PNT2022TMID10497</w:t>
      </w:r>
    </w:p>
    <w:p w14:paraId="48329814" w14:textId="77777777" w:rsidR="00E40391" w:rsidRDefault="00E40391" w:rsidP="00E40391">
      <w:pPr>
        <w:shd w:val="clear" w:color="auto" w:fill="F5F5F5"/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30B11CB4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Cost Effective for Larger Applications.</w:t>
      </w:r>
    </w:p>
    <w:p w14:paraId="15A6EAED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 xml:space="preserve">The Location of a Fire Condition Is Detected and Recorded at Each Individual Device, Identifying Exactly Where the Fire Is Occurring </w:t>
      </w:r>
      <w:proofErr w:type="gramStart"/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improving</w:t>
      </w:r>
      <w:proofErr w:type="gramEnd"/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 xml:space="preserve"> Response Time for Emergency Responders.</w:t>
      </w:r>
    </w:p>
    <w:p w14:paraId="3F8F4F27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Lower On-going Service Cost, Because When a Device Goes into Trouble (</w:t>
      </w:r>
      <w:proofErr w:type="gramStart"/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i.e.</w:t>
      </w:r>
      <w:proofErr w:type="gramEnd"/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 xml:space="preserve"> Needs Cleaning, Repair or Replacement), The Panel Will Tell You the Exact Location of the Device Needing Service.</w:t>
      </w:r>
    </w:p>
    <w:p w14:paraId="77DC68D3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Faster Identification of Fire Location</w:t>
      </w:r>
    </w:p>
    <w:p w14:paraId="5DAE68CD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 xml:space="preserve">Online Capabilities: New Intelligent Panels Have </w:t>
      </w:r>
      <w:proofErr w:type="gramStart"/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The</w:t>
      </w:r>
      <w:proofErr w:type="gramEnd"/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 xml:space="preserve"> Capability To Provide Detailed Online Notification Of Alarm/ Trouble/ Supervisory Events.</w:t>
      </w:r>
    </w:p>
    <w:p w14:paraId="06F76DF2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Self-diagnostic system reducing the routine check-up and maintenance cost.</w:t>
      </w:r>
    </w:p>
    <w:p w14:paraId="5D419ED9" w14:textId="77777777" w:rsidR="00E40391" w:rsidRPr="00E40391" w:rsidRDefault="00E40391" w:rsidP="00E40391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Open Sans"/>
          <w:color w:val="222222"/>
          <w:spacing w:val="-3"/>
          <w:lang w:eastAsia="en-IN"/>
        </w:rPr>
      </w:pPr>
      <w:r w:rsidRPr="00E40391">
        <w:rPr>
          <w:rFonts w:ascii="inherit" w:eastAsia="Times New Roman" w:hAnsi="inherit" w:cs="Open Sans"/>
          <w:color w:val="222222"/>
          <w:spacing w:val="-3"/>
          <w:lang w:eastAsia="en-IN"/>
        </w:rPr>
        <w:t>Integration with BMS is added advantage</w:t>
      </w:r>
    </w:p>
    <w:p w14:paraId="4C89F29E" w14:textId="77777777" w:rsidR="000203B1" w:rsidRPr="00E40391" w:rsidRDefault="000203B1"/>
    <w:sectPr w:rsidR="000203B1" w:rsidRPr="00E4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EE2"/>
    <w:multiLevelType w:val="multilevel"/>
    <w:tmpl w:val="A00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411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91"/>
    <w:rsid w:val="000203B1"/>
    <w:rsid w:val="00540994"/>
    <w:rsid w:val="006A1B34"/>
    <w:rsid w:val="00E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C5BB"/>
  <w15:chartTrackingRefBased/>
  <w15:docId w15:val="{5774524C-C0EE-4F7C-8A72-EDA2753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 Brahma Reddy</dc:creator>
  <cp:keywords/>
  <dc:description/>
  <cp:lastModifiedBy>Kaipu Brahma Reddy</cp:lastModifiedBy>
  <cp:revision>1</cp:revision>
  <dcterms:created xsi:type="dcterms:W3CDTF">2022-11-18T08:39:00Z</dcterms:created>
  <dcterms:modified xsi:type="dcterms:W3CDTF">2022-11-18T08:41:00Z</dcterms:modified>
</cp:coreProperties>
</file>