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AI-based localization and classification on skin disease with erythema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 SURVEY: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Purpose of this chapter is to review the previous of Researchers on the AI-based localization and classification on           skin disease with erythema.This chapter will present the main recent works on classification of skin disease with erythema.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Doi K. Computer-aided diagnosis in medical imaging: Historical review, current status and future potential. Comput. Med. Imaging Graph. 2007;31:198–211. doi: 10.1016/j.compmedimag.2007.02.002. - DOI - PMC - PubMed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Yoshida H, Dachman AH. Computer-aided diagnosis for CT colonography. Semin. Ultrasound CT MRI. 2004;25:419–431. doi: 10.1053/j.sult.2004.07.002. - DOI - PubMed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Trabelsi, O., Tlig, L., Sayadi, M. &amp; Fnaiech, F., Skin disease analysis and tracking based on image segmentation. 2013 International Conference on Electrical Engineering and Software Applications, Hammamet, 1–7.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10.1109/ICEESA.2013.6578486 (2013).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Rajab MI, Woolfson MS, Morgan SP. Application of region-based segmentation and neural network edge detection to skin lesions. Comput. Med. Imaging Graph. 2004;28:61–68. doi: 10.1016/S0895-6111(03)00054-5. - DOI - PubMed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Keke, S., Peng, Z. &amp; Guohui, L., Study on skin color image segmentation used by fuzzy-c-means arithmetic. In 2010 Seventh International Conference on Fuzzy Systems and Knowledge Discovery, Yantai, 612–615. 10.1109/FSKD.2010.5569451 (2010).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