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D1" w:rsidRDefault="00854ED1" w:rsidP="00854ED1">
      <w:pPr>
        <w:jc w:val="center"/>
      </w:pPr>
      <w:r w:rsidRPr="00854ED1">
        <w:drawing>
          <wp:inline distT="0" distB="0" distL="0" distR="0">
            <wp:extent cx="5731510" cy="1175082"/>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49153" cy="1588576"/>
                      <a:chOff x="728420" y="1208868"/>
                      <a:chExt cx="7749153" cy="1588576"/>
                    </a:xfrm>
                  </a:grpSpPr>
                  <a:sp>
                    <a:nvSpPr>
                      <a:cNvPr id="2" name="Title 1">
                        <a:extLst>
                          <a:ext uri="{FF2B5EF4-FFF2-40B4-BE49-F238E27FC236}">
                            <a16:creationId xmlns="" xmlns:p="http://schemas.openxmlformats.org/presentationml/2006/main" xmlns:a16="http://schemas.microsoft.com/office/drawing/2014/main" id="{E36E0337-10E2-DE51-09E1-32C50FF9AA22}"/>
                          </a:ext>
                        </a:extLst>
                      </a:cNvPr>
                      <a:cNvSpPr>
                        <a:spLocks noGrp="1"/>
                      </a:cNvSpPr>
                    </a:nvSpPr>
                    <a:spPr bwMode="auto">
                      <a:xfrm>
                        <a:off x="728420" y="1208868"/>
                        <a:ext cx="7749153" cy="1588576"/>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vert="horz" wrap="square" lIns="91440" tIns="45720" rIns="91440" bIns="45720" numCol="1" anchor="ctr" anchorCtr="0" compatLnSpc="1">
                          <a:prstTxWarp prst="textNoShape">
                            <a:avLst/>
                          </a:prstTxWarp>
                        </a:bodyPr>
                        <a:lstStyle>
                          <a:lvl1pPr algn="ctr" rtl="0" eaLnBrk="1" fontAlgn="base" hangingPunct="1">
                            <a:spcBef>
                              <a:spcPct val="0"/>
                            </a:spcBef>
                            <a:spcAft>
                              <a:spcPct val="0"/>
                            </a:spcAft>
                            <a:defRPr sz="4400" kern="1200">
                              <a:solidFill>
                                <a:schemeClr val="tx1"/>
                              </a:solidFill>
                              <a:latin typeface="+mj-lt"/>
                              <a:ea typeface="+mj-ea"/>
                              <a:cs typeface="+mj-cs"/>
                            </a:defRPr>
                          </a:lvl1pPr>
                          <a:lvl2pPr algn="ctr" rtl="0" eaLnBrk="1" fontAlgn="base" hangingPunct="1">
                            <a:spcBef>
                              <a:spcPct val="0"/>
                            </a:spcBef>
                            <a:spcAft>
                              <a:spcPct val="0"/>
                            </a:spcAft>
                            <a:defRPr sz="4400">
                              <a:solidFill>
                                <a:schemeClr val="tx1"/>
                              </a:solidFill>
                              <a:latin typeface="Calibri" pitchFamily="34" charset="0"/>
                            </a:defRPr>
                          </a:lvl2pPr>
                          <a:lvl3pPr algn="ctr" rtl="0" eaLnBrk="1" fontAlgn="base" hangingPunct="1">
                            <a:spcBef>
                              <a:spcPct val="0"/>
                            </a:spcBef>
                            <a:spcAft>
                              <a:spcPct val="0"/>
                            </a:spcAft>
                            <a:defRPr sz="4400">
                              <a:solidFill>
                                <a:schemeClr val="tx1"/>
                              </a:solidFill>
                              <a:latin typeface="Calibri" pitchFamily="34" charset="0"/>
                            </a:defRPr>
                          </a:lvl3pPr>
                          <a:lvl4pPr algn="ctr" rtl="0" eaLnBrk="1" fontAlgn="base" hangingPunct="1">
                            <a:spcBef>
                              <a:spcPct val="0"/>
                            </a:spcBef>
                            <a:spcAft>
                              <a:spcPct val="0"/>
                            </a:spcAft>
                            <a:defRPr sz="4400">
                              <a:solidFill>
                                <a:schemeClr val="tx1"/>
                              </a:solidFill>
                              <a:latin typeface="Calibri" pitchFamily="34" charset="0"/>
                            </a:defRPr>
                          </a:lvl4pPr>
                          <a:lvl5pPr algn="ctr" rtl="0" eaLnBrk="1" fontAlgn="base" hangingPunct="1">
                            <a:spcBef>
                              <a:spcPct val="0"/>
                            </a:spcBef>
                            <a:spcAft>
                              <a:spcPct val="0"/>
                            </a:spcAft>
                            <a:defRPr sz="4400">
                              <a:solidFill>
                                <a:schemeClr val="tx1"/>
                              </a:solidFill>
                              <a:latin typeface="Calibri" pitchFamily="34" charset="0"/>
                            </a:defRPr>
                          </a:lvl5pPr>
                          <a:lvl6pPr marL="457200" algn="ctr" rtl="0" eaLnBrk="1" fontAlgn="base" hangingPunct="1">
                            <a:spcBef>
                              <a:spcPct val="0"/>
                            </a:spcBef>
                            <a:spcAft>
                              <a:spcPct val="0"/>
                            </a:spcAft>
                            <a:defRPr sz="4400">
                              <a:solidFill>
                                <a:schemeClr val="tx1"/>
                              </a:solidFill>
                              <a:latin typeface="Calibri" pitchFamily="34" charset="0"/>
                            </a:defRPr>
                          </a:lvl6pPr>
                          <a:lvl7pPr marL="914400" algn="ctr" rtl="0" eaLnBrk="1" fontAlgn="base" hangingPunct="1">
                            <a:spcBef>
                              <a:spcPct val="0"/>
                            </a:spcBef>
                            <a:spcAft>
                              <a:spcPct val="0"/>
                            </a:spcAft>
                            <a:defRPr sz="4400">
                              <a:solidFill>
                                <a:schemeClr val="tx1"/>
                              </a:solidFill>
                              <a:latin typeface="Calibri" pitchFamily="34" charset="0"/>
                            </a:defRPr>
                          </a:lvl7pPr>
                          <a:lvl8pPr marL="1371600" algn="ctr" rtl="0" eaLnBrk="1" fontAlgn="base" hangingPunct="1">
                            <a:spcBef>
                              <a:spcPct val="0"/>
                            </a:spcBef>
                            <a:spcAft>
                              <a:spcPct val="0"/>
                            </a:spcAft>
                            <a:defRPr sz="4400">
                              <a:solidFill>
                                <a:schemeClr val="tx1"/>
                              </a:solidFill>
                              <a:latin typeface="Calibri" pitchFamily="34" charset="0"/>
                            </a:defRPr>
                          </a:lvl8pPr>
                          <a:lvl9pPr marL="1828800" algn="ctr" rtl="0" eaLnBrk="1" fontAlgn="base" hangingPunct="1">
                            <a:spcBef>
                              <a:spcPct val="0"/>
                            </a:spcBef>
                            <a:spcAft>
                              <a:spcPct val="0"/>
                            </a:spcAft>
                            <a:defRPr sz="4400">
                              <a:solidFill>
                                <a:schemeClr val="tx1"/>
                              </a:solidFill>
                              <a:latin typeface="Calibri" pitchFamily="34" charset="0"/>
                            </a:defRPr>
                          </a:lvl9pPr>
                        </a:lstStyle>
                        <a:p>
                          <a:r>
                            <a:rPr lang="en-US" sz="3600" b="1" dirty="0">
                              <a:latin typeface="Times New Roman" panose="02020603050405020304" pitchFamily="18" charset="0"/>
                              <a:cs typeface="Times New Roman" panose="02020603050405020304" pitchFamily="18" charset="0"/>
                            </a:rPr>
                            <a:t>SIGNS WITH SMART CONNECTIVITY FOR BETTER ROAD SAFETY</a:t>
                          </a:r>
                          <a:endParaRPr lang="en-IN" sz="3600" b="1" u="sng" dirty="0">
                            <a:solidFill>
                              <a:srgbClr val="7030A0"/>
                            </a:solidFill>
                            <a:latin typeface="Times New Roman" panose="02020603050405020304" pitchFamily="18" charset="0"/>
                            <a:cs typeface="Times New Roman" panose="02020603050405020304" pitchFamily="18" charset="0"/>
                          </a:endParaRPr>
                        </a:p>
                      </a:txBody>
                      <a:useSpRect/>
                    </a:txSp>
                  </a:sp>
                </lc:lockedCanvas>
              </a:graphicData>
            </a:graphic>
          </wp:inline>
        </w:drawing>
      </w:r>
    </w:p>
    <w:p w:rsidR="00854ED1" w:rsidRDefault="00854ED1" w:rsidP="00854ED1">
      <w:pPr>
        <w:jc w:val="center"/>
      </w:pPr>
    </w:p>
    <w:p w:rsidR="00854ED1" w:rsidRDefault="00854ED1" w:rsidP="00854ED1">
      <w:pPr>
        <w:jc w:val="center"/>
      </w:pPr>
    </w:p>
    <w:p w:rsidR="00854ED1" w:rsidRDefault="00854ED1" w:rsidP="00854ED1">
      <w:pPr>
        <w:jc w:val="center"/>
      </w:pPr>
    </w:p>
    <w:p w:rsidR="00854ED1" w:rsidRDefault="00854ED1" w:rsidP="00854ED1">
      <w:pPr>
        <w:jc w:val="center"/>
      </w:pPr>
    </w:p>
    <w:p w:rsidR="00854ED1" w:rsidRDefault="00854ED1" w:rsidP="00854ED1">
      <w:pPr>
        <w:jc w:val="center"/>
      </w:pPr>
    </w:p>
    <w:p w:rsidR="00854ED1" w:rsidRDefault="00854ED1" w:rsidP="00854ED1">
      <w:pPr>
        <w:jc w:val="center"/>
      </w:pPr>
    </w:p>
    <w:p w:rsidR="00854ED1" w:rsidRDefault="00854ED1" w:rsidP="00854ED1">
      <w:pPr>
        <w:jc w:val="center"/>
      </w:pPr>
    </w:p>
    <w:p w:rsidR="00854ED1" w:rsidRDefault="00854ED1" w:rsidP="00854ED1">
      <w:pPr>
        <w:jc w:val="center"/>
      </w:pPr>
      <w:r w:rsidRPr="00854ED1">
        <w:drawing>
          <wp:inline distT="0" distB="0" distL="0" distR="0">
            <wp:extent cx="3603355" cy="1735809"/>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03355" cy="1735809"/>
                      <a:chOff x="2770322" y="3834054"/>
                      <a:chExt cx="3603355" cy="1735809"/>
                    </a:xfrm>
                  </a:grpSpPr>
                  <a:sp>
                    <a:nvSpPr>
                      <a:cNvPr id="3" name="Subtitle 2">
                        <a:extLst>
                          <a:ext uri="{FF2B5EF4-FFF2-40B4-BE49-F238E27FC236}">
                            <a16:creationId xmlns="" xmlns:p="http://schemas.openxmlformats.org/presentationml/2006/main" xmlns:a16="http://schemas.microsoft.com/office/drawing/2014/main" id="{1D5FE80F-1BAA-362C-776B-2C57020A6084}"/>
                          </a:ext>
                        </a:extLst>
                      </a:cNvPr>
                      <a:cNvSpPr>
                        <a:spLocks noGrp="1"/>
                      </a:cNvSpPr>
                    </a:nvSpPr>
                    <a:spPr bwMode="auto">
                      <a:xfrm>
                        <a:off x="2770322" y="3834054"/>
                        <a:ext cx="3603355" cy="1735809"/>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vert="horz" wrap="square" lIns="91440" tIns="45720" rIns="91440" bIns="45720" numCol="1" anchor="t" anchorCtr="0" compatLnSpc="1">
                          <a:prstTxWarp prst="textNoShape">
                            <a:avLst/>
                          </a:prstTxWarp>
                        </a:bodyPr>
                        <a:lstStyle>
                          <a:lvl1pPr marL="0" indent="0" algn="ctr" rtl="0" eaLnBrk="1" fontAlgn="base" hangingPunct="1">
                            <a:spcBef>
                              <a:spcPct val="20000"/>
                            </a:spcBef>
                            <a:spcAft>
                              <a:spcPct val="0"/>
                            </a:spcAft>
                            <a:buFont typeface="Arial" panose="020B0604020202020204" pitchFamily="34" charset="0"/>
                            <a:buNone/>
                            <a:defRPr sz="3200" kern="1200">
                              <a:solidFill>
                                <a:schemeClr val="tx1">
                                  <a:tint val="75000"/>
                                </a:schemeClr>
                              </a:solidFill>
                              <a:latin typeface="+mn-lt"/>
                              <a:ea typeface="+mn-ea"/>
                              <a:cs typeface="+mn-cs"/>
                            </a:defRPr>
                          </a:lvl1pPr>
                          <a:lvl2pPr marL="457200" indent="0" algn="ctr" rtl="0" eaLnBrk="1" fontAlgn="base" hangingPunct="1">
                            <a:spcBef>
                              <a:spcPct val="20000"/>
                            </a:spcBef>
                            <a:spcAft>
                              <a:spcPct val="0"/>
                            </a:spcAft>
                            <a:buFont typeface="Arial" panose="020B0604020202020204" pitchFamily="34" charset="0"/>
                            <a:buNone/>
                            <a:defRPr sz="2800" kern="1200">
                              <a:solidFill>
                                <a:schemeClr val="tx1">
                                  <a:tint val="75000"/>
                                </a:schemeClr>
                              </a:solidFill>
                              <a:latin typeface="+mn-lt"/>
                              <a:ea typeface="+mn-ea"/>
                              <a:cs typeface="+mn-cs"/>
                            </a:defRPr>
                          </a:lvl2pPr>
                          <a:lvl3pPr marL="914400" indent="0" algn="ctr" rtl="0" eaLnBrk="1" fontAlgn="base" hangingPunct="1">
                            <a:spcBef>
                              <a:spcPct val="20000"/>
                            </a:spcBef>
                            <a:spcAft>
                              <a:spcPct val="0"/>
                            </a:spcAft>
                            <a:buFont typeface="Arial" panose="020B0604020202020204" pitchFamily="34" charset="0"/>
                            <a:buNone/>
                            <a:defRPr sz="2400" kern="1200">
                              <a:solidFill>
                                <a:schemeClr val="tx1">
                                  <a:tint val="75000"/>
                                </a:schemeClr>
                              </a:solidFill>
                              <a:latin typeface="+mn-lt"/>
                              <a:ea typeface="+mn-ea"/>
                              <a:cs typeface="+mn-cs"/>
                            </a:defRPr>
                          </a:lvl3pPr>
                          <a:lvl4pPr marL="1371600" indent="0" algn="ctr" rtl="0" eaLnBrk="1" fontAlgn="base" hangingPunct="1">
                            <a:spcBef>
                              <a:spcPct val="20000"/>
                            </a:spcBef>
                            <a:spcAft>
                              <a:spcPct val="0"/>
                            </a:spcAft>
                            <a:buFont typeface="Arial" panose="020B0604020202020204" pitchFamily="34" charset="0"/>
                            <a:buNone/>
                            <a:defRPr sz="2000" kern="1200">
                              <a:solidFill>
                                <a:schemeClr val="tx1">
                                  <a:tint val="75000"/>
                                </a:schemeClr>
                              </a:solidFill>
                              <a:latin typeface="+mn-lt"/>
                              <a:ea typeface="+mn-ea"/>
                              <a:cs typeface="+mn-cs"/>
                            </a:defRPr>
                          </a:lvl4pPr>
                          <a:lvl5pPr marL="1828800" indent="0" algn="ctr" rtl="0" eaLnBrk="1" fontAlgn="base" hangingPunct="1">
                            <a:spcBef>
                              <a:spcPct val="20000"/>
                            </a:spcBef>
                            <a:spcAft>
                              <a:spcPct val="0"/>
                            </a:spcAft>
                            <a:buFont typeface="Arial" panose="020B0604020202020204" pitchFamily="34" charset="0"/>
                            <a:buNone/>
                            <a:defRPr sz="2000" kern="1200">
                              <a:solidFill>
                                <a:schemeClr val="tx1">
                                  <a:tint val="75000"/>
                                </a:schemeClr>
                              </a:solidFill>
                              <a:latin typeface="+mn-lt"/>
                              <a:ea typeface="+mn-ea"/>
                              <a:cs typeface="+mn-cs"/>
                            </a:defRPr>
                          </a:lvl5pPr>
                          <a:lvl6pPr marL="22860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6pPr>
                          <a:lvl7pPr marL="27432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7pPr>
                          <a:lvl8pPr marL="32004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8pPr>
                          <a:lvl9pPr marL="3657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9pPr>
                        </a:lstStyle>
                        <a:p>
                          <a:r>
                            <a:rPr lang="en-US" sz="2000" b="1" u="sng" dirty="0">
                              <a:solidFill>
                                <a:schemeClr val="tx1"/>
                              </a:solidFill>
                              <a:latin typeface="Times New Roman" panose="02020603050405020304" pitchFamily="18" charset="0"/>
                              <a:cs typeface="Times New Roman" panose="02020603050405020304" pitchFamily="18" charset="0"/>
                            </a:rPr>
                            <a:t>TEAM MEMBERS</a:t>
                          </a:r>
                        </a:p>
                        <a:p>
                          <a:pPr marL="285750" indent="-285750" algn="l">
                            <a:buFont typeface="Arial" panose="020B0604020202020204" pitchFamily="34" charset="0"/>
                            <a:buChar char="•"/>
                          </a:pPr>
                          <a:r>
                            <a:rPr lang="en-US" sz="1800" dirty="0">
                              <a:solidFill>
                                <a:schemeClr val="tx1"/>
                              </a:solidFill>
                              <a:latin typeface="Times New Roman" panose="02020603050405020304" pitchFamily="18" charset="0"/>
                              <a:cs typeface="Times New Roman" panose="02020603050405020304" pitchFamily="18" charset="0"/>
                            </a:rPr>
                            <a:t>19D066 - PRIYADHARSHINI R</a:t>
                          </a:r>
                        </a:p>
                        <a:p>
                          <a:pPr marL="285750" indent="-285750" algn="l">
                            <a:buFont typeface="Arial" panose="020B0604020202020204" pitchFamily="34" charset="0"/>
                            <a:buChar char="•"/>
                          </a:pPr>
                          <a:r>
                            <a:rPr lang="en-US" sz="1800" dirty="0">
                              <a:solidFill>
                                <a:schemeClr val="tx1"/>
                              </a:solidFill>
                              <a:latin typeface="Times New Roman" panose="02020603050405020304" pitchFamily="18" charset="0"/>
                              <a:cs typeface="Times New Roman" panose="02020603050405020304" pitchFamily="18" charset="0"/>
                            </a:rPr>
                            <a:t>19D086 - SHAKINSHA M</a:t>
                          </a:r>
                        </a:p>
                        <a:p>
                          <a:pPr marL="285750" indent="-285750" algn="l">
                            <a:buFont typeface="Arial" panose="020B0604020202020204" pitchFamily="34" charset="0"/>
                            <a:buChar char="•"/>
                          </a:pPr>
                          <a:r>
                            <a:rPr lang="en-US" sz="1800" dirty="0">
                              <a:solidFill>
                                <a:schemeClr val="tx1"/>
                              </a:solidFill>
                              <a:latin typeface="Times New Roman" panose="02020603050405020304" pitchFamily="18" charset="0"/>
                              <a:cs typeface="Times New Roman" panose="02020603050405020304" pitchFamily="18" charset="0"/>
                            </a:rPr>
                            <a:t>19D104 - THILLAI NIVETHA A</a:t>
                          </a:r>
                        </a:p>
                        <a:p>
                          <a:pPr marL="285750" indent="-285750" algn="l">
                            <a:buFont typeface="Arial" panose="020B0604020202020204" pitchFamily="34" charset="0"/>
                            <a:buChar char="•"/>
                          </a:pPr>
                          <a:r>
                            <a:rPr lang="en-US" sz="1800" dirty="0">
                              <a:solidFill>
                                <a:schemeClr val="tx1"/>
                              </a:solidFill>
                              <a:latin typeface="Times New Roman" panose="02020603050405020304" pitchFamily="18" charset="0"/>
                              <a:cs typeface="Times New Roman" panose="02020603050405020304" pitchFamily="18" charset="0"/>
                            </a:rPr>
                            <a:t>19D116 -</a:t>
                          </a:r>
                          <a:r>
                            <a:rPr lang="en-IN" sz="1800" dirty="0">
                              <a:solidFill>
                                <a:schemeClr val="tx1"/>
                              </a:solidFill>
                              <a:latin typeface="Times New Roman" panose="02020603050405020304" pitchFamily="18" charset="0"/>
                              <a:cs typeface="Times New Roman" panose="02020603050405020304" pitchFamily="18" charset="0"/>
                            </a:rPr>
                            <a:t> DHANUSHYA J</a:t>
                          </a:r>
                          <a:endParaRPr lang="en-US" sz="1800" dirty="0">
                            <a:solidFill>
                              <a:schemeClr val="tx1"/>
                            </a:solidFill>
                            <a:latin typeface="Times New Roman" panose="02020603050405020304" pitchFamily="18" charset="0"/>
                            <a:cs typeface="Times New Roman" panose="02020603050405020304" pitchFamily="18" charset="0"/>
                          </a:endParaRPr>
                        </a:p>
                        <a:p>
                          <a:pPr algn="l"/>
                          <a:endParaRPr lang="en-US" sz="2400" dirty="0">
                            <a:solidFill>
                              <a:schemeClr val="tx1"/>
                            </a:solidFill>
                            <a:latin typeface="Times New Roman" panose="02020603050405020304" pitchFamily="18" charset="0"/>
                            <a:cs typeface="Times New Roman" panose="02020603050405020304" pitchFamily="18" charset="0"/>
                          </a:endParaRPr>
                        </a:p>
                      </a:txBody>
                      <a:useSpRect/>
                    </a:txSp>
                  </a:sp>
                </lc:lockedCanvas>
              </a:graphicData>
            </a:graphic>
          </wp:inline>
        </w:drawing>
      </w:r>
    </w:p>
    <w:p w:rsidR="003C6CA0" w:rsidRDefault="00854ED1">
      <w:r>
        <w:tab/>
      </w:r>
    </w:p>
    <w:p w:rsidR="003C6CA0" w:rsidRDefault="003C6CA0"/>
    <w:p w:rsidR="003C6CA0" w:rsidRDefault="003C6CA0"/>
    <w:p w:rsidR="003C6CA0" w:rsidRDefault="003C6CA0"/>
    <w:p w:rsidR="003C6CA0" w:rsidRDefault="003C6CA0"/>
    <w:p w:rsidR="003C6CA0" w:rsidRDefault="003C6CA0"/>
    <w:p w:rsidR="003C6CA0" w:rsidRDefault="003C6CA0"/>
    <w:p w:rsidR="003C6CA0" w:rsidRDefault="003C6CA0" w:rsidP="003C6CA0"/>
    <w:p w:rsidR="00854ED1" w:rsidRDefault="00854ED1" w:rsidP="003C6CA0"/>
    <w:p w:rsidR="003C6CA0" w:rsidRDefault="00854ED1" w:rsidP="003C6CA0">
      <w:r w:rsidRPr="00854ED1">
        <w:lastRenderedPageBreak/>
        <w:drawing>
          <wp:inline distT="0" distB="0" distL="0" distR="0">
            <wp:extent cx="5731510" cy="796043"/>
            <wp:effectExtent l="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51390"/>
                      <a:chExt cx="8229600" cy="1143000"/>
                    </a:xfrm>
                  </a:grpSpPr>
                  <a:sp>
                    <a:nvSpPr>
                      <a:cNvPr id="2" name="Title 1">
                        <a:extLst>
                          <a:ext uri="{FF2B5EF4-FFF2-40B4-BE49-F238E27FC236}">
                            <a16:creationId xmlns="" xmlns:p="http://schemas.openxmlformats.org/presentationml/2006/main" xmlns:a16="http://schemas.microsoft.com/office/drawing/2014/main" id="{A358DE0D-9A0F-2B89-D6A3-AB30DE39C1C3}"/>
                          </a:ext>
                        </a:extLst>
                      </a:cNvPr>
                      <a:cNvSpPr>
                        <a:spLocks noGrp="1"/>
                      </a:cNvSpPr>
                    </a:nvSpPr>
                    <a:spPr bwMode="auto">
                      <a:xfrm>
                        <a:off x="457200" y="251390"/>
                        <a:ext cx="8229600" cy="1143000"/>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vert="horz" wrap="square" lIns="91440" tIns="45720" rIns="91440" bIns="45720" numCol="1" anchor="ctr" anchorCtr="0" compatLnSpc="1">
                          <a:prstTxWarp prst="textNoShape">
                            <a:avLst/>
                          </a:prstTxWarp>
                        </a:bodyPr>
                        <a:lstStyle>
                          <a:lvl1pPr algn="ctr" rtl="0" eaLnBrk="1" fontAlgn="base" hangingPunct="1">
                            <a:spcBef>
                              <a:spcPct val="0"/>
                            </a:spcBef>
                            <a:spcAft>
                              <a:spcPct val="0"/>
                            </a:spcAft>
                            <a:defRPr sz="4400" kern="1200">
                              <a:solidFill>
                                <a:sysClr val="windowText" lastClr="000000"/>
                              </a:solidFill>
                              <a:latin typeface="Calibri"/>
                            </a:defRPr>
                          </a:lvl1pPr>
                          <a:lvl2pPr algn="ctr" rtl="0" eaLnBrk="1" fontAlgn="base" hangingPunct="1">
                            <a:spcBef>
                              <a:spcPct val="0"/>
                            </a:spcBef>
                            <a:spcAft>
                              <a:spcPct val="0"/>
                            </a:spcAft>
                            <a:defRPr sz="4400">
                              <a:solidFill>
                                <a:sysClr val="windowText" lastClr="000000"/>
                              </a:solidFill>
                              <a:latin typeface="Calibri" pitchFamily="34" charset="0"/>
                            </a:defRPr>
                          </a:lvl2pPr>
                          <a:lvl3pPr algn="ctr" rtl="0" eaLnBrk="1" fontAlgn="base" hangingPunct="1">
                            <a:spcBef>
                              <a:spcPct val="0"/>
                            </a:spcBef>
                            <a:spcAft>
                              <a:spcPct val="0"/>
                            </a:spcAft>
                            <a:defRPr sz="4400">
                              <a:solidFill>
                                <a:sysClr val="windowText" lastClr="000000"/>
                              </a:solidFill>
                              <a:latin typeface="Calibri" pitchFamily="34" charset="0"/>
                            </a:defRPr>
                          </a:lvl3pPr>
                          <a:lvl4pPr algn="ctr" rtl="0" eaLnBrk="1" fontAlgn="base" hangingPunct="1">
                            <a:spcBef>
                              <a:spcPct val="0"/>
                            </a:spcBef>
                            <a:spcAft>
                              <a:spcPct val="0"/>
                            </a:spcAft>
                            <a:defRPr sz="4400">
                              <a:solidFill>
                                <a:sysClr val="windowText" lastClr="000000"/>
                              </a:solidFill>
                              <a:latin typeface="Calibri" pitchFamily="34" charset="0"/>
                            </a:defRPr>
                          </a:lvl4pPr>
                          <a:lvl5pPr algn="ctr" rtl="0" eaLnBrk="1" fontAlgn="base" hangingPunct="1">
                            <a:spcBef>
                              <a:spcPct val="0"/>
                            </a:spcBef>
                            <a:spcAft>
                              <a:spcPct val="0"/>
                            </a:spcAft>
                            <a:defRPr sz="4400">
                              <a:solidFill>
                                <a:sysClr val="windowText" lastClr="000000"/>
                              </a:solidFill>
                              <a:latin typeface="Calibri" pitchFamily="34" charset="0"/>
                            </a:defRPr>
                          </a:lvl5pPr>
                          <a:lvl6pPr marL="457200" algn="ctr" rtl="0" eaLnBrk="1" fontAlgn="base" hangingPunct="1">
                            <a:spcBef>
                              <a:spcPct val="0"/>
                            </a:spcBef>
                            <a:spcAft>
                              <a:spcPct val="0"/>
                            </a:spcAft>
                            <a:defRPr sz="4400">
                              <a:solidFill>
                                <a:sysClr val="windowText" lastClr="000000"/>
                              </a:solidFill>
                              <a:latin typeface="Calibri" pitchFamily="34" charset="0"/>
                            </a:defRPr>
                          </a:lvl6pPr>
                          <a:lvl7pPr marL="914400" algn="ctr" rtl="0" eaLnBrk="1" fontAlgn="base" hangingPunct="1">
                            <a:spcBef>
                              <a:spcPct val="0"/>
                            </a:spcBef>
                            <a:spcAft>
                              <a:spcPct val="0"/>
                            </a:spcAft>
                            <a:defRPr sz="4400">
                              <a:solidFill>
                                <a:sysClr val="windowText" lastClr="000000"/>
                              </a:solidFill>
                              <a:latin typeface="Calibri" pitchFamily="34" charset="0"/>
                            </a:defRPr>
                          </a:lvl7pPr>
                          <a:lvl8pPr marL="1371600" algn="ctr" rtl="0" eaLnBrk="1" fontAlgn="base" hangingPunct="1">
                            <a:spcBef>
                              <a:spcPct val="0"/>
                            </a:spcBef>
                            <a:spcAft>
                              <a:spcPct val="0"/>
                            </a:spcAft>
                            <a:defRPr sz="4400">
                              <a:solidFill>
                                <a:sysClr val="windowText" lastClr="000000"/>
                              </a:solidFill>
                              <a:latin typeface="Calibri" pitchFamily="34" charset="0"/>
                            </a:defRPr>
                          </a:lvl8pPr>
                          <a:lvl9pPr marL="1828800" algn="ctr" rtl="0" eaLnBrk="1" fontAlgn="base" hangingPunct="1">
                            <a:spcBef>
                              <a:spcPct val="0"/>
                            </a:spcBef>
                            <a:spcAft>
                              <a:spcPct val="0"/>
                            </a:spcAft>
                            <a:defRPr sz="4400">
                              <a:solidFill>
                                <a:sysClr val="windowText" lastClr="000000"/>
                              </a:solidFill>
                              <a:latin typeface="Calibri" pitchFamily="34" charset="0"/>
                            </a:defRPr>
                          </a:lvl9pPr>
                        </a:lstStyle>
                        <a:p>
                          <a:r>
                            <a:rPr lang="en-US" sz="2400" b="1" dirty="0">
                              <a:latin typeface="Times New Roman" panose="02020603050405020304" pitchFamily="18" charset="0"/>
                              <a:cs typeface="Times New Roman" panose="02020603050405020304" pitchFamily="18" charset="0"/>
                            </a:rPr>
                            <a:t>LITERATURE SURVEY</a:t>
                          </a:r>
                          <a:endParaRPr lang="en-IN" sz="2400" b="1" dirty="0">
                            <a:latin typeface="Times New Roman" panose="02020603050405020304" pitchFamily="18" charset="0"/>
                            <a:cs typeface="Times New Roman" panose="02020603050405020304" pitchFamily="18" charset="0"/>
                          </a:endParaRPr>
                        </a:p>
                      </a:txBody>
                      <a:useSpRect/>
                    </a:txSp>
                  </a:sp>
                </lc:lockedCanvas>
              </a:graphicData>
            </a:graphic>
          </wp:inline>
        </w:drawing>
      </w:r>
    </w:p>
    <w:tbl>
      <w:tblPr>
        <w:tblW w:w="5000" w:type="pct"/>
        <w:tblCellMar>
          <w:left w:w="0" w:type="dxa"/>
          <w:right w:w="0" w:type="dxa"/>
        </w:tblCellMar>
        <w:tblLook w:val="04A0"/>
      </w:tblPr>
      <w:tblGrid>
        <w:gridCol w:w="719"/>
        <w:gridCol w:w="1710"/>
        <w:gridCol w:w="1941"/>
        <w:gridCol w:w="1567"/>
        <w:gridCol w:w="3377"/>
      </w:tblGrid>
      <w:tr w:rsidR="00854ED1" w:rsidRPr="00854ED1" w:rsidTr="00854ED1">
        <w:trPr>
          <w:trHeight w:val="584"/>
        </w:trPr>
        <w:tc>
          <w:tcPr>
            <w:tcW w:w="38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854ED1" w:rsidRDefault="00854ED1" w:rsidP="00854ED1">
            <w:pPr>
              <w:rPr>
                <w:lang w:val="en-US"/>
              </w:rPr>
            </w:pPr>
            <w:r w:rsidRPr="00854ED1">
              <w:rPr>
                <w:b/>
                <w:bCs/>
                <w:lang w:val="en-US"/>
              </w:rPr>
              <w:t>S. No</w:t>
            </w:r>
            <w:r w:rsidRPr="00854ED1">
              <w:rPr>
                <w:b/>
                <w:bCs/>
              </w:rPr>
              <w:t xml:space="preserve"> </w:t>
            </w:r>
          </w:p>
        </w:tc>
        <w:tc>
          <w:tcPr>
            <w:tcW w:w="91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854ED1" w:rsidRDefault="00854ED1" w:rsidP="00854ED1">
            <w:pPr>
              <w:rPr>
                <w:lang w:val="en-US"/>
              </w:rPr>
            </w:pPr>
            <w:r w:rsidRPr="00854ED1">
              <w:rPr>
                <w:b/>
                <w:bCs/>
                <w:lang w:val="en-US"/>
              </w:rPr>
              <w:t>Paper Title</w:t>
            </w:r>
            <w:r w:rsidRPr="00854ED1">
              <w:rPr>
                <w:b/>
                <w:bCs/>
              </w:rPr>
              <w:t xml:space="preserve"> </w:t>
            </w:r>
          </w:p>
        </w:tc>
        <w:tc>
          <w:tcPr>
            <w:tcW w:w="104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854ED1" w:rsidRDefault="00854ED1" w:rsidP="00854ED1">
            <w:pPr>
              <w:rPr>
                <w:lang w:val="en-US"/>
              </w:rPr>
            </w:pPr>
            <w:r w:rsidRPr="00854ED1">
              <w:rPr>
                <w:b/>
                <w:bCs/>
                <w:lang w:val="en-US"/>
              </w:rPr>
              <w:t>Author name</w:t>
            </w:r>
            <w:r w:rsidRPr="00854ED1">
              <w:rPr>
                <w:b/>
                <w:bCs/>
              </w:rPr>
              <w:t xml:space="preserve"> </w:t>
            </w:r>
          </w:p>
        </w:tc>
        <w:tc>
          <w:tcPr>
            <w:tcW w:w="84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854ED1" w:rsidRDefault="00854ED1" w:rsidP="00854ED1">
            <w:pPr>
              <w:rPr>
                <w:lang w:val="en-US"/>
              </w:rPr>
            </w:pPr>
            <w:r w:rsidRPr="00854ED1">
              <w:rPr>
                <w:b/>
                <w:bCs/>
                <w:lang w:val="en-US"/>
              </w:rPr>
              <w:t>Publication year</w:t>
            </w:r>
            <w:r w:rsidRPr="00854ED1">
              <w:rPr>
                <w:b/>
                <w:bCs/>
              </w:rPr>
              <w:t xml:space="preserve"> </w:t>
            </w:r>
          </w:p>
        </w:tc>
        <w:tc>
          <w:tcPr>
            <w:tcW w:w="181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854ED1" w:rsidRDefault="00854ED1" w:rsidP="00854ED1">
            <w:pPr>
              <w:rPr>
                <w:lang w:val="en-US"/>
              </w:rPr>
            </w:pPr>
            <w:r w:rsidRPr="00854ED1">
              <w:rPr>
                <w:b/>
                <w:bCs/>
                <w:lang w:val="en-US"/>
              </w:rPr>
              <w:t>Description</w:t>
            </w:r>
            <w:r w:rsidRPr="00854ED1">
              <w:rPr>
                <w:b/>
                <w:bCs/>
              </w:rPr>
              <w:t xml:space="preserve"> </w:t>
            </w:r>
          </w:p>
        </w:tc>
      </w:tr>
      <w:tr w:rsidR="00854ED1" w:rsidRPr="00854ED1" w:rsidTr="00854ED1">
        <w:trPr>
          <w:trHeight w:val="584"/>
        </w:trPr>
        <w:tc>
          <w:tcPr>
            <w:tcW w:w="38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854ED1" w:rsidRDefault="00854ED1" w:rsidP="00854ED1">
            <w:pPr>
              <w:rPr>
                <w:lang w:val="en-US"/>
              </w:rPr>
            </w:pPr>
            <w:r w:rsidRPr="00854ED1">
              <w:rPr>
                <w:lang w:val="en-US"/>
              </w:rPr>
              <w:t>1.</w:t>
            </w:r>
            <w:r w:rsidRPr="00854ED1">
              <w:t xml:space="preserve"> </w:t>
            </w:r>
          </w:p>
        </w:tc>
        <w:tc>
          <w:tcPr>
            <w:tcW w:w="91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854ED1" w:rsidRDefault="00854ED1" w:rsidP="00854ED1">
            <w:pPr>
              <w:rPr>
                <w:lang w:val="en-US"/>
              </w:rPr>
            </w:pPr>
            <w:r w:rsidRPr="00854ED1">
              <w:rPr>
                <w:lang w:val="en-US"/>
              </w:rPr>
              <w:t xml:space="preserve">An </w:t>
            </w:r>
            <w:proofErr w:type="spellStart"/>
            <w:r w:rsidRPr="00854ED1">
              <w:rPr>
                <w:lang w:val="en-US"/>
              </w:rPr>
              <w:t>IoT</w:t>
            </w:r>
            <w:proofErr w:type="spellEnd"/>
            <w:r w:rsidRPr="00854ED1">
              <w:rPr>
                <w:lang w:val="en-US"/>
              </w:rPr>
              <w:t xml:space="preserve"> Architecture for Assessing Road Safety in Smart Cities</w:t>
            </w:r>
          </w:p>
        </w:tc>
        <w:tc>
          <w:tcPr>
            <w:tcW w:w="10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854ED1" w:rsidRDefault="00854ED1" w:rsidP="00854ED1">
            <w:pPr>
              <w:rPr>
                <w:lang w:val="en-US"/>
              </w:rPr>
            </w:pPr>
            <w:proofErr w:type="spellStart"/>
            <w:r w:rsidRPr="00854ED1">
              <w:t>Abd-Elhamid</w:t>
            </w:r>
            <w:proofErr w:type="spellEnd"/>
            <w:r w:rsidRPr="00854ED1">
              <w:t xml:space="preserve"> M. </w:t>
            </w:r>
            <w:proofErr w:type="spellStart"/>
            <w:r w:rsidRPr="00854ED1">
              <w:t>Taha</w:t>
            </w:r>
            <w:proofErr w:type="spellEnd"/>
          </w:p>
        </w:tc>
        <w:tc>
          <w:tcPr>
            <w:tcW w:w="84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854ED1" w:rsidRDefault="00854ED1" w:rsidP="00854ED1">
            <w:pPr>
              <w:rPr>
                <w:lang w:val="en-US"/>
              </w:rPr>
            </w:pPr>
            <w:r w:rsidRPr="00854ED1">
              <w:rPr>
                <w:lang w:val="en-US"/>
              </w:rPr>
              <w:t>2018</w:t>
            </w:r>
            <w:r w:rsidRPr="00854ED1">
              <w:t xml:space="preserve"> </w:t>
            </w:r>
          </w:p>
        </w:tc>
        <w:tc>
          <w:tcPr>
            <w:tcW w:w="181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854ED1" w:rsidRDefault="00854ED1" w:rsidP="00854ED1">
            <w:pPr>
              <w:rPr>
                <w:lang w:val="en-US"/>
              </w:rPr>
            </w:pPr>
            <w:r w:rsidRPr="00854ED1">
              <w:rPr>
                <w:lang w:val="en-US"/>
              </w:rPr>
              <w:t> A novel, cost-effective Internet of Things (</w:t>
            </w:r>
            <w:proofErr w:type="spellStart"/>
            <w:r w:rsidRPr="00854ED1">
              <w:rPr>
                <w:lang w:val="en-US"/>
              </w:rPr>
              <w:t>IoT</w:t>
            </w:r>
            <w:proofErr w:type="spellEnd"/>
            <w:r w:rsidRPr="00854ED1">
              <w:rPr>
                <w:lang w:val="en-US"/>
              </w:rPr>
              <w:t>) architecture that facilitates the realization of a robust and dynamic computational core in assessing the safety of a road network and its elements. Finally, the impact of the proposed architecture is demonstrated through an application to safety-based route planning.</w:t>
            </w:r>
            <w:r w:rsidRPr="00854ED1">
              <w:t xml:space="preserve"> </w:t>
            </w:r>
          </w:p>
        </w:tc>
      </w:tr>
      <w:tr w:rsidR="00854ED1" w:rsidRPr="00854ED1" w:rsidTr="00854ED1">
        <w:trPr>
          <w:trHeight w:val="584"/>
        </w:trPr>
        <w:tc>
          <w:tcPr>
            <w:tcW w:w="38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2.</w:t>
            </w:r>
            <w:r w:rsidRPr="00854ED1">
              <w:t xml:space="preserve"> </w:t>
            </w:r>
          </w:p>
        </w:tc>
        <w:tc>
          <w:tcPr>
            <w:tcW w:w="9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t xml:space="preserve">Reliable Smart Road Signs </w:t>
            </w:r>
          </w:p>
        </w:tc>
        <w:tc>
          <w:tcPr>
            <w:tcW w:w="10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proofErr w:type="spellStart"/>
            <w:r w:rsidRPr="00854ED1">
              <w:t>Muhammed</w:t>
            </w:r>
            <w:proofErr w:type="spellEnd"/>
            <w:r w:rsidRPr="00854ED1">
              <w:t xml:space="preserve"> O. </w:t>
            </w:r>
            <w:proofErr w:type="spellStart"/>
            <w:r w:rsidRPr="00854ED1">
              <w:t>Sayin</w:t>
            </w:r>
            <w:proofErr w:type="spellEnd"/>
            <w:r w:rsidRPr="00854ED1">
              <w:t xml:space="preserve">, Chung-Wei Lin, </w:t>
            </w:r>
            <w:proofErr w:type="spellStart"/>
            <w:r w:rsidRPr="00854ED1">
              <w:t>Eunsuk</w:t>
            </w:r>
            <w:proofErr w:type="spellEnd"/>
            <w:r w:rsidRPr="00854ED1">
              <w:t xml:space="preserve"> Kang, Shinichi </w:t>
            </w:r>
            <w:proofErr w:type="spellStart"/>
            <w:r w:rsidRPr="00854ED1">
              <w:t>Shiraishi</w:t>
            </w:r>
            <w:proofErr w:type="spellEnd"/>
            <w:r w:rsidRPr="00854ED1">
              <w:t xml:space="preserve">, and Tamer </w:t>
            </w:r>
            <w:proofErr w:type="spellStart"/>
            <w:r w:rsidRPr="00854ED1">
              <w:t>Bas¸ar</w:t>
            </w:r>
            <w:proofErr w:type="spellEnd"/>
            <w:r w:rsidRPr="00854ED1">
              <w:t xml:space="preserve">, Life Fellow, IEEE </w:t>
            </w:r>
          </w:p>
        </w:tc>
        <w:tc>
          <w:tcPr>
            <w:tcW w:w="8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2019</w:t>
            </w:r>
            <w:r w:rsidRPr="00854ED1">
              <w:t xml:space="preserve"> </w:t>
            </w:r>
          </w:p>
        </w:tc>
        <w:tc>
          <w:tcPr>
            <w:tcW w:w="181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A game theoretical adversarial intervention detection mechanism for reliable smart road signs. A randomized detection strategy based on the distance between the decoder output and the received input, i.e., error rate is provided and the performance of the proposed scheme over various scenarios is examined</w:t>
            </w:r>
            <w:r w:rsidRPr="00854ED1">
              <w:t xml:space="preserve"> </w:t>
            </w:r>
          </w:p>
        </w:tc>
      </w:tr>
      <w:tr w:rsidR="00854ED1" w:rsidRPr="00854ED1" w:rsidTr="00854ED1">
        <w:trPr>
          <w:trHeight w:val="584"/>
        </w:trPr>
        <w:tc>
          <w:tcPr>
            <w:tcW w:w="38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 xml:space="preserve">3. </w:t>
            </w:r>
          </w:p>
        </w:tc>
        <w:tc>
          <w:tcPr>
            <w:tcW w:w="9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r w:rsidRPr="00854ED1">
              <w:t>Advances in smart roads for future smart cities</w:t>
            </w:r>
          </w:p>
        </w:tc>
        <w:tc>
          <w:tcPr>
            <w:tcW w:w="10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4ED1" w:rsidRPr="00854ED1" w:rsidRDefault="00854ED1" w:rsidP="00854ED1">
            <w:proofErr w:type="spellStart"/>
            <w:r w:rsidRPr="00854ED1">
              <w:t>Chai</w:t>
            </w:r>
            <w:proofErr w:type="spellEnd"/>
            <w:r w:rsidRPr="00854ED1">
              <w:t xml:space="preserve"> K. </w:t>
            </w:r>
            <w:proofErr w:type="spellStart"/>
            <w:r w:rsidRPr="00854ED1">
              <w:t>Toh</w:t>
            </w:r>
            <w:proofErr w:type="spellEnd"/>
            <w:r w:rsidRPr="00854ED1">
              <w:t xml:space="preserve"> </w:t>
            </w:r>
          </w:p>
          <w:p w:rsidR="00854ED1" w:rsidRPr="00854ED1" w:rsidRDefault="00854ED1" w:rsidP="00854ED1">
            <w:r w:rsidRPr="00854ED1">
              <w:t xml:space="preserve">, Julio A. </w:t>
            </w:r>
            <w:proofErr w:type="spellStart"/>
            <w:r w:rsidRPr="00854ED1">
              <w:t>Sanguesa</w:t>
            </w:r>
            <w:proofErr w:type="spellEnd"/>
            <w:r w:rsidRPr="00854ED1">
              <w:t xml:space="preserve"> </w:t>
            </w:r>
          </w:p>
          <w:p w:rsidR="00854ED1" w:rsidRPr="00854ED1" w:rsidRDefault="00854ED1" w:rsidP="00854ED1">
            <w:r w:rsidRPr="00854ED1">
              <w:t xml:space="preserve">, Juan C. Cano </w:t>
            </w:r>
          </w:p>
          <w:p w:rsidR="00000000" w:rsidRPr="00854ED1" w:rsidRDefault="00854ED1" w:rsidP="00854ED1">
            <w:r w:rsidRPr="00854ED1">
              <w:t xml:space="preserve"> and Francisco J. Martinez </w:t>
            </w:r>
          </w:p>
        </w:tc>
        <w:tc>
          <w:tcPr>
            <w:tcW w:w="8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 xml:space="preserve">2020 </w:t>
            </w:r>
          </w:p>
        </w:tc>
        <w:tc>
          <w:tcPr>
            <w:tcW w:w="181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The current state, developments, and some of the emerging advances in transportation technologies and how these advances in smart roads will prepare the society towards the realization of future smart cities are discussed</w:t>
            </w:r>
          </w:p>
        </w:tc>
      </w:tr>
      <w:tr w:rsidR="00854ED1" w:rsidRPr="00854ED1" w:rsidTr="00854ED1">
        <w:trPr>
          <w:trHeight w:val="584"/>
        </w:trPr>
        <w:tc>
          <w:tcPr>
            <w:tcW w:w="38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 xml:space="preserve">4. </w:t>
            </w:r>
          </w:p>
        </w:tc>
        <w:tc>
          <w:tcPr>
            <w:tcW w:w="9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54ED1" w:rsidRDefault="00854ED1" w:rsidP="00854ED1">
            <w:r w:rsidRPr="00854ED1">
              <w:t>Applying Internet of Things (</w:t>
            </w:r>
            <w:proofErr w:type="spellStart"/>
            <w:r w:rsidRPr="00854ED1">
              <w:t>IoT</w:t>
            </w:r>
            <w:proofErr w:type="spellEnd"/>
            <w:r w:rsidRPr="00854ED1">
              <w:t>)</w:t>
            </w:r>
          </w:p>
          <w:p w:rsidR="00000000" w:rsidRPr="00854ED1" w:rsidRDefault="00854ED1" w:rsidP="00854ED1">
            <w:r w:rsidRPr="00854ED1">
              <w:lastRenderedPageBreak/>
              <w:t xml:space="preserve"> to Prevent Road Accidents</w:t>
            </w:r>
          </w:p>
        </w:tc>
        <w:tc>
          <w:tcPr>
            <w:tcW w:w="10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roofErr w:type="spellStart"/>
            <w:r w:rsidRPr="00854ED1">
              <w:lastRenderedPageBreak/>
              <w:t>Saidur</w:t>
            </w:r>
            <w:proofErr w:type="spellEnd"/>
            <w:r w:rsidRPr="00854ED1">
              <w:t xml:space="preserve"> </w:t>
            </w:r>
            <w:proofErr w:type="spellStart"/>
            <w:r w:rsidRPr="00854ED1">
              <w:t>Hossain</w:t>
            </w:r>
            <w:proofErr w:type="spellEnd"/>
            <w:r w:rsidRPr="00854ED1">
              <w:t xml:space="preserve"> </w:t>
            </w:r>
          </w:p>
        </w:tc>
        <w:tc>
          <w:tcPr>
            <w:tcW w:w="8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 xml:space="preserve">2022 </w:t>
            </w:r>
          </w:p>
        </w:tc>
        <w:tc>
          <w:tcPr>
            <w:tcW w:w="181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 xml:space="preserve">A Deep Learning technique without a training dataset that employs just a safety model and </w:t>
            </w:r>
            <w:r w:rsidRPr="00854ED1">
              <w:rPr>
                <w:lang w:val="en-US"/>
              </w:rPr>
              <w:lastRenderedPageBreak/>
              <w:t xml:space="preserve">optimizes it sequentially through </w:t>
            </w:r>
            <w:proofErr w:type="spellStart"/>
            <w:r w:rsidRPr="00854ED1">
              <w:rPr>
                <w:lang w:val="en-US"/>
              </w:rPr>
              <w:t>IoT</w:t>
            </w:r>
            <w:proofErr w:type="spellEnd"/>
            <w:r w:rsidRPr="00854ED1">
              <w:rPr>
                <w:lang w:val="en-US"/>
              </w:rPr>
              <w:t xml:space="preserve"> learning over time might prevent a shortage of adequate Knowledge Bases while also boosting the ability to handle unforeseen circumstances. The article describes an Internet of Things (</w:t>
            </w:r>
            <w:proofErr w:type="spellStart"/>
            <w:r w:rsidRPr="00854ED1">
              <w:rPr>
                <w:lang w:val="en-US"/>
              </w:rPr>
              <w:t>IoT</w:t>
            </w:r>
            <w:proofErr w:type="spellEnd"/>
            <w:r w:rsidRPr="00854ED1">
              <w:rPr>
                <w:lang w:val="en-US"/>
              </w:rPr>
              <w:t xml:space="preserve">) learning approach that uses in-vehicle sensors to prevent traffic accidents. </w:t>
            </w:r>
          </w:p>
        </w:tc>
      </w:tr>
      <w:tr w:rsidR="00854ED1" w:rsidRPr="00854ED1" w:rsidTr="00854ED1">
        <w:trPr>
          <w:trHeight w:val="584"/>
        </w:trPr>
        <w:tc>
          <w:tcPr>
            <w:tcW w:w="38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lastRenderedPageBreak/>
              <w:t xml:space="preserve">5. </w:t>
            </w:r>
          </w:p>
        </w:tc>
        <w:tc>
          <w:tcPr>
            <w:tcW w:w="9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r w:rsidRPr="00854ED1">
              <w:t>Development and Testing of Road Signs Alert System Using a Smart Mobile Phone</w:t>
            </w:r>
          </w:p>
        </w:tc>
        <w:tc>
          <w:tcPr>
            <w:tcW w:w="10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r w:rsidRPr="00854ED1">
              <w:t xml:space="preserve">Eric M. </w:t>
            </w:r>
            <w:proofErr w:type="spellStart"/>
            <w:r w:rsidRPr="00854ED1">
              <w:t>Masatu</w:t>
            </w:r>
            <w:proofErr w:type="spellEnd"/>
            <w:r w:rsidRPr="00854ED1">
              <w:t xml:space="preserve">, </w:t>
            </w:r>
            <w:proofErr w:type="spellStart"/>
            <w:r w:rsidRPr="00854ED1">
              <w:t>Ramadhani</w:t>
            </w:r>
            <w:proofErr w:type="spellEnd"/>
            <w:r w:rsidRPr="00854ED1">
              <w:t xml:space="preserve"> </w:t>
            </w:r>
            <w:proofErr w:type="spellStart"/>
            <w:r w:rsidRPr="00854ED1">
              <w:t>Sinde</w:t>
            </w:r>
            <w:proofErr w:type="spellEnd"/>
            <w:r w:rsidRPr="00854ED1">
              <w:t>, and </w:t>
            </w:r>
            <w:proofErr w:type="spellStart"/>
            <w:r w:rsidRPr="00854ED1">
              <w:t>Anael</w:t>
            </w:r>
            <w:proofErr w:type="spellEnd"/>
            <w:r w:rsidRPr="00854ED1">
              <w:t xml:space="preserve"> Sam </w:t>
            </w:r>
          </w:p>
        </w:tc>
        <w:tc>
          <w:tcPr>
            <w:tcW w:w="8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 xml:space="preserve">2022 </w:t>
            </w:r>
          </w:p>
        </w:tc>
        <w:tc>
          <w:tcPr>
            <w:tcW w:w="181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854ED1" w:rsidRDefault="00854ED1" w:rsidP="00854ED1">
            <w:pPr>
              <w:rPr>
                <w:lang w:val="en-US"/>
              </w:rPr>
            </w:pPr>
            <w:r w:rsidRPr="00854ED1">
              <w:rPr>
                <w:lang w:val="en-US"/>
              </w:rPr>
              <w:t xml:space="preserve">Static road signs are often seen too late for a driver to respond accordingly. In this study, a system for alerting drivers about road signs has been developed and tested using a smart mobile phone. </w:t>
            </w:r>
          </w:p>
        </w:tc>
      </w:tr>
    </w:tbl>
    <w:p w:rsidR="003C6CA0" w:rsidRDefault="003C6CA0" w:rsidP="003C6CA0"/>
    <w:p w:rsidR="003C6CA0" w:rsidRDefault="003C6CA0" w:rsidP="003C6CA0"/>
    <w:p w:rsidR="00E1401F" w:rsidRDefault="00E1401F" w:rsidP="003C6CA0"/>
    <w:p w:rsidR="003C6CA0" w:rsidRPr="003C6CA0" w:rsidRDefault="003C6CA0" w:rsidP="003C6CA0"/>
    <w:sectPr w:rsidR="003C6CA0" w:rsidRPr="003C6CA0" w:rsidSect="00E140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3C6CA0"/>
    <w:rsid w:val="001D3849"/>
    <w:rsid w:val="003C6CA0"/>
    <w:rsid w:val="0083357E"/>
    <w:rsid w:val="00854ED1"/>
    <w:rsid w:val="00E140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01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C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52155">
      <w:bodyDiv w:val="1"/>
      <w:marLeft w:val="0"/>
      <w:marRight w:val="0"/>
      <w:marTop w:val="0"/>
      <w:marBottom w:val="0"/>
      <w:divBdr>
        <w:top w:val="none" w:sz="0" w:space="0" w:color="auto"/>
        <w:left w:val="none" w:sz="0" w:space="0" w:color="auto"/>
        <w:bottom w:val="none" w:sz="0" w:space="0" w:color="auto"/>
        <w:right w:val="none" w:sz="0" w:space="0" w:color="auto"/>
      </w:divBdr>
    </w:div>
    <w:div w:id="4650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318</Words>
  <Characters>1817</Characters>
  <Application>Microsoft Office Word</Application>
  <DocSecurity>0</DocSecurity>
  <Lines>15</Lines>
  <Paragraphs>4</Paragraphs>
  <ScaleCrop>false</ScaleCrop>
  <Company>HP</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THILLAI</dc:creator>
  <cp:lastModifiedBy>THILLAI</cp:lastModifiedBy>
  <cp:revision>2</cp:revision>
  <dcterms:created xsi:type="dcterms:W3CDTF">2022-10-12T16:32:00Z</dcterms:created>
  <dcterms:modified xsi:type="dcterms:W3CDTF">2022-10-13T01:45:00Z</dcterms:modified>
</cp:coreProperties>
</file>