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D1BA6" w14:textId="2FD436B4" w:rsidR="002334C1" w:rsidRDefault="00F217B4" w:rsidP="00BA5DF6">
      <w:pPr>
        <w:rPr>
          <w:b/>
          <w:bCs/>
          <w:sz w:val="24"/>
          <w:szCs w:val="24"/>
        </w:rPr>
      </w:pPr>
      <w:r w:rsidRPr="00F217B4">
        <w:rPr>
          <w:b/>
          <w:bCs/>
          <w:sz w:val="24"/>
          <w:szCs w:val="24"/>
        </w:rPr>
        <w:t xml:space="preserve"> </w:t>
      </w:r>
      <w:r w:rsidRPr="00BA5DF6">
        <w:rPr>
          <w:b/>
          <w:bCs/>
          <w:sz w:val="24"/>
          <w:szCs w:val="24"/>
        </w:rPr>
        <w:t>PROFESSIONAL READINESS FOR INNOVATION, EMPLOYABILITY AND ENTREPRENEURSHIP</w:t>
      </w:r>
    </w:p>
    <w:p w14:paraId="7B4361F1" w14:textId="6311507C" w:rsidR="00BA5DF6" w:rsidRDefault="00BA5DF6" w:rsidP="00BA5DF6">
      <w:pPr>
        <w:rPr>
          <w:b/>
          <w:bCs/>
          <w:sz w:val="24"/>
          <w:szCs w:val="24"/>
        </w:rPr>
      </w:pPr>
    </w:p>
    <w:p w14:paraId="2A49A1A7" w14:textId="7D26B472" w:rsidR="00BA5DF6" w:rsidRDefault="00BA5DF6" w:rsidP="00BA5DF6">
      <w:pPr>
        <w:rPr>
          <w:sz w:val="28"/>
          <w:szCs w:val="28"/>
        </w:rPr>
      </w:pPr>
      <w:r>
        <w:t xml:space="preserve">                                         </w:t>
      </w:r>
      <w:r w:rsidRPr="00BA5DF6">
        <w:rPr>
          <w:sz w:val="28"/>
          <w:szCs w:val="28"/>
        </w:rPr>
        <w:t>Airlines Data Analytics for Aviation Industry</w:t>
      </w:r>
    </w:p>
    <w:p w14:paraId="50E57977" w14:textId="0E71B468" w:rsidR="00BA5DF6" w:rsidRDefault="00BA5DF6" w:rsidP="00BA5DF6">
      <w:pPr>
        <w:rPr>
          <w:sz w:val="28"/>
          <w:szCs w:val="28"/>
        </w:rPr>
      </w:pPr>
    </w:p>
    <w:p w14:paraId="3B22BC05" w14:textId="3E93D52C" w:rsidR="00BA5DF6" w:rsidRDefault="00BA5DF6" w:rsidP="00BA5DF6">
      <w:pPr>
        <w:rPr>
          <w:sz w:val="28"/>
          <w:szCs w:val="28"/>
        </w:rPr>
      </w:pPr>
    </w:p>
    <w:p w14:paraId="4865CC28" w14:textId="5B16FDBE" w:rsidR="00BA5DF6" w:rsidRDefault="00BA5DF6" w:rsidP="00BA5DF6">
      <w:pPr>
        <w:rPr>
          <w:b/>
          <w:bCs/>
        </w:rPr>
      </w:pPr>
      <w:r w:rsidRPr="00BA5DF6">
        <w:rPr>
          <w:b/>
          <w:bCs/>
        </w:rPr>
        <w:t>Problem Statement:</w:t>
      </w:r>
    </w:p>
    <w:p w14:paraId="1C114D19" w14:textId="77777777" w:rsidR="00BA5DF6" w:rsidRPr="00BA5DF6" w:rsidRDefault="00BA5DF6" w:rsidP="00BA5DF6">
      <w:pPr>
        <w:rPr>
          <w:b/>
          <w:bCs/>
        </w:rPr>
      </w:pPr>
    </w:p>
    <w:p w14:paraId="7CE95AB3" w14:textId="476BD128" w:rsidR="00BA5DF6" w:rsidRPr="00BA5DF6" w:rsidRDefault="00BA5DF6" w:rsidP="00BA5DF6">
      <w:pPr>
        <w:rPr>
          <w:rFonts w:cstheme="minorHAnsi"/>
          <w:shd w:val="clear" w:color="auto" w:fill="FFFFFF"/>
        </w:rPr>
      </w:pPr>
      <w:r w:rsidRPr="00BA5DF6">
        <w:rPr>
          <w:rFonts w:cstheme="minorHAnsi"/>
          <w:sz w:val="24"/>
          <w:szCs w:val="24"/>
        </w:rPr>
        <w:t xml:space="preserve">                                </w:t>
      </w:r>
      <w:r w:rsidRPr="00BA5DF6">
        <w:rPr>
          <w:rFonts w:cstheme="minorHAnsi"/>
          <w:shd w:val="clear" w:color="auto" w:fill="FFFFFF"/>
        </w:rPr>
        <w:t>In this activity you are expected to gather/collect the relevant information on project use case, refer the existing solutions, technical papers, research publications etc.</w:t>
      </w:r>
    </w:p>
    <w:p w14:paraId="0E43D38A" w14:textId="77777777" w:rsidR="00BA5DF6" w:rsidRDefault="00BA5DF6" w:rsidP="00BA5DF6">
      <w:pPr>
        <w:rPr>
          <w:rFonts w:cstheme="minorHAnsi"/>
          <w:sz w:val="21"/>
          <w:szCs w:val="21"/>
          <w:shd w:val="clear" w:color="auto" w:fill="FFFFFF"/>
        </w:rPr>
      </w:pPr>
    </w:p>
    <w:p w14:paraId="641051EB" w14:textId="61238301" w:rsidR="00BA5DF6" w:rsidRDefault="00BA5DF6" w:rsidP="00BA5DF6">
      <w:pPr>
        <w:rPr>
          <w:rFonts w:cstheme="minorHAnsi"/>
          <w:b/>
          <w:bCs/>
          <w:sz w:val="24"/>
          <w:szCs w:val="24"/>
        </w:rPr>
      </w:pPr>
    </w:p>
    <w:p w14:paraId="2A65A704" w14:textId="5087BCE9" w:rsidR="00BA5DF6" w:rsidRPr="00BA5DF6" w:rsidRDefault="00BA5DF6" w:rsidP="00BA5DF6">
      <w:pPr>
        <w:rPr>
          <w:b/>
          <w:bCs/>
        </w:rPr>
      </w:pPr>
      <w:r w:rsidRPr="00BA5DF6">
        <w:rPr>
          <w:b/>
          <w:bCs/>
        </w:rPr>
        <w:t>Literature survey:</w:t>
      </w:r>
    </w:p>
    <w:p w14:paraId="026713B6" w14:textId="77777777" w:rsidR="00BA5DF6" w:rsidRDefault="00BA5DF6" w:rsidP="00BA5DF6"/>
    <w:p w14:paraId="22EA6F96" w14:textId="778D1667" w:rsidR="00BA5DF6" w:rsidRPr="00BA5DF6" w:rsidRDefault="00BA5DF6" w:rsidP="00BA5DF6">
      <w:pPr>
        <w:rPr>
          <w:sz w:val="24"/>
          <w:szCs w:val="24"/>
        </w:rPr>
      </w:pPr>
      <w:r w:rsidRPr="00BA5DF6">
        <w:rPr>
          <w:sz w:val="24"/>
          <w:szCs w:val="24"/>
        </w:rPr>
        <w:t xml:space="preserve">                      </w:t>
      </w:r>
      <w:r w:rsidRPr="00BA5DF6">
        <w:rPr>
          <w:sz w:val="24"/>
          <w:szCs w:val="24"/>
        </w:rPr>
        <w:t xml:space="preserve">(Iris </w:t>
      </w:r>
      <w:proofErr w:type="spellStart"/>
      <w:r w:rsidRPr="00BA5DF6">
        <w:rPr>
          <w:sz w:val="24"/>
          <w:szCs w:val="24"/>
        </w:rPr>
        <w:t>Hausladen</w:t>
      </w:r>
      <w:proofErr w:type="spellEnd"/>
      <w:r w:rsidRPr="00BA5DF6">
        <w:rPr>
          <w:sz w:val="24"/>
          <w:szCs w:val="24"/>
        </w:rPr>
        <w:t xml:space="preserve">, Maximilian </w:t>
      </w:r>
      <w:proofErr w:type="spellStart"/>
      <w:r w:rsidRPr="00BA5DF6">
        <w:rPr>
          <w:sz w:val="24"/>
          <w:szCs w:val="24"/>
        </w:rPr>
        <w:t>Schosser</w:t>
      </w:r>
      <w:proofErr w:type="spellEnd"/>
      <w:r w:rsidRPr="00BA5DF6">
        <w:rPr>
          <w:sz w:val="24"/>
          <w:szCs w:val="24"/>
        </w:rPr>
        <w:t xml:space="preserve"> -2020)</w:t>
      </w:r>
    </w:p>
    <w:p w14:paraId="7AA15F61" w14:textId="5EC78136" w:rsidR="00BA5DF6" w:rsidRDefault="00BA5DF6" w:rsidP="00BA5DF6">
      <w:pPr>
        <w:rPr>
          <w:sz w:val="24"/>
          <w:szCs w:val="24"/>
        </w:rPr>
      </w:pPr>
      <w:r w:rsidRPr="00BA5DF6">
        <w:rPr>
          <w:sz w:val="24"/>
          <w:szCs w:val="24"/>
        </w:rPr>
        <w:t xml:space="preserve">In this study, Iris </w:t>
      </w:r>
      <w:proofErr w:type="spellStart"/>
      <w:r w:rsidRPr="00BA5DF6">
        <w:rPr>
          <w:sz w:val="24"/>
          <w:szCs w:val="24"/>
        </w:rPr>
        <w:t>Hausladen</w:t>
      </w:r>
      <w:proofErr w:type="spellEnd"/>
      <w:r w:rsidRPr="00BA5DF6">
        <w:rPr>
          <w:sz w:val="24"/>
          <w:szCs w:val="24"/>
        </w:rPr>
        <w:t xml:space="preserve">, Maximilian </w:t>
      </w:r>
      <w:proofErr w:type="spellStart"/>
      <w:r w:rsidRPr="00BA5DF6">
        <w:rPr>
          <w:sz w:val="24"/>
          <w:szCs w:val="24"/>
        </w:rPr>
        <w:t>Schosser</w:t>
      </w:r>
      <w:proofErr w:type="spellEnd"/>
      <w:r w:rsidRPr="00BA5DF6">
        <w:rPr>
          <w:sz w:val="24"/>
          <w:szCs w:val="24"/>
        </w:rPr>
        <w:t xml:space="preserve"> address this challenge by developing a maturity model for big data readiness for airline network planning.</w:t>
      </w:r>
    </w:p>
    <w:p w14:paraId="26B4D93F" w14:textId="02FF1D8F" w:rsidR="00BA5DF6" w:rsidRDefault="00BA5DF6" w:rsidP="00BA5DF6">
      <w:pPr>
        <w:rPr>
          <w:sz w:val="24"/>
          <w:szCs w:val="24"/>
        </w:rPr>
      </w:pPr>
    </w:p>
    <w:p w14:paraId="101D97FF" w14:textId="1F78054C" w:rsidR="00BA5DF6" w:rsidRDefault="00BA5DF6" w:rsidP="00BA5DF6">
      <w:pPr>
        <w:rPr>
          <w:sz w:val="24"/>
          <w:szCs w:val="24"/>
        </w:rPr>
      </w:pPr>
      <w:r w:rsidRPr="00BA5DF6">
        <w:rPr>
          <w:sz w:val="24"/>
          <w:szCs w:val="24"/>
        </w:rPr>
        <w:t>The transfer steps have been combined with the model evaluation. In the second stage, the maturity levels are conceptualized and formulated, before the complete model is evaluated by the practitioner group.</w:t>
      </w:r>
    </w:p>
    <w:p w14:paraId="5A6FE7C9" w14:textId="77777777" w:rsidR="00BA5DF6" w:rsidRPr="00BA5DF6" w:rsidRDefault="00BA5DF6" w:rsidP="00BA5DF6">
      <w:pPr>
        <w:rPr>
          <w:sz w:val="28"/>
          <w:szCs w:val="28"/>
        </w:rPr>
      </w:pPr>
    </w:p>
    <w:p w14:paraId="3F31E1A8" w14:textId="46C219DD" w:rsidR="00BA5DF6" w:rsidRDefault="00BA5DF6" w:rsidP="00BA5DF6">
      <w:pPr>
        <w:rPr>
          <w:b/>
          <w:bCs/>
          <w:sz w:val="24"/>
          <w:szCs w:val="24"/>
        </w:rPr>
      </w:pPr>
      <w:r w:rsidRPr="00BA5DF6">
        <w:rPr>
          <w:b/>
          <w:bCs/>
          <w:sz w:val="24"/>
          <w:szCs w:val="24"/>
        </w:rPr>
        <w:t>References:</w:t>
      </w:r>
    </w:p>
    <w:p w14:paraId="1F671A50" w14:textId="77777777" w:rsidR="00AA29B2" w:rsidRDefault="00AA29B2" w:rsidP="00BA5DF6">
      <w:pPr>
        <w:rPr>
          <w:b/>
          <w:bCs/>
          <w:sz w:val="24"/>
          <w:szCs w:val="24"/>
        </w:rPr>
      </w:pPr>
    </w:p>
    <w:p w14:paraId="10A86BF8" w14:textId="5B8C390A" w:rsidR="00BA5DF6" w:rsidRDefault="00BA5DF6" w:rsidP="00BA5DF6">
      <w:pPr>
        <w:pStyle w:val="Heading5"/>
        <w:spacing w:before="0" w:beforeAutospacing="0" w:after="0" w:afterAutospacing="0" w:line="259" w:lineRule="atLeast"/>
        <w:rPr>
          <w:rFonts w:asciiTheme="minorHAnsi" w:hAnsiTheme="minorHAnsi" w:cstheme="minorHAnsi"/>
          <w:b w:val="0"/>
          <w:bCs w:val="0"/>
          <w:color w:val="000000"/>
          <w:sz w:val="24"/>
          <w:szCs w:val="24"/>
        </w:rPr>
      </w:pPr>
      <w:r w:rsidRPr="00BA5DF6">
        <w:rPr>
          <w:rFonts w:asciiTheme="minorHAnsi" w:hAnsiTheme="minorHAnsi" w:cstheme="minorHAnsi"/>
          <w:b w:val="0"/>
          <w:bCs w:val="0"/>
          <w:color w:val="000000"/>
          <w:sz w:val="24"/>
          <w:szCs w:val="24"/>
        </w:rPr>
        <w:t xml:space="preserve">Barnhart, C., </w:t>
      </w:r>
      <w:proofErr w:type="spellStart"/>
      <w:r w:rsidRPr="00BA5DF6">
        <w:rPr>
          <w:rFonts w:asciiTheme="minorHAnsi" w:hAnsiTheme="minorHAnsi" w:cstheme="minorHAnsi"/>
          <w:b w:val="0"/>
          <w:bCs w:val="0"/>
          <w:color w:val="000000"/>
          <w:sz w:val="24"/>
          <w:szCs w:val="24"/>
        </w:rPr>
        <w:t>Farahat</w:t>
      </w:r>
      <w:proofErr w:type="spellEnd"/>
      <w:r w:rsidRPr="00BA5DF6">
        <w:rPr>
          <w:rFonts w:asciiTheme="minorHAnsi" w:hAnsiTheme="minorHAnsi" w:cstheme="minorHAnsi"/>
          <w:b w:val="0"/>
          <w:bCs w:val="0"/>
          <w:color w:val="000000"/>
          <w:sz w:val="24"/>
          <w:szCs w:val="24"/>
        </w:rPr>
        <w:t xml:space="preserve">, A., </w:t>
      </w:r>
      <w:proofErr w:type="spellStart"/>
      <w:r w:rsidRPr="00BA5DF6">
        <w:rPr>
          <w:rFonts w:asciiTheme="minorHAnsi" w:hAnsiTheme="minorHAnsi" w:cstheme="minorHAnsi"/>
          <w:b w:val="0"/>
          <w:bCs w:val="0"/>
          <w:color w:val="000000"/>
          <w:sz w:val="24"/>
          <w:szCs w:val="24"/>
        </w:rPr>
        <w:t>Lohatepanont</w:t>
      </w:r>
      <w:proofErr w:type="spellEnd"/>
      <w:r w:rsidRPr="00BA5DF6">
        <w:rPr>
          <w:rFonts w:asciiTheme="minorHAnsi" w:hAnsiTheme="minorHAnsi" w:cstheme="minorHAnsi"/>
          <w:b w:val="0"/>
          <w:bCs w:val="0"/>
          <w:color w:val="000000"/>
          <w:sz w:val="24"/>
          <w:szCs w:val="24"/>
        </w:rPr>
        <w:t xml:space="preserve">, M., 2009. Airline Fleet Assignment with Enhanced Revenue Modeling. </w:t>
      </w:r>
      <w:proofErr w:type="spellStart"/>
      <w:r w:rsidRPr="00BA5DF6">
        <w:rPr>
          <w:rFonts w:asciiTheme="minorHAnsi" w:hAnsiTheme="minorHAnsi" w:cstheme="minorHAnsi"/>
          <w:b w:val="0"/>
          <w:bCs w:val="0"/>
          <w:color w:val="000000"/>
          <w:sz w:val="24"/>
          <w:szCs w:val="24"/>
        </w:rPr>
        <w:t>Oper</w:t>
      </w:r>
      <w:proofErr w:type="spellEnd"/>
      <w:r w:rsidRPr="00BA5DF6">
        <w:rPr>
          <w:rFonts w:asciiTheme="minorHAnsi" w:hAnsiTheme="minorHAnsi" w:cstheme="minorHAnsi"/>
          <w:b w:val="0"/>
          <w:bCs w:val="0"/>
          <w:color w:val="000000"/>
          <w:sz w:val="24"/>
          <w:szCs w:val="24"/>
        </w:rPr>
        <w:t xml:space="preserve">. Res. 57, pp. 231–244. </w:t>
      </w:r>
    </w:p>
    <w:p w14:paraId="429AABE9" w14:textId="7A19693B" w:rsidR="00BA5DF6" w:rsidRDefault="00BA5DF6" w:rsidP="00BA5DF6">
      <w:pPr>
        <w:pStyle w:val="Heading5"/>
        <w:spacing w:before="0" w:beforeAutospacing="0" w:after="0" w:afterAutospacing="0" w:line="259" w:lineRule="atLeast"/>
        <w:rPr>
          <w:rFonts w:asciiTheme="minorHAnsi" w:hAnsiTheme="minorHAnsi" w:cstheme="minorHAnsi"/>
          <w:b w:val="0"/>
          <w:bCs w:val="0"/>
          <w:color w:val="000000"/>
          <w:sz w:val="24"/>
          <w:szCs w:val="24"/>
        </w:rPr>
      </w:pPr>
    </w:p>
    <w:p w14:paraId="3BE6E82E" w14:textId="24660E58" w:rsidR="00BA5DF6" w:rsidRDefault="00BA5DF6" w:rsidP="00BA5DF6">
      <w:pPr>
        <w:pStyle w:val="Heading5"/>
        <w:spacing w:before="0" w:beforeAutospacing="0" w:after="0" w:afterAutospacing="0" w:line="259" w:lineRule="atLeast"/>
        <w:rPr>
          <w:rFonts w:asciiTheme="minorHAnsi" w:hAnsiTheme="minorHAnsi" w:cstheme="minorHAnsi"/>
          <w:b w:val="0"/>
          <w:bCs w:val="0"/>
          <w:color w:val="000000"/>
          <w:sz w:val="24"/>
          <w:szCs w:val="24"/>
        </w:rPr>
      </w:pPr>
    </w:p>
    <w:p w14:paraId="32D35158" w14:textId="2D7508B4" w:rsidR="00BA5DF6" w:rsidRDefault="00BA5DF6" w:rsidP="00BA5DF6">
      <w:pPr>
        <w:pStyle w:val="Heading5"/>
        <w:spacing w:before="0" w:beforeAutospacing="0" w:after="0" w:afterAutospacing="0" w:line="259" w:lineRule="atLeast"/>
        <w:rPr>
          <w:rStyle w:val="pt-defaultparagraphfont-000001"/>
          <w:rFonts w:asciiTheme="minorHAnsi" w:hAnsiTheme="minorHAnsi" w:cstheme="minorHAnsi"/>
          <w:b w:val="0"/>
          <w:bCs w:val="0"/>
          <w:color w:val="000000"/>
          <w:sz w:val="24"/>
          <w:szCs w:val="24"/>
        </w:rPr>
      </w:pPr>
      <w:r w:rsidRPr="00BA5DF6">
        <w:rPr>
          <w:rStyle w:val="pt-defaultparagraphfont-000001"/>
          <w:rFonts w:asciiTheme="minorHAnsi" w:hAnsiTheme="minorHAnsi" w:cstheme="minorHAnsi"/>
          <w:b w:val="0"/>
          <w:bCs w:val="0"/>
          <w:color w:val="000000"/>
          <w:sz w:val="24"/>
          <w:szCs w:val="24"/>
        </w:rPr>
        <w:t xml:space="preserve">Atkinson, S.E., Ramdas, K., Williams, J.W., 2016. Robust Scheduling Practices in the U.S. Airline Industry: Costs, Returns, and Inefficiencies. Manage. Sci. 62, pp. 3372–3391. </w:t>
      </w:r>
    </w:p>
    <w:p w14:paraId="7DDBB395" w14:textId="7085654B" w:rsidR="00BA5DF6" w:rsidRDefault="00BA5DF6" w:rsidP="00BA5DF6">
      <w:pPr>
        <w:pStyle w:val="Heading5"/>
        <w:spacing w:before="0" w:beforeAutospacing="0" w:after="0" w:afterAutospacing="0" w:line="259" w:lineRule="atLeast"/>
        <w:rPr>
          <w:rStyle w:val="pt-defaultparagraphfont-000001"/>
          <w:rFonts w:asciiTheme="minorHAnsi" w:hAnsiTheme="minorHAnsi" w:cstheme="minorHAnsi"/>
          <w:b w:val="0"/>
          <w:bCs w:val="0"/>
          <w:color w:val="000000"/>
          <w:sz w:val="24"/>
          <w:szCs w:val="24"/>
        </w:rPr>
      </w:pPr>
    </w:p>
    <w:p w14:paraId="488BEC5A" w14:textId="3AF70725" w:rsidR="00BA5DF6" w:rsidRDefault="00BA5DF6" w:rsidP="00BA5DF6">
      <w:pPr>
        <w:pStyle w:val="Heading5"/>
        <w:spacing w:before="0" w:beforeAutospacing="0" w:after="0" w:afterAutospacing="0" w:line="259" w:lineRule="atLeast"/>
        <w:rPr>
          <w:rStyle w:val="pt-defaultparagraphfont-000001"/>
          <w:rFonts w:asciiTheme="minorHAnsi" w:hAnsiTheme="minorHAnsi" w:cstheme="minorHAnsi"/>
          <w:b w:val="0"/>
          <w:bCs w:val="0"/>
          <w:color w:val="000000"/>
          <w:sz w:val="24"/>
          <w:szCs w:val="24"/>
        </w:rPr>
      </w:pPr>
    </w:p>
    <w:p w14:paraId="131E4D56" w14:textId="51693F89" w:rsidR="00BA5DF6" w:rsidRDefault="00BA5DF6" w:rsidP="00BA5DF6">
      <w:pPr>
        <w:pStyle w:val="Heading5"/>
        <w:spacing w:before="0" w:beforeAutospacing="0" w:after="0" w:afterAutospacing="0" w:line="259" w:lineRule="atLeast"/>
        <w:rPr>
          <w:rStyle w:val="pt-defaultparagraphfont-000001"/>
          <w:rFonts w:asciiTheme="minorHAnsi" w:hAnsiTheme="minorHAnsi" w:cstheme="minorHAnsi"/>
          <w:b w:val="0"/>
          <w:bCs w:val="0"/>
          <w:color w:val="000000"/>
          <w:sz w:val="24"/>
          <w:szCs w:val="24"/>
        </w:rPr>
      </w:pPr>
      <w:proofErr w:type="spellStart"/>
      <w:r w:rsidRPr="00BA5DF6">
        <w:rPr>
          <w:rStyle w:val="pt-defaultparagraphfont-000001"/>
          <w:rFonts w:asciiTheme="minorHAnsi" w:hAnsiTheme="minorHAnsi" w:cstheme="minorHAnsi"/>
          <w:b w:val="0"/>
          <w:bCs w:val="0"/>
          <w:color w:val="000000"/>
          <w:sz w:val="24"/>
          <w:szCs w:val="24"/>
        </w:rPr>
        <w:lastRenderedPageBreak/>
        <w:t>Benlic</w:t>
      </w:r>
      <w:proofErr w:type="spellEnd"/>
      <w:r w:rsidRPr="00BA5DF6">
        <w:rPr>
          <w:rStyle w:val="pt-defaultparagraphfont-000001"/>
          <w:rFonts w:asciiTheme="minorHAnsi" w:hAnsiTheme="minorHAnsi" w:cstheme="minorHAnsi"/>
          <w:b w:val="0"/>
          <w:bCs w:val="0"/>
          <w:color w:val="000000"/>
          <w:sz w:val="24"/>
          <w:szCs w:val="24"/>
        </w:rPr>
        <w:t xml:space="preserve">, U., 2018. Heuristic search for allocation of slots at network level. Transp. Res. Part C </w:t>
      </w:r>
      <w:proofErr w:type="spellStart"/>
      <w:r w:rsidRPr="00BA5DF6">
        <w:rPr>
          <w:rStyle w:val="pt-defaultparagraphfont-000001"/>
          <w:rFonts w:asciiTheme="minorHAnsi" w:hAnsiTheme="minorHAnsi" w:cstheme="minorHAnsi"/>
          <w:b w:val="0"/>
          <w:bCs w:val="0"/>
          <w:color w:val="000000"/>
          <w:sz w:val="24"/>
          <w:szCs w:val="24"/>
        </w:rPr>
        <w:t>Emerg</w:t>
      </w:r>
      <w:proofErr w:type="spellEnd"/>
      <w:r w:rsidRPr="00BA5DF6">
        <w:rPr>
          <w:rStyle w:val="pt-defaultparagraphfont-000001"/>
          <w:rFonts w:asciiTheme="minorHAnsi" w:hAnsiTheme="minorHAnsi" w:cstheme="minorHAnsi"/>
          <w:b w:val="0"/>
          <w:bCs w:val="0"/>
          <w:color w:val="000000"/>
          <w:sz w:val="24"/>
          <w:szCs w:val="24"/>
        </w:rPr>
        <w:t>. Technol. 86, pp. 488– 509.</w:t>
      </w:r>
      <w:r>
        <w:rPr>
          <w:rStyle w:val="pt-defaultparagraphfont-000001"/>
          <w:rFonts w:asciiTheme="minorHAnsi" w:hAnsiTheme="minorHAnsi" w:cstheme="minorHAnsi"/>
          <w:b w:val="0"/>
          <w:bCs w:val="0"/>
          <w:color w:val="000000"/>
          <w:sz w:val="24"/>
          <w:szCs w:val="24"/>
        </w:rPr>
        <w:t xml:space="preserve"> </w:t>
      </w:r>
    </w:p>
    <w:p w14:paraId="4DB747C1" w14:textId="77777777" w:rsidR="00AA29B2" w:rsidRDefault="00AA29B2" w:rsidP="00BA5DF6">
      <w:pPr>
        <w:pStyle w:val="Heading5"/>
        <w:spacing w:before="0" w:beforeAutospacing="0" w:after="0" w:afterAutospacing="0" w:line="259" w:lineRule="atLeast"/>
        <w:rPr>
          <w:rStyle w:val="pt-defaultparagraphfont-000001"/>
          <w:rFonts w:asciiTheme="minorHAnsi" w:hAnsiTheme="minorHAnsi" w:cstheme="minorHAnsi"/>
          <w:b w:val="0"/>
          <w:bCs w:val="0"/>
          <w:color w:val="000000"/>
          <w:sz w:val="24"/>
          <w:szCs w:val="24"/>
        </w:rPr>
      </w:pPr>
    </w:p>
    <w:p w14:paraId="3D04D625" w14:textId="6F77F0A5" w:rsidR="00BA5DF6" w:rsidRPr="00BA5DF6" w:rsidRDefault="00BA5DF6" w:rsidP="00BA5DF6">
      <w:pPr>
        <w:pStyle w:val="Heading5"/>
        <w:spacing w:before="0" w:beforeAutospacing="0" w:after="0" w:afterAutospacing="0" w:line="259" w:lineRule="atLeast"/>
        <w:rPr>
          <w:rFonts w:asciiTheme="minorHAnsi" w:hAnsiTheme="minorHAnsi" w:cstheme="minorHAnsi"/>
          <w:color w:val="000000"/>
          <w:sz w:val="24"/>
          <w:szCs w:val="24"/>
        </w:rPr>
      </w:pPr>
      <w:proofErr w:type="spellStart"/>
      <w:r w:rsidRPr="00BA5DF6">
        <w:rPr>
          <w:rStyle w:val="pt-defaultparagraphfont-000001"/>
          <w:rFonts w:asciiTheme="minorHAnsi" w:hAnsiTheme="minorHAnsi" w:cstheme="minorHAnsi"/>
          <w:b w:val="0"/>
          <w:bCs w:val="0"/>
          <w:color w:val="000000"/>
          <w:sz w:val="24"/>
          <w:szCs w:val="24"/>
        </w:rPr>
        <w:t>Bélanger</w:t>
      </w:r>
      <w:proofErr w:type="spellEnd"/>
      <w:r w:rsidRPr="00BA5DF6">
        <w:rPr>
          <w:rStyle w:val="pt-defaultparagraphfont-000001"/>
          <w:rFonts w:asciiTheme="minorHAnsi" w:hAnsiTheme="minorHAnsi" w:cstheme="minorHAnsi"/>
          <w:b w:val="0"/>
          <w:bCs w:val="0"/>
          <w:color w:val="000000"/>
          <w:sz w:val="24"/>
          <w:szCs w:val="24"/>
        </w:rPr>
        <w:t xml:space="preserve">, N., </w:t>
      </w:r>
      <w:proofErr w:type="spellStart"/>
      <w:r w:rsidRPr="00BA5DF6">
        <w:rPr>
          <w:rStyle w:val="pt-defaultparagraphfont-000001"/>
          <w:rFonts w:asciiTheme="minorHAnsi" w:hAnsiTheme="minorHAnsi" w:cstheme="minorHAnsi"/>
          <w:b w:val="0"/>
          <w:bCs w:val="0"/>
          <w:color w:val="000000"/>
          <w:sz w:val="24"/>
          <w:szCs w:val="24"/>
        </w:rPr>
        <w:t>Desaulniers</w:t>
      </w:r>
      <w:proofErr w:type="spellEnd"/>
      <w:r w:rsidRPr="00BA5DF6">
        <w:rPr>
          <w:rStyle w:val="pt-defaultparagraphfont-000001"/>
          <w:rFonts w:asciiTheme="minorHAnsi" w:hAnsiTheme="minorHAnsi" w:cstheme="minorHAnsi"/>
          <w:b w:val="0"/>
          <w:bCs w:val="0"/>
          <w:color w:val="000000"/>
          <w:sz w:val="24"/>
          <w:szCs w:val="24"/>
        </w:rPr>
        <w:t xml:space="preserve">, G., </w:t>
      </w:r>
      <w:proofErr w:type="spellStart"/>
      <w:r w:rsidRPr="00BA5DF6">
        <w:rPr>
          <w:rStyle w:val="pt-defaultparagraphfont-000001"/>
          <w:rFonts w:asciiTheme="minorHAnsi" w:hAnsiTheme="minorHAnsi" w:cstheme="minorHAnsi"/>
          <w:b w:val="0"/>
          <w:bCs w:val="0"/>
          <w:color w:val="000000"/>
          <w:sz w:val="24"/>
          <w:szCs w:val="24"/>
        </w:rPr>
        <w:t>Soumis</w:t>
      </w:r>
      <w:proofErr w:type="spellEnd"/>
      <w:r w:rsidRPr="00BA5DF6">
        <w:rPr>
          <w:rStyle w:val="pt-defaultparagraphfont-000001"/>
          <w:rFonts w:asciiTheme="minorHAnsi" w:hAnsiTheme="minorHAnsi" w:cstheme="minorHAnsi"/>
          <w:b w:val="0"/>
          <w:bCs w:val="0"/>
          <w:color w:val="000000"/>
          <w:sz w:val="24"/>
          <w:szCs w:val="24"/>
        </w:rPr>
        <w:t xml:space="preserve">, F., Desrosiers, J., 2006. Periodic airline fleet assignment with time windows, spacing constraints, and time dependent revenues. Eur. J. </w:t>
      </w:r>
      <w:proofErr w:type="spellStart"/>
      <w:r w:rsidRPr="00BA5DF6">
        <w:rPr>
          <w:rStyle w:val="pt-defaultparagraphfont-000001"/>
          <w:rFonts w:asciiTheme="minorHAnsi" w:hAnsiTheme="minorHAnsi" w:cstheme="minorHAnsi"/>
          <w:b w:val="0"/>
          <w:bCs w:val="0"/>
          <w:color w:val="000000"/>
          <w:sz w:val="24"/>
          <w:szCs w:val="24"/>
        </w:rPr>
        <w:t>Oper</w:t>
      </w:r>
      <w:proofErr w:type="spellEnd"/>
      <w:r w:rsidRPr="00BA5DF6">
        <w:rPr>
          <w:rStyle w:val="pt-defaultparagraphfont-000001"/>
          <w:rFonts w:asciiTheme="minorHAnsi" w:hAnsiTheme="minorHAnsi" w:cstheme="minorHAnsi"/>
          <w:b w:val="0"/>
          <w:bCs w:val="0"/>
          <w:color w:val="000000"/>
          <w:sz w:val="24"/>
          <w:szCs w:val="24"/>
        </w:rPr>
        <w:t xml:space="preserve">. Res. 175, pp. 1754–1766. </w:t>
      </w:r>
    </w:p>
    <w:p w14:paraId="0584C2D2" w14:textId="77777777" w:rsidR="00BA5DF6" w:rsidRPr="00BA5DF6" w:rsidRDefault="00BA5DF6" w:rsidP="00BA5DF6">
      <w:pPr>
        <w:pStyle w:val="Heading5"/>
        <w:spacing w:before="0" w:beforeAutospacing="0" w:after="0" w:afterAutospacing="0" w:line="259" w:lineRule="atLeast"/>
        <w:rPr>
          <w:rFonts w:asciiTheme="minorHAnsi" w:hAnsiTheme="minorHAnsi" w:cstheme="minorHAnsi"/>
          <w:color w:val="000000"/>
          <w:sz w:val="24"/>
          <w:szCs w:val="24"/>
        </w:rPr>
      </w:pPr>
    </w:p>
    <w:p w14:paraId="65DAF9A9" w14:textId="77777777" w:rsidR="00BA5DF6" w:rsidRDefault="00BA5DF6" w:rsidP="00BA5DF6">
      <w:pPr>
        <w:pStyle w:val="Heading5"/>
        <w:spacing w:before="0" w:beforeAutospacing="0" w:after="0" w:afterAutospacing="0" w:line="259" w:lineRule="atLeast"/>
        <w:jc w:val="both"/>
        <w:rPr>
          <w:rFonts w:ascii="Bookman Old Style" w:hAnsi="Bookman Old Style"/>
          <w:color w:val="000000"/>
          <w:sz w:val="24"/>
          <w:szCs w:val="24"/>
        </w:rPr>
      </w:pPr>
      <w:proofErr w:type="spellStart"/>
      <w:r w:rsidRPr="00BA5DF6">
        <w:rPr>
          <w:rStyle w:val="pt-defaultparagraphfont-000001"/>
          <w:rFonts w:asciiTheme="minorHAnsi" w:hAnsiTheme="minorHAnsi" w:cstheme="minorHAnsi"/>
          <w:b w:val="0"/>
          <w:bCs w:val="0"/>
          <w:color w:val="000000"/>
          <w:sz w:val="24"/>
          <w:szCs w:val="24"/>
        </w:rPr>
        <w:t>Benlic</w:t>
      </w:r>
      <w:proofErr w:type="spellEnd"/>
      <w:r w:rsidRPr="00BA5DF6">
        <w:rPr>
          <w:rStyle w:val="pt-defaultparagraphfont-000001"/>
          <w:rFonts w:asciiTheme="minorHAnsi" w:hAnsiTheme="minorHAnsi" w:cstheme="minorHAnsi"/>
          <w:b w:val="0"/>
          <w:bCs w:val="0"/>
          <w:color w:val="000000"/>
          <w:sz w:val="24"/>
          <w:szCs w:val="24"/>
        </w:rPr>
        <w:t xml:space="preserve">, U., 2018. Heuristic search for allocation of slots at network level. Transp. Res. Part C </w:t>
      </w:r>
      <w:proofErr w:type="spellStart"/>
      <w:r w:rsidRPr="00BA5DF6">
        <w:rPr>
          <w:rStyle w:val="pt-defaultparagraphfont-000001"/>
          <w:rFonts w:asciiTheme="minorHAnsi" w:hAnsiTheme="minorHAnsi" w:cstheme="minorHAnsi"/>
          <w:b w:val="0"/>
          <w:bCs w:val="0"/>
          <w:color w:val="000000"/>
          <w:sz w:val="24"/>
          <w:szCs w:val="24"/>
        </w:rPr>
        <w:t>Emerg</w:t>
      </w:r>
      <w:proofErr w:type="spellEnd"/>
      <w:r w:rsidRPr="00BA5DF6">
        <w:rPr>
          <w:rStyle w:val="pt-defaultparagraphfont-000001"/>
          <w:rFonts w:asciiTheme="minorHAnsi" w:hAnsiTheme="minorHAnsi" w:cstheme="minorHAnsi"/>
          <w:b w:val="0"/>
          <w:bCs w:val="0"/>
          <w:color w:val="000000"/>
          <w:sz w:val="24"/>
          <w:szCs w:val="24"/>
        </w:rPr>
        <w:t>. Technol. 86, pp. 488– 509</w:t>
      </w:r>
      <w:r>
        <w:rPr>
          <w:rStyle w:val="pt-defaultparagraphfont-000001"/>
          <w:rFonts w:ascii="Bookman Old Style" w:hAnsi="Bookman Old Style"/>
          <w:b w:val="0"/>
          <w:bCs w:val="0"/>
          <w:color w:val="000000"/>
          <w:sz w:val="24"/>
          <w:szCs w:val="24"/>
        </w:rPr>
        <w:t>.</w:t>
      </w:r>
    </w:p>
    <w:p w14:paraId="31D9F71A" w14:textId="77777777" w:rsidR="00BA5DF6" w:rsidRPr="00BA5DF6" w:rsidRDefault="00BA5DF6" w:rsidP="00BA5DF6">
      <w:pPr>
        <w:pStyle w:val="Heading5"/>
        <w:spacing w:before="0" w:beforeAutospacing="0" w:after="0" w:afterAutospacing="0" w:line="259" w:lineRule="atLeast"/>
        <w:rPr>
          <w:rFonts w:asciiTheme="minorHAnsi" w:hAnsiTheme="minorHAnsi" w:cstheme="minorHAnsi"/>
          <w:color w:val="000000"/>
          <w:sz w:val="24"/>
          <w:szCs w:val="24"/>
        </w:rPr>
      </w:pPr>
    </w:p>
    <w:p w14:paraId="7A411371" w14:textId="77777777" w:rsidR="00BA5DF6" w:rsidRPr="00BA5DF6" w:rsidRDefault="00BA5DF6" w:rsidP="00BA5DF6">
      <w:pPr>
        <w:pStyle w:val="Heading5"/>
        <w:spacing w:before="0" w:beforeAutospacing="0" w:after="0" w:afterAutospacing="0" w:line="259" w:lineRule="atLeast"/>
        <w:rPr>
          <w:rFonts w:asciiTheme="minorHAnsi" w:hAnsiTheme="minorHAnsi" w:cstheme="minorHAnsi"/>
          <w:color w:val="000000"/>
          <w:sz w:val="24"/>
          <w:szCs w:val="24"/>
        </w:rPr>
      </w:pPr>
    </w:p>
    <w:p w14:paraId="535A5C95" w14:textId="2842CB1B" w:rsidR="00BA5DF6" w:rsidRPr="00BA5DF6" w:rsidRDefault="00BA5DF6" w:rsidP="00BA5DF6">
      <w:pPr>
        <w:rPr>
          <w:rFonts w:cstheme="minorHAnsi"/>
          <w:b/>
          <w:bCs/>
          <w:sz w:val="28"/>
          <w:szCs w:val="28"/>
        </w:rPr>
      </w:pPr>
    </w:p>
    <w:sectPr w:rsidR="00BA5DF6" w:rsidRPr="00BA5DF6" w:rsidSect="00F217B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B4"/>
    <w:rsid w:val="002334C1"/>
    <w:rsid w:val="00AA29B2"/>
    <w:rsid w:val="00BA5DF6"/>
    <w:rsid w:val="00F217B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7EA2"/>
  <w15:chartTrackingRefBased/>
  <w15:docId w15:val="{B34368B4-969E-46F0-9F26-18ECECD5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A5D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A5DF6"/>
    <w:rPr>
      <w:rFonts w:ascii="Times New Roman" w:eastAsia="Times New Roman" w:hAnsi="Times New Roman" w:cs="Times New Roman"/>
      <w:b/>
      <w:bCs/>
      <w:sz w:val="20"/>
      <w:szCs w:val="20"/>
    </w:rPr>
  </w:style>
  <w:style w:type="character" w:customStyle="1" w:styleId="pt-defaultparagraphfont-000001">
    <w:name w:val="pt-defaultparagraphfont-000001"/>
    <w:basedOn w:val="DefaultParagraphFont"/>
    <w:rsid w:val="00BA5DF6"/>
  </w:style>
  <w:style w:type="character" w:styleId="Hyperlink">
    <w:name w:val="Hyperlink"/>
    <w:basedOn w:val="DefaultParagraphFont"/>
    <w:uiPriority w:val="99"/>
    <w:unhideWhenUsed/>
    <w:rsid w:val="00BA5DF6"/>
    <w:rPr>
      <w:color w:val="0563C1" w:themeColor="hyperlink"/>
      <w:u w:val="single"/>
    </w:rPr>
  </w:style>
  <w:style w:type="character" w:styleId="UnresolvedMention">
    <w:name w:val="Unresolved Mention"/>
    <w:basedOn w:val="DefaultParagraphFont"/>
    <w:uiPriority w:val="99"/>
    <w:semiHidden/>
    <w:unhideWhenUsed/>
    <w:rsid w:val="00BA5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82523">
      <w:bodyDiv w:val="1"/>
      <w:marLeft w:val="0"/>
      <w:marRight w:val="0"/>
      <w:marTop w:val="0"/>
      <w:marBottom w:val="0"/>
      <w:divBdr>
        <w:top w:val="none" w:sz="0" w:space="0" w:color="auto"/>
        <w:left w:val="none" w:sz="0" w:space="0" w:color="auto"/>
        <w:bottom w:val="none" w:sz="0" w:space="0" w:color="auto"/>
        <w:right w:val="none" w:sz="0" w:space="0" w:color="auto"/>
      </w:divBdr>
    </w:div>
    <w:div w:id="715160651">
      <w:bodyDiv w:val="1"/>
      <w:marLeft w:val="0"/>
      <w:marRight w:val="0"/>
      <w:marTop w:val="0"/>
      <w:marBottom w:val="0"/>
      <w:divBdr>
        <w:top w:val="none" w:sz="0" w:space="0" w:color="auto"/>
        <w:left w:val="none" w:sz="0" w:space="0" w:color="auto"/>
        <w:bottom w:val="none" w:sz="0" w:space="0" w:color="auto"/>
        <w:right w:val="none" w:sz="0" w:space="0" w:color="auto"/>
      </w:divBdr>
    </w:div>
    <w:div w:id="1446121688">
      <w:bodyDiv w:val="1"/>
      <w:marLeft w:val="0"/>
      <w:marRight w:val="0"/>
      <w:marTop w:val="0"/>
      <w:marBottom w:val="0"/>
      <w:divBdr>
        <w:top w:val="none" w:sz="0" w:space="0" w:color="auto"/>
        <w:left w:val="none" w:sz="0" w:space="0" w:color="auto"/>
        <w:bottom w:val="none" w:sz="0" w:space="0" w:color="auto"/>
        <w:right w:val="none" w:sz="0" w:space="0" w:color="auto"/>
      </w:divBdr>
    </w:div>
    <w:div w:id="1503741308">
      <w:bodyDiv w:val="1"/>
      <w:marLeft w:val="0"/>
      <w:marRight w:val="0"/>
      <w:marTop w:val="0"/>
      <w:marBottom w:val="0"/>
      <w:divBdr>
        <w:top w:val="none" w:sz="0" w:space="0" w:color="auto"/>
        <w:left w:val="none" w:sz="0" w:space="0" w:color="auto"/>
        <w:bottom w:val="none" w:sz="0" w:space="0" w:color="auto"/>
        <w:right w:val="none" w:sz="0" w:space="0" w:color="auto"/>
      </w:divBdr>
    </w:div>
    <w:div w:id="170675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2</cp:revision>
  <dcterms:created xsi:type="dcterms:W3CDTF">2022-10-22T14:28:00Z</dcterms:created>
  <dcterms:modified xsi:type="dcterms:W3CDTF">2022-10-22T14:42:00Z</dcterms:modified>
</cp:coreProperties>
</file>