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F9" w:rsidRDefault="00881758">
      <w:pPr>
        <w:pStyle w:val="Title"/>
        <w:spacing w:line="278" w:lineRule="auto"/>
      </w:pPr>
      <w:r>
        <w:t>PREREQUISITES</w:t>
      </w:r>
      <w:r>
        <w:rPr>
          <w:spacing w:val="1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SERVICES</w:t>
      </w:r>
    </w:p>
    <w:p w:rsidR="008C59F9" w:rsidRDefault="008C59F9">
      <w:pPr>
        <w:pStyle w:val="BodyText"/>
        <w:ind w:left="0"/>
        <w:rPr>
          <w:b/>
          <w:sz w:val="20"/>
        </w:rPr>
      </w:pPr>
    </w:p>
    <w:p w:rsidR="008C59F9" w:rsidRDefault="008C59F9">
      <w:pPr>
        <w:pStyle w:val="BodyText"/>
        <w:spacing w:before="1"/>
        <w:ind w:left="0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8"/>
        <w:gridCol w:w="4720"/>
      </w:tblGrid>
      <w:tr w:rsidR="008C59F9">
        <w:trPr>
          <w:trHeight w:val="349"/>
        </w:trPr>
        <w:tc>
          <w:tcPr>
            <w:tcW w:w="4308" w:type="dxa"/>
          </w:tcPr>
          <w:p w:rsidR="008C59F9" w:rsidRDefault="0088175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20" w:type="dxa"/>
          </w:tcPr>
          <w:p w:rsidR="008C59F9" w:rsidRDefault="0088175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C59F9">
        <w:trPr>
          <w:trHeight w:val="350"/>
        </w:trPr>
        <w:tc>
          <w:tcPr>
            <w:tcW w:w="4308" w:type="dxa"/>
          </w:tcPr>
          <w:p w:rsidR="008C59F9" w:rsidRDefault="0088175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20" w:type="dxa"/>
          </w:tcPr>
          <w:p w:rsidR="008C59F9" w:rsidRPr="00881758" w:rsidRDefault="00881758">
            <w:pPr>
              <w:pStyle w:val="TableParagraph"/>
              <w:rPr>
                <w:sz w:val="28"/>
                <w:szCs w:val="28"/>
              </w:rPr>
            </w:pPr>
            <w:r w:rsidRPr="00881758">
              <w:rPr>
                <w:color w:val="222222"/>
                <w:sz w:val="28"/>
                <w:szCs w:val="28"/>
                <w:shd w:val="clear" w:color="auto" w:fill="FFFFFF"/>
              </w:rPr>
              <w:t>PNT2022TMID12665</w:t>
            </w:r>
          </w:p>
        </w:tc>
      </w:tr>
      <w:tr w:rsidR="008C59F9">
        <w:trPr>
          <w:trHeight w:val="1046"/>
        </w:trPr>
        <w:tc>
          <w:tcPr>
            <w:tcW w:w="4308" w:type="dxa"/>
          </w:tcPr>
          <w:p w:rsidR="008C59F9" w:rsidRDefault="0088175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20" w:type="dxa"/>
          </w:tcPr>
          <w:p w:rsidR="008C59F9" w:rsidRDefault="00881758">
            <w:pPr>
              <w:pStyle w:val="TableParagraph"/>
              <w:spacing w:line="256" w:lineRule="auto"/>
              <w:ind w:right="67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C59F9" w:rsidRDefault="00881758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</w:tr>
    </w:tbl>
    <w:p w:rsidR="008C59F9" w:rsidRDefault="008C59F9">
      <w:pPr>
        <w:pStyle w:val="BodyText"/>
        <w:spacing w:before="2"/>
        <w:ind w:left="0"/>
        <w:rPr>
          <w:b/>
          <w:sz w:val="18"/>
        </w:rPr>
      </w:pPr>
    </w:p>
    <w:p w:rsidR="008C59F9" w:rsidRDefault="00881758">
      <w:pPr>
        <w:pStyle w:val="Heading1"/>
        <w:spacing w:before="90"/>
        <w:jc w:val="both"/>
        <w:rPr>
          <w:rFonts w:ascii="Times New Roman"/>
        </w:rPr>
      </w:pPr>
      <w:r>
        <w:rPr>
          <w:rFonts w:ascii="Times New Roman"/>
        </w:rPr>
        <w:t>IBM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CLOUD:</w:t>
      </w:r>
    </w:p>
    <w:p w:rsidR="008C59F9" w:rsidRDefault="00881758">
      <w:pPr>
        <w:pStyle w:val="BodyText"/>
        <w:spacing w:before="136" w:line="357" w:lineRule="auto"/>
        <w:ind w:right="230" w:firstLine="585"/>
        <w:jc w:val="both"/>
      </w:pPr>
      <w:r>
        <w:t>IBM Cloud is the cloud for smarter business trusted by thousands of global enterprises.</w:t>
      </w:r>
      <w:r>
        <w:rPr>
          <w:spacing w:val="-52"/>
        </w:rPr>
        <w:t xml:space="preserve"> </w:t>
      </w:r>
      <w:proofErr w:type="gramStart"/>
      <w:r>
        <w:t>Its helps us to Learn how you can provide reliable and continuous security for your cloud</w:t>
      </w:r>
      <w:r>
        <w:rPr>
          <w:spacing w:val="1"/>
        </w:rPr>
        <w:t xml:space="preserve"> </w:t>
      </w:r>
      <w:r>
        <w:t>environment.</w:t>
      </w:r>
      <w:proofErr w:type="gramEnd"/>
    </w:p>
    <w:p w:rsidR="008C59F9" w:rsidRDefault="008C59F9">
      <w:pPr>
        <w:pStyle w:val="BodyText"/>
        <w:spacing w:before="7"/>
        <w:ind w:left="0"/>
        <w:rPr>
          <w:sz w:val="33"/>
        </w:rPr>
      </w:pPr>
    </w:p>
    <w:p w:rsidR="008C59F9" w:rsidRDefault="00881758">
      <w:pPr>
        <w:pStyle w:val="BodyText"/>
        <w:jc w:val="both"/>
      </w:pPr>
      <w:r>
        <w:t>Types: Full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Cloud,</w:t>
      </w:r>
      <w:r>
        <w:rPr>
          <w:spacing w:val="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Capabilities</w:t>
      </w:r>
    </w:p>
    <w:p w:rsidR="008C59F9" w:rsidRDefault="008C59F9">
      <w:pPr>
        <w:pStyle w:val="BodyText"/>
        <w:ind w:left="0"/>
        <w:rPr>
          <w:sz w:val="24"/>
        </w:rPr>
      </w:pPr>
    </w:p>
    <w:p w:rsidR="008C59F9" w:rsidRDefault="008C59F9">
      <w:pPr>
        <w:pStyle w:val="BodyText"/>
        <w:ind w:left="0"/>
        <w:rPr>
          <w:sz w:val="20"/>
        </w:rPr>
      </w:pPr>
    </w:p>
    <w:p w:rsidR="008C59F9" w:rsidRDefault="00881758">
      <w:pPr>
        <w:pStyle w:val="BodyText"/>
        <w:spacing w:line="357" w:lineRule="auto"/>
        <w:ind w:right="226" w:firstLine="585"/>
        <w:jc w:val="both"/>
      </w:pPr>
      <w:r>
        <w:t>IBM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necessarily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SmartCloud</w:t>
      </w:r>
      <w:proofErr w:type="spellEnd"/>
      <w:r>
        <w:t xml:space="preserve"> Platform. For example, features of the </w:t>
      </w:r>
      <w:proofErr w:type="spellStart"/>
      <w:r>
        <w:t>SmartCloud</w:t>
      </w:r>
      <w:proofErr w:type="spellEnd"/>
      <w:r>
        <w:t xml:space="preserve"> platform—such as Tivoli</w:t>
      </w:r>
      <w:r>
        <w:rPr>
          <w:spacing w:val="1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t>virtualization—can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separately</w:t>
      </w:r>
      <w:r>
        <w:rPr>
          <w:spacing w:val="-6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platform.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SmartCloud</w:t>
      </w:r>
      <w:proofErr w:type="spellEnd"/>
      <w:r>
        <w:rPr>
          <w:spacing w:val="-6"/>
        </w:rPr>
        <w:t xml:space="preserve"> </w:t>
      </w:r>
      <w:r>
        <w:t>platform consists</w:t>
      </w:r>
      <w:r>
        <w:rPr>
          <w:spacing w:val="-5"/>
        </w:rPr>
        <w:t xml:space="preserve"> </w:t>
      </w:r>
      <w:r>
        <w:t>solely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hardware,</w:t>
      </w:r>
      <w:r>
        <w:rPr>
          <w:spacing w:val="-53"/>
        </w:rPr>
        <w:t xml:space="preserve"> </w:t>
      </w:r>
      <w:r>
        <w:t>software,</w:t>
      </w:r>
      <w:r>
        <w:rPr>
          <w:spacing w:val="3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practices.</w:t>
      </w:r>
    </w:p>
    <w:p w:rsidR="008C59F9" w:rsidRDefault="008C59F9">
      <w:pPr>
        <w:pStyle w:val="BodyText"/>
        <w:spacing w:before="7"/>
        <w:ind w:left="0"/>
        <w:rPr>
          <w:sz w:val="33"/>
        </w:rPr>
      </w:pPr>
    </w:p>
    <w:p w:rsidR="008C59F9" w:rsidRDefault="00881758">
      <w:pPr>
        <w:pStyle w:val="Heading1"/>
        <w:jc w:val="both"/>
        <w:rPr>
          <w:rFonts w:ascii="Times New Roman"/>
        </w:rPr>
      </w:pPr>
      <w:r>
        <w:rPr>
          <w:rFonts w:ascii="Times New Roman"/>
        </w:rPr>
        <w:t>IBM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IOT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PLATFORM:</w:t>
      </w:r>
    </w:p>
    <w:p w:rsidR="008C59F9" w:rsidRDefault="00881758">
      <w:pPr>
        <w:pStyle w:val="BodyText"/>
        <w:spacing w:before="141" w:line="355" w:lineRule="auto"/>
        <w:ind w:right="228" w:firstLine="585"/>
        <w:jc w:val="both"/>
      </w:pPr>
      <w:r>
        <w:t xml:space="preserve">IBM Watson™ </w:t>
      </w:r>
      <w:proofErr w:type="spellStart"/>
      <w:r>
        <w:t>IoT</w:t>
      </w:r>
      <w:proofErr w:type="spellEnd"/>
      <w:r>
        <w:t xml:space="preserve"> Platform is a fully managed, cloud-hosted service that makes it</w:t>
      </w:r>
      <w:r>
        <w:rPr>
          <w:spacing w:val="1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derive value</w:t>
      </w:r>
      <w:r>
        <w:rPr>
          <w:spacing w:val="-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of Things</w:t>
      </w:r>
      <w:r>
        <w:rPr>
          <w:spacing w:val="-2"/>
        </w:rPr>
        <w:t xml:space="preserve"> </w:t>
      </w:r>
      <w:r>
        <w:t>(</w:t>
      </w:r>
      <w:proofErr w:type="spellStart"/>
      <w:r>
        <w:t>IoT</w:t>
      </w:r>
      <w:proofErr w:type="spellEnd"/>
      <w:r>
        <w:t>)</w:t>
      </w:r>
      <w:r>
        <w:rPr>
          <w:spacing w:val="-1"/>
        </w:rPr>
        <w:t xml:space="preserve"> </w:t>
      </w:r>
      <w:r>
        <w:t>devices.</w:t>
      </w:r>
    </w:p>
    <w:p w:rsidR="008C59F9" w:rsidRDefault="00881758">
      <w:pPr>
        <w:pStyle w:val="BodyText"/>
        <w:spacing w:before="11" w:line="357" w:lineRule="auto"/>
        <w:ind w:right="227"/>
        <w:jc w:val="both"/>
      </w:pPr>
      <w:r>
        <w:rPr>
          <w:spacing w:val="-1"/>
        </w:rPr>
        <w:t>Simply</w:t>
      </w:r>
      <w:r>
        <w:rPr>
          <w:spacing w:val="-8"/>
        </w:rPr>
        <w:t xml:space="preserve"> </w:t>
      </w:r>
      <w:r>
        <w:rPr>
          <w:spacing w:val="-1"/>
        </w:rPr>
        <w:t>register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connect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sensor,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gateway,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something</w:t>
      </w:r>
      <w:r>
        <w:rPr>
          <w:spacing w:val="-12"/>
        </w:rPr>
        <w:t xml:space="preserve"> </w:t>
      </w:r>
      <w:r>
        <w:t>else,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Watson</w:t>
      </w:r>
      <w:r>
        <w:rPr>
          <w:spacing w:val="-53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sending</w:t>
      </w:r>
      <w:r>
        <w:rPr>
          <w:spacing w:val="-10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securely</w:t>
      </w:r>
      <w:r>
        <w:rPr>
          <w:spacing w:val="-5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open,</w:t>
      </w:r>
      <w:r>
        <w:rPr>
          <w:spacing w:val="-6"/>
        </w:rPr>
        <w:t xml:space="preserve"> </w:t>
      </w:r>
      <w:r>
        <w:t>lightweight</w:t>
      </w:r>
      <w:r>
        <w:rPr>
          <w:spacing w:val="-8"/>
        </w:rPr>
        <w:t xml:space="preserve"> </w:t>
      </w:r>
      <w:r>
        <w:t>MQTT</w:t>
      </w:r>
      <w:r>
        <w:rPr>
          <w:spacing w:val="-53"/>
        </w:rPr>
        <w:t xml:space="preserve"> </w:t>
      </w:r>
      <w:r>
        <w:t>messaging protocol. You can set up and manage your devices using your online dashboard or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APIs,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apps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historical</w:t>
      </w:r>
      <w:r>
        <w:rPr>
          <w:spacing w:val="2"/>
        </w:rPr>
        <w:t xml:space="preserve"> </w:t>
      </w:r>
      <w:r>
        <w:t>data.</w:t>
      </w:r>
    </w:p>
    <w:p w:rsidR="008C59F9" w:rsidRDefault="008C59F9">
      <w:pPr>
        <w:pStyle w:val="BodyText"/>
        <w:ind w:left="0"/>
        <w:rPr>
          <w:sz w:val="24"/>
        </w:rPr>
      </w:pPr>
    </w:p>
    <w:p w:rsidR="008C59F9" w:rsidRDefault="00881758">
      <w:pPr>
        <w:pStyle w:val="Heading1"/>
        <w:spacing w:before="142"/>
        <w:jc w:val="both"/>
      </w:pPr>
      <w:r>
        <w:t>Device</w:t>
      </w:r>
      <w:r>
        <w:rPr>
          <w:spacing w:val="-4"/>
        </w:rPr>
        <w:t xml:space="preserve"> </w:t>
      </w:r>
      <w:r>
        <w:t>Management:</w:t>
      </w:r>
    </w:p>
    <w:p w:rsidR="008C59F9" w:rsidRDefault="00881758">
      <w:pPr>
        <w:pStyle w:val="BodyText"/>
        <w:spacing w:before="148" w:line="360" w:lineRule="auto"/>
        <w:ind w:right="1356" w:firstLine="585"/>
      </w:pPr>
      <w:r>
        <w:t>Using the device management service, we can execute device exertion like</w:t>
      </w:r>
      <w:r>
        <w:rPr>
          <w:spacing w:val="-52"/>
        </w:rPr>
        <w:t xml:space="preserve"> </w:t>
      </w:r>
      <w:r>
        <w:t>restarting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refurbishing</w:t>
      </w:r>
      <w:r>
        <w:rPr>
          <w:spacing w:val="-1"/>
        </w:rPr>
        <w:t xml:space="preserve"> </w:t>
      </w:r>
      <w:r>
        <w:t>firmware,</w:t>
      </w:r>
      <w:r>
        <w:rPr>
          <w:spacing w:val="2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diagnostics and</w:t>
      </w:r>
      <w:r>
        <w:rPr>
          <w:spacing w:val="-4"/>
        </w:rPr>
        <w:t xml:space="preserve"> </w:t>
      </w:r>
      <w:r>
        <w:t>metadata,</w:t>
      </w:r>
    </w:p>
    <w:p w:rsidR="008C59F9" w:rsidRDefault="00881758">
      <w:pPr>
        <w:pStyle w:val="BodyText"/>
        <w:spacing w:line="252" w:lineRule="exact"/>
        <w:jc w:val="both"/>
      </w:pPr>
      <w:proofErr w:type="gramStart"/>
      <w:r>
        <w:t>and</w:t>
      </w:r>
      <w:proofErr w:type="gramEnd"/>
      <w:r>
        <w:t xml:space="preserve"> carry out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vast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and removal.</w:t>
      </w:r>
    </w:p>
    <w:p w:rsidR="008C59F9" w:rsidRDefault="008C59F9">
      <w:pPr>
        <w:pStyle w:val="BodyText"/>
        <w:ind w:left="0"/>
        <w:rPr>
          <w:sz w:val="24"/>
        </w:rPr>
      </w:pPr>
    </w:p>
    <w:p w:rsidR="008C59F9" w:rsidRDefault="008C59F9">
      <w:pPr>
        <w:pStyle w:val="BodyText"/>
        <w:spacing w:before="4"/>
        <w:ind w:left="0"/>
        <w:rPr>
          <w:sz w:val="23"/>
        </w:rPr>
      </w:pPr>
    </w:p>
    <w:p w:rsidR="008C59F9" w:rsidRDefault="00881758">
      <w:pPr>
        <w:pStyle w:val="Heading1"/>
        <w:jc w:val="both"/>
      </w:pPr>
      <w:r>
        <w:t>Responsive</w:t>
      </w:r>
      <w:r>
        <w:rPr>
          <w:spacing w:val="-6"/>
        </w:rPr>
        <w:t xml:space="preserve">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Connectivity:</w:t>
      </w:r>
    </w:p>
    <w:p w:rsidR="008C59F9" w:rsidRDefault="00881758">
      <w:pPr>
        <w:pStyle w:val="BodyText"/>
        <w:spacing w:before="148"/>
        <w:ind w:left="1284" w:right="1271"/>
        <w:jc w:val="center"/>
      </w:pPr>
      <w:r>
        <w:t>It aids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</w:t>
      </w:r>
      <w:r>
        <w:t>ustry standard MQTT</w:t>
      </w:r>
      <w:r>
        <w:rPr>
          <w:spacing w:val="-1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devices and</w:t>
      </w:r>
      <w:r>
        <w:rPr>
          <w:spacing w:val="-1"/>
        </w:rPr>
        <w:t xml:space="preserve"> </w:t>
      </w:r>
      <w:r>
        <w:t>requisition.</w:t>
      </w:r>
    </w:p>
    <w:p w:rsidR="008C59F9" w:rsidRDefault="008C59F9">
      <w:pPr>
        <w:jc w:val="center"/>
        <w:sectPr w:rsidR="008C59F9">
          <w:type w:val="continuous"/>
          <w:pgSz w:w="11910" w:h="16840"/>
          <w:pgMar w:top="1060" w:right="1320" w:bottom="280" w:left="1340" w:header="720" w:footer="720" w:gutter="0"/>
          <w:cols w:space="720"/>
        </w:sectPr>
      </w:pPr>
    </w:p>
    <w:p w:rsidR="008C59F9" w:rsidRDefault="00881758">
      <w:pPr>
        <w:pStyle w:val="BodyText"/>
        <w:spacing w:before="76" w:line="364" w:lineRule="auto"/>
        <w:ind w:right="1834"/>
      </w:pPr>
      <w:r>
        <w:lastRenderedPageBreak/>
        <w:t>MQTT is designed for the adequate exchange of data to and from devices in</w:t>
      </w:r>
      <w:r>
        <w:rPr>
          <w:spacing w:val="-52"/>
        </w:rPr>
        <w:t xml:space="preserve"> </w:t>
      </w:r>
      <w:r>
        <w:t>real-time.</w:t>
      </w:r>
    </w:p>
    <w:p w:rsidR="008C59F9" w:rsidRDefault="008C59F9">
      <w:pPr>
        <w:pStyle w:val="BodyText"/>
        <w:spacing w:before="5"/>
        <w:ind w:left="0"/>
        <w:rPr>
          <w:sz w:val="35"/>
        </w:rPr>
      </w:pPr>
    </w:p>
    <w:p w:rsidR="008C59F9" w:rsidRDefault="00881758">
      <w:pPr>
        <w:pStyle w:val="Heading1"/>
      </w:pPr>
      <w:r>
        <w:t>Secure</w:t>
      </w:r>
      <w:r>
        <w:rPr>
          <w:spacing w:val="-6"/>
        </w:rPr>
        <w:t xml:space="preserve"> </w:t>
      </w:r>
      <w:r>
        <w:t>Communication:</w:t>
      </w:r>
    </w:p>
    <w:p w:rsidR="008C59F9" w:rsidRDefault="00881758">
      <w:pPr>
        <w:pStyle w:val="BodyText"/>
        <w:spacing w:before="148" w:line="360" w:lineRule="auto"/>
        <w:ind w:right="1530" w:firstLine="585"/>
      </w:pPr>
      <w:r>
        <w:t xml:space="preserve">It helps to </w:t>
      </w:r>
      <w:proofErr w:type="gramStart"/>
      <w:r>
        <w:t>Securely</w:t>
      </w:r>
      <w:proofErr w:type="gramEnd"/>
      <w:r>
        <w:t xml:space="preserve"> receive data from and transmit commands to your</w:t>
      </w:r>
      <w:r>
        <w:rPr>
          <w:spacing w:val="1"/>
        </w:rPr>
        <w:t xml:space="preserve"> </w:t>
      </w:r>
      <w:r>
        <w:t>d</w:t>
      </w:r>
      <w:r>
        <w:t>evices. It is executed using MQTT with TLS to secure all intercommunication</w:t>
      </w:r>
      <w:r>
        <w:rPr>
          <w:spacing w:val="-5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 gadget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services.</w:t>
      </w:r>
    </w:p>
    <w:p w:rsidR="008C59F9" w:rsidRDefault="008C59F9">
      <w:pPr>
        <w:pStyle w:val="BodyText"/>
        <w:ind w:left="0"/>
        <w:rPr>
          <w:sz w:val="24"/>
        </w:rPr>
      </w:pPr>
    </w:p>
    <w:p w:rsidR="008C59F9" w:rsidRDefault="00881758">
      <w:pPr>
        <w:pStyle w:val="Heading1"/>
        <w:spacing w:before="142"/>
      </w:pPr>
      <w:r>
        <w:t>Data</w:t>
      </w:r>
      <w:r>
        <w:rPr>
          <w:spacing w:val="-3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Management:</w:t>
      </w:r>
    </w:p>
    <w:p w:rsidR="008C59F9" w:rsidRDefault="00881758">
      <w:pPr>
        <w:pStyle w:val="BodyText"/>
        <w:spacing w:before="148" w:line="360" w:lineRule="auto"/>
        <w:ind w:right="1306" w:firstLine="585"/>
      </w:pPr>
      <w:r>
        <w:t>Having access to real-time figures coming from our devices, you can opt to</w:t>
      </w:r>
      <w:r>
        <w:rPr>
          <w:spacing w:val="-52"/>
        </w:rPr>
        <w:t xml:space="preserve"> </w:t>
      </w:r>
      <w:r>
        <w:t>store data for a period of your choice, allowing you to have access to historical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 data for your devices.</w:t>
      </w:r>
    </w:p>
    <w:p w:rsidR="008C59F9" w:rsidRDefault="008C59F9">
      <w:pPr>
        <w:pStyle w:val="BodyText"/>
        <w:ind w:left="0"/>
        <w:rPr>
          <w:sz w:val="24"/>
        </w:rPr>
      </w:pPr>
    </w:p>
    <w:p w:rsidR="008C59F9" w:rsidRDefault="00881758">
      <w:pPr>
        <w:pStyle w:val="Heading1"/>
        <w:spacing w:before="142"/>
        <w:rPr>
          <w:rFonts w:ascii="Times New Roman"/>
        </w:rPr>
      </w:pPr>
      <w:r>
        <w:rPr>
          <w:rFonts w:ascii="Times New Roman"/>
        </w:rPr>
        <w:t>IBM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NODE-RED:</w:t>
      </w:r>
    </w:p>
    <w:p w:rsidR="008C59F9" w:rsidRDefault="00881758">
      <w:pPr>
        <w:pStyle w:val="BodyText"/>
        <w:spacing w:before="136" w:line="360" w:lineRule="auto"/>
        <w:ind w:right="225" w:firstLine="585"/>
        <w:jc w:val="both"/>
      </w:pPr>
      <w:r>
        <w:t>Node-RED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flow-based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55"/>
        </w:rPr>
        <w:t xml:space="preserve"> </w:t>
      </w:r>
      <w:hyperlink r:id="rId4">
        <w:r>
          <w:rPr>
            <w:color w:val="0462C1"/>
            <w:u w:val="single" w:color="0462C1"/>
          </w:rPr>
          <w:t>IBM’s</w:t>
        </w:r>
      </w:hyperlink>
      <w:r>
        <w:rPr>
          <w:color w:val="0462C1"/>
          <w:spacing w:val="1"/>
        </w:rPr>
        <w:t xml:space="preserve"> </w:t>
      </w:r>
      <w:hyperlink r:id="rId5">
        <w:r>
          <w:rPr>
            <w:color w:val="0462C1"/>
            <w:u w:val="single" w:color="0462C1"/>
          </w:rPr>
          <w:t>Emerging</w:t>
        </w:r>
        <w:r>
          <w:rPr>
            <w:color w:val="0462C1"/>
            <w:spacing w:val="1"/>
            <w:u w:val="single" w:color="0462C1"/>
          </w:rPr>
          <w:t xml:space="preserve"> </w:t>
        </w:r>
      </w:hyperlink>
      <w:hyperlink r:id="rId6">
        <w:r>
          <w:rPr>
            <w:color w:val="0462C1"/>
            <w:u w:val="single" w:color="0462C1"/>
          </w:rPr>
          <w:t>Technology</w:t>
        </w:r>
        <w:r>
          <w:rPr>
            <w:color w:val="0462C1"/>
            <w:spacing w:val="-2"/>
            <w:u w:val="single" w:color="0462C1"/>
          </w:rPr>
          <w:t xml:space="preserve"> </w:t>
        </w:r>
      </w:hyperlink>
      <w:hyperlink r:id="rId7">
        <w:r>
          <w:rPr>
            <w:color w:val="0462C1"/>
            <w:u w:val="single" w:color="0462C1"/>
          </w:rPr>
          <w:t>Services</w:t>
        </w:r>
        <w:r>
          <w:rPr>
            <w:color w:val="0462C1"/>
            <w:spacing w:val="4"/>
            <w:u w:val="single" w:color="0462C1"/>
          </w:rPr>
          <w:t xml:space="preserve"> </w:t>
        </w:r>
      </w:hyperlink>
      <w:hyperlink r:id="rId8">
        <w:r>
          <w:rPr>
            <w:color w:val="0462C1"/>
            <w:u w:val="single" w:color="0462C1"/>
          </w:rPr>
          <w:t>t</w:t>
        </w:r>
      </w:hyperlink>
      <w:r>
        <w:t>eam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hyperlink r:id="rId9">
        <w:r>
          <w:rPr>
            <w:color w:val="0462C1"/>
            <w:spacing w:val="2"/>
            <w:u w:val="single" w:color="0462C1"/>
          </w:rPr>
          <w:t xml:space="preserve"> </w:t>
        </w:r>
        <w:proofErr w:type="spellStart"/>
        <w:r>
          <w:rPr>
            <w:color w:val="0462C1"/>
            <w:u w:val="single" w:color="0462C1"/>
          </w:rPr>
          <w:t>OpenJS</w:t>
        </w:r>
        <w:proofErr w:type="spellEnd"/>
        <w:r>
          <w:rPr>
            <w:color w:val="0462C1"/>
            <w:u w:val="single" w:color="0462C1"/>
          </w:rPr>
          <w:t xml:space="preserve"> </w:t>
        </w:r>
      </w:hyperlink>
      <w:hyperlink r:id="rId10">
        <w:r>
          <w:rPr>
            <w:color w:val="0462C1"/>
            <w:u w:val="single" w:color="0462C1"/>
          </w:rPr>
          <w:t>Foundation</w:t>
        </w:r>
      </w:hyperlink>
      <w:hyperlink r:id="rId11">
        <w:r>
          <w:rPr>
            <w:color w:val="0462C1"/>
            <w:u w:val="single" w:color="0462C1"/>
          </w:rPr>
          <w:t>.</w:t>
        </w:r>
      </w:hyperlink>
    </w:p>
    <w:p w:rsidR="008C59F9" w:rsidRDefault="00881758">
      <w:pPr>
        <w:pStyle w:val="BodyText"/>
        <w:spacing w:line="357" w:lineRule="auto"/>
        <w:ind w:right="227"/>
        <w:jc w:val="both"/>
      </w:pPr>
      <w:r>
        <w:t>Node-RED</w:t>
      </w:r>
      <w:r>
        <w:rPr>
          <w:spacing w:val="-5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1"/>
        </w:rPr>
        <w:t>flow</w:t>
      </w:r>
      <w:r>
        <w:rPr>
          <w:spacing w:val="-13"/>
        </w:rPr>
        <w:t xml:space="preserve"> </w:t>
      </w:r>
      <w:r>
        <w:rPr>
          <w:spacing w:val="-1"/>
        </w:rPr>
        <w:t>editor.</w:t>
      </w:r>
      <w:r>
        <w:rPr>
          <w:spacing w:val="-10"/>
        </w:rPr>
        <w:t xml:space="preserve"> </w:t>
      </w:r>
      <w:r>
        <w:rPr>
          <w:spacing w:val="-1"/>
        </w:rPr>
        <w:t>Within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browser</w:t>
      </w:r>
      <w:r>
        <w:rPr>
          <w:spacing w:val="-14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dragging</w:t>
      </w:r>
      <w:r>
        <w:rPr>
          <w:spacing w:val="-17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palette</w:t>
      </w:r>
      <w:r>
        <w:rPr>
          <w:spacing w:val="-52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workspace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start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wire</w:t>
      </w:r>
      <w:r>
        <w:rPr>
          <w:spacing w:val="-10"/>
        </w:rPr>
        <w:t xml:space="preserve"> </w:t>
      </w:r>
      <w:r>
        <w:rPr>
          <w:spacing w:val="-1"/>
        </w:rPr>
        <w:t>them</w:t>
      </w:r>
      <w:r>
        <w:rPr>
          <w:spacing w:val="-11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click,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deployed</w:t>
      </w:r>
      <w:r>
        <w:rPr>
          <w:spacing w:val="-53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runtime</w:t>
      </w:r>
      <w:r>
        <w:rPr>
          <w:spacing w:val="-5"/>
        </w:rPr>
        <w:t xml:space="preserve"> </w:t>
      </w:r>
      <w:r>
        <w:t>where 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run.</w:t>
      </w:r>
    </w:p>
    <w:p w:rsidR="008C59F9" w:rsidRDefault="008C59F9">
      <w:pPr>
        <w:pStyle w:val="BodyText"/>
        <w:spacing w:before="4"/>
        <w:ind w:left="0"/>
        <w:rPr>
          <w:sz w:val="33"/>
        </w:rPr>
      </w:pPr>
    </w:p>
    <w:p w:rsidR="008C59F9" w:rsidRDefault="00881758">
      <w:pPr>
        <w:pStyle w:val="BodyText"/>
        <w:spacing w:before="1" w:line="360" w:lineRule="auto"/>
        <w:ind w:right="232"/>
        <w:jc w:val="both"/>
      </w:pPr>
      <w:r>
        <w:t>The</w:t>
      </w:r>
      <w:r>
        <w:rPr>
          <w:spacing w:val="-3"/>
        </w:rPr>
        <w:t xml:space="preserve"> </w:t>
      </w:r>
      <w:r>
        <w:t>palette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can be</w:t>
      </w:r>
      <w:r>
        <w:rPr>
          <w:spacing w:val="-6"/>
        </w:rPr>
        <w:t xml:space="preserve"> </w:t>
      </w:r>
      <w:r>
        <w:t>easily extended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installing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created by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community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flows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create can</w:t>
      </w:r>
      <w:r>
        <w:rPr>
          <w:spacing w:val="2"/>
        </w:rPr>
        <w:t xml:space="preserve"> </w:t>
      </w:r>
      <w:r>
        <w:t>be easily</w:t>
      </w:r>
      <w:r>
        <w:rPr>
          <w:spacing w:val="-4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files.</w:t>
      </w:r>
    </w:p>
    <w:p w:rsidR="008C59F9" w:rsidRDefault="008C59F9">
      <w:pPr>
        <w:pStyle w:val="BodyText"/>
        <w:ind w:left="0"/>
        <w:rPr>
          <w:sz w:val="24"/>
        </w:rPr>
      </w:pPr>
    </w:p>
    <w:p w:rsidR="008C59F9" w:rsidRDefault="00881758">
      <w:pPr>
        <w:pStyle w:val="Heading1"/>
        <w:spacing w:before="142"/>
      </w:pPr>
      <w:r>
        <w:t>Browser-Based</w:t>
      </w:r>
      <w:r>
        <w:rPr>
          <w:spacing w:val="-4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Editing:</w:t>
      </w:r>
    </w:p>
    <w:p w:rsidR="008C59F9" w:rsidRDefault="00881758">
      <w:pPr>
        <w:pStyle w:val="BodyText"/>
        <w:spacing w:before="143" w:line="362" w:lineRule="auto"/>
        <w:ind w:right="2050" w:firstLine="585"/>
      </w:pPr>
      <w:r>
        <w:t>Node-Red facilitates a browser-based flow editor that makes it</w:t>
      </w:r>
      <w:r>
        <w:rPr>
          <w:spacing w:val="1"/>
        </w:rPr>
        <w:t xml:space="preserve"> </w:t>
      </w:r>
      <w:r>
        <w:t xml:space="preserve">uncomplicated to wire together. </w:t>
      </w:r>
      <w:proofErr w:type="spellStart"/>
      <w:r>
        <w:t>Javasc</w:t>
      </w:r>
      <w:r>
        <w:t>ript</w:t>
      </w:r>
      <w:proofErr w:type="spellEnd"/>
      <w:r>
        <w:t xml:space="preserve"> roles can be created within the</w:t>
      </w:r>
      <w:r>
        <w:rPr>
          <w:spacing w:val="-53"/>
        </w:rPr>
        <w:t xml:space="preserve"> </w:t>
      </w:r>
      <w:r>
        <w:t>editor with the help of a rich text editor. A built-in library permits to save</w:t>
      </w:r>
      <w:r>
        <w:rPr>
          <w:spacing w:val="-52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templates</w:t>
      </w:r>
      <w:r>
        <w:rPr>
          <w:spacing w:val="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reuse.</w:t>
      </w:r>
    </w:p>
    <w:p w:rsidR="008C59F9" w:rsidRDefault="008C59F9">
      <w:pPr>
        <w:pStyle w:val="BodyText"/>
        <w:spacing w:before="10"/>
        <w:ind w:left="0"/>
        <w:rPr>
          <w:sz w:val="35"/>
        </w:rPr>
      </w:pPr>
    </w:p>
    <w:p w:rsidR="008C59F9" w:rsidRDefault="00881758">
      <w:pPr>
        <w:pStyle w:val="Heading1"/>
      </w:pPr>
      <w:r>
        <w:t>Social</w:t>
      </w:r>
      <w:r>
        <w:rPr>
          <w:spacing w:val="-4"/>
        </w:rPr>
        <w:t xml:space="preserve"> </w:t>
      </w:r>
      <w:r>
        <w:t>Development:</w:t>
      </w:r>
    </w:p>
    <w:p w:rsidR="008C59F9" w:rsidRDefault="00881758">
      <w:pPr>
        <w:pStyle w:val="BodyText"/>
        <w:spacing w:before="143" w:line="362" w:lineRule="auto"/>
        <w:ind w:right="1324" w:firstLine="585"/>
      </w:pPr>
      <w:r>
        <w:t>The flows created in Node-Red are stoked using JSON which can be easily</w:t>
      </w:r>
      <w:r>
        <w:rPr>
          <w:spacing w:val="-52"/>
        </w:rPr>
        <w:t xml:space="preserve"> </w:t>
      </w:r>
      <w:r>
        <w:t>i</w:t>
      </w:r>
      <w:r>
        <w:t>mported and inspected for sharing with others. An online flow library grants to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the best</w:t>
      </w:r>
      <w:r>
        <w:rPr>
          <w:spacing w:val="3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world.</w:t>
      </w:r>
    </w:p>
    <w:p w:rsidR="008C59F9" w:rsidRDefault="008C59F9">
      <w:pPr>
        <w:spacing w:line="362" w:lineRule="auto"/>
        <w:sectPr w:rsidR="008C59F9">
          <w:pgSz w:w="11910" w:h="16840"/>
          <w:pgMar w:top="1040" w:right="1320" w:bottom="280" w:left="1340" w:header="720" w:footer="720" w:gutter="0"/>
          <w:cols w:space="720"/>
        </w:sectPr>
      </w:pPr>
    </w:p>
    <w:p w:rsidR="008C59F9" w:rsidRDefault="00881758">
      <w:pPr>
        <w:pStyle w:val="Heading1"/>
        <w:spacing w:before="76"/>
        <w:rPr>
          <w:rFonts w:ascii="Times New Roman"/>
        </w:rPr>
      </w:pPr>
      <w:r>
        <w:rPr>
          <w:rFonts w:ascii="Times New Roman"/>
        </w:rPr>
        <w:lastRenderedPageBreak/>
        <w:t>IBM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CLOUDANT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DB:</w:t>
      </w:r>
    </w:p>
    <w:p w:rsidR="008C59F9" w:rsidRDefault="00881758">
      <w:pPr>
        <w:pStyle w:val="BodyText"/>
        <w:spacing w:before="141" w:line="357" w:lineRule="auto"/>
        <w:ind w:right="224" w:firstLine="585"/>
        <w:jc w:val="both"/>
      </w:pPr>
      <w:proofErr w:type="spellStart"/>
      <w:r>
        <w:t>Cloudant</w:t>
      </w:r>
      <w:proofErr w:type="spellEnd"/>
      <w:r>
        <w:t xml:space="preserve"> is an IBM software product, which is primarily delivered as a cloud-based</w:t>
      </w:r>
      <w:r>
        <w:rPr>
          <w:spacing w:val="1"/>
        </w:rPr>
        <w:t xml:space="preserve"> </w:t>
      </w:r>
      <w:r>
        <w:t xml:space="preserve">service. </w:t>
      </w:r>
      <w:proofErr w:type="spellStart"/>
      <w:r>
        <w:t>Cloudant</w:t>
      </w:r>
      <w:proofErr w:type="spellEnd"/>
      <w:r>
        <w:t xml:space="preserve"> is a non-relational, distributed database service of the same name. </w:t>
      </w:r>
      <w:proofErr w:type="spellStart"/>
      <w:r>
        <w:t>Cloudant</w:t>
      </w:r>
      <w:proofErr w:type="spellEnd"/>
      <w:r>
        <w:rPr>
          <w:spacing w:val="1"/>
        </w:rPr>
        <w:t xml:space="preserve"> </w:t>
      </w:r>
      <w:r>
        <w:t>is based 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12">
        <w:r>
          <w:rPr>
            <w:color w:val="0462C1"/>
            <w:u w:val="single" w:color="0462C1"/>
          </w:rPr>
          <w:t>Apache</w:t>
        </w:r>
      </w:hyperlink>
      <w:hyperlink r:id="rId13">
        <w:r>
          <w:rPr>
            <w:color w:val="0462C1"/>
            <w:u w:val="single" w:color="0462C1"/>
          </w:rPr>
          <w:t>-</w:t>
        </w:r>
      </w:hyperlink>
      <w:r>
        <w:t>backed</w:t>
      </w:r>
      <w:r>
        <w:rPr>
          <w:spacing w:val="1"/>
        </w:rPr>
        <w:t xml:space="preserve"> </w:t>
      </w:r>
      <w:hyperlink r:id="rId14">
        <w:proofErr w:type="spellStart"/>
        <w:r>
          <w:rPr>
            <w:color w:val="0462C1"/>
            <w:u w:val="single" w:color="0462C1"/>
          </w:rPr>
          <w:t>CouchDB</w:t>
        </w:r>
        <w:proofErr w:type="spellEnd"/>
        <w:r>
          <w:rPr>
            <w:color w:val="0462C1"/>
            <w:spacing w:val="2"/>
            <w:u w:val="single" w:color="0462C1"/>
          </w:rPr>
          <w:t xml:space="preserve"> </w:t>
        </w:r>
      </w:hyperlink>
      <w:hyperlink r:id="rId15">
        <w:r>
          <w:rPr>
            <w:color w:val="0462C1"/>
            <w:u w:val="single" w:color="0462C1"/>
          </w:rPr>
          <w:t>p</w:t>
        </w:r>
      </w:hyperlink>
      <w:r>
        <w:t>roject</w:t>
      </w:r>
      <w:r>
        <w:rPr>
          <w:spacing w:val="-3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open source</w:t>
      </w:r>
      <w:hyperlink r:id="rId16">
        <w:r>
          <w:rPr>
            <w:color w:val="0462C1"/>
            <w:spacing w:val="2"/>
            <w:u w:val="single" w:color="0462C1"/>
          </w:rPr>
          <w:t xml:space="preserve"> </w:t>
        </w:r>
        <w:proofErr w:type="spellStart"/>
        <w:r>
          <w:rPr>
            <w:color w:val="0462C1"/>
            <w:u w:val="single" w:color="0462C1"/>
          </w:rPr>
          <w:t>BigCouch</w:t>
        </w:r>
        <w:proofErr w:type="spellEnd"/>
        <w:r>
          <w:rPr>
            <w:color w:val="0462C1"/>
            <w:spacing w:val="2"/>
            <w:u w:val="single" w:color="0462C1"/>
          </w:rPr>
          <w:t xml:space="preserve"> </w:t>
        </w:r>
      </w:hyperlink>
      <w:hyperlink r:id="rId17">
        <w:r>
          <w:rPr>
            <w:color w:val="0462C1"/>
            <w:u w:val="single" w:color="0462C1"/>
          </w:rPr>
          <w:t>p</w:t>
        </w:r>
      </w:hyperlink>
      <w:r>
        <w:t>roject.</w:t>
      </w:r>
    </w:p>
    <w:p w:rsidR="008C59F9" w:rsidRDefault="00881758">
      <w:pPr>
        <w:pStyle w:val="BodyText"/>
        <w:spacing w:before="3" w:line="357" w:lineRule="auto"/>
        <w:ind w:right="225" w:firstLine="772"/>
        <w:jc w:val="both"/>
      </w:pPr>
      <w:proofErr w:type="spellStart"/>
      <w:r>
        <w:t>Cloudant's</w:t>
      </w:r>
      <w:proofErr w:type="spellEnd"/>
      <w:r>
        <w:t xml:space="preserve"> service provides integrated data management, search, and analytics engine</w:t>
      </w:r>
      <w:r>
        <w:rPr>
          <w:spacing w:val="-52"/>
        </w:rPr>
        <w:t xml:space="preserve"> </w:t>
      </w:r>
      <w:r>
        <w:t xml:space="preserve">designed for </w:t>
      </w:r>
      <w:hyperlink r:id="rId18">
        <w:r>
          <w:rPr>
            <w:color w:val="0462C1"/>
            <w:u w:val="single" w:color="0462C1"/>
          </w:rPr>
          <w:t>web applications.</w:t>
        </w:r>
      </w:hyperlink>
      <w:r>
        <w:rPr>
          <w:color w:val="0462C1"/>
        </w:rPr>
        <w:t xml:space="preserve"> </w:t>
      </w:r>
      <w:proofErr w:type="spellStart"/>
      <w:r>
        <w:t>Cloudant</w:t>
      </w:r>
      <w:proofErr w:type="spellEnd"/>
      <w:r>
        <w:t xml:space="preserve"> scales databases on the </w:t>
      </w:r>
      <w:proofErr w:type="spellStart"/>
      <w:r>
        <w:t>CouchDB</w:t>
      </w:r>
      <w:proofErr w:type="spellEnd"/>
      <w:r>
        <w:t xml:space="preserve"> framework and</w:t>
      </w:r>
      <w:r>
        <w:rPr>
          <w:spacing w:val="1"/>
        </w:rPr>
        <w:t xml:space="preserve"> </w:t>
      </w:r>
      <w:r>
        <w:t xml:space="preserve">provides hosting, administrative tools, analytics and commercial support for </w:t>
      </w:r>
      <w:proofErr w:type="spellStart"/>
      <w:r>
        <w:t>CouchDB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BigCouch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Cloudant's</w:t>
      </w:r>
      <w:proofErr w:type="spellEnd"/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proofErr w:type="spellStart"/>
      <w:r>
        <w:t>CouchDB</w:t>
      </w:r>
      <w:proofErr w:type="spellEnd"/>
      <w:r>
        <w:rPr>
          <w:spacing w:val="1"/>
        </w:rPr>
        <w:t xml:space="preserve"> </w:t>
      </w:r>
      <w:r>
        <w:t>service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way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standalone</w:t>
      </w:r>
      <w:r>
        <w:rPr>
          <w:spacing w:val="1"/>
        </w:rPr>
        <w:t xml:space="preserve"> </w:t>
      </w:r>
      <w:proofErr w:type="spellStart"/>
      <w:r>
        <w:t>CouchDB</w:t>
      </w:r>
      <w:proofErr w:type="spellEnd"/>
      <w:r>
        <w:t>, with the added advantage of data being redundantly distributed over multiple</w:t>
      </w:r>
      <w:r>
        <w:rPr>
          <w:spacing w:val="1"/>
        </w:rPr>
        <w:t xml:space="preserve"> </w:t>
      </w:r>
      <w:r>
        <w:t>machines.</w:t>
      </w:r>
    </w:p>
    <w:p w:rsidR="008C59F9" w:rsidRDefault="00881758">
      <w:pPr>
        <w:pStyle w:val="BodyText"/>
        <w:spacing w:before="9" w:line="357" w:lineRule="auto"/>
        <w:ind w:right="90" w:firstLine="585"/>
      </w:pPr>
      <w:proofErr w:type="spellStart"/>
      <w:r>
        <w:t>Cloudant</w:t>
      </w:r>
      <w:proofErr w:type="spellEnd"/>
      <w:r>
        <w:rPr>
          <w:spacing w:val="39"/>
        </w:rPr>
        <w:t xml:space="preserve"> </w:t>
      </w:r>
      <w:r>
        <w:t>was</w:t>
      </w:r>
      <w:r>
        <w:rPr>
          <w:spacing w:val="39"/>
        </w:rPr>
        <w:t xml:space="preserve"> </w:t>
      </w:r>
      <w:r>
        <w:t>acquired</w:t>
      </w:r>
      <w:r>
        <w:rPr>
          <w:spacing w:val="38"/>
        </w:rPr>
        <w:t xml:space="preserve"> </w:t>
      </w:r>
      <w:r>
        <w:t>by</w:t>
      </w:r>
      <w:r>
        <w:rPr>
          <w:spacing w:val="42"/>
        </w:rPr>
        <w:t xml:space="preserve"> </w:t>
      </w:r>
      <w:hyperlink r:id="rId19">
        <w:r>
          <w:rPr>
            <w:color w:val="0462C1"/>
            <w:u w:val="single" w:color="0462C1"/>
          </w:rPr>
          <w:t>IBM</w:t>
        </w:r>
        <w:r>
          <w:rPr>
            <w:color w:val="0462C1"/>
            <w:spacing w:val="39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</w:t>
        </w:r>
      </w:hyperlink>
      <w:r>
        <w:t>rom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start-up</w:t>
      </w:r>
      <w:r>
        <w:rPr>
          <w:spacing w:val="38"/>
        </w:rPr>
        <w:t xml:space="preserve"> </w:t>
      </w:r>
      <w:r>
        <w:t>company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same</w:t>
      </w:r>
      <w:r>
        <w:rPr>
          <w:spacing w:val="36"/>
        </w:rPr>
        <w:t xml:space="preserve"> </w:t>
      </w:r>
      <w:r>
        <w:t>name.</w:t>
      </w:r>
      <w:r>
        <w:rPr>
          <w:spacing w:val="4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acquisition</w:t>
      </w:r>
      <w:r>
        <w:rPr>
          <w:spacing w:val="9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announced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Feb</w:t>
      </w:r>
      <w:r>
        <w:t>ruary</w:t>
      </w:r>
      <w:r>
        <w:rPr>
          <w:spacing w:val="9"/>
        </w:rPr>
        <w:t xml:space="preserve"> </w:t>
      </w:r>
      <w:r>
        <w:t>24,</w:t>
      </w:r>
      <w:r>
        <w:rPr>
          <w:spacing w:val="13"/>
        </w:rPr>
        <w:t xml:space="preserve"> </w:t>
      </w:r>
      <w:r>
        <w:t>2014.The</w:t>
      </w:r>
      <w:r>
        <w:rPr>
          <w:spacing w:val="2"/>
        </w:rPr>
        <w:t xml:space="preserve"> </w:t>
      </w:r>
      <w:r>
        <w:t>acquisition</w:t>
      </w:r>
      <w:r>
        <w:rPr>
          <w:spacing w:val="10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completed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March</w:t>
      </w:r>
      <w:r>
        <w:rPr>
          <w:spacing w:val="9"/>
        </w:rPr>
        <w:t xml:space="preserve"> </w:t>
      </w:r>
      <w:r>
        <w:t>4</w:t>
      </w:r>
      <w:r>
        <w:rPr>
          <w:spacing w:val="-52"/>
        </w:rPr>
        <w:t xml:space="preserve"> </w:t>
      </w:r>
      <w:r>
        <w:t xml:space="preserve">of that year. By March 31, 2018, </w:t>
      </w:r>
      <w:proofErr w:type="spellStart"/>
      <w:r>
        <w:t>Cloudant</w:t>
      </w:r>
      <w:proofErr w:type="spellEnd"/>
      <w:r>
        <w:t xml:space="preserve"> Shared Plan will be retired and migrated to </w:t>
      </w:r>
      <w:hyperlink r:id="rId20">
        <w:r>
          <w:rPr>
            <w:color w:val="0462C1"/>
            <w:u w:val="single" w:color="0462C1"/>
          </w:rPr>
          <w:t>IBM</w:t>
        </w:r>
      </w:hyperlink>
      <w:r>
        <w:rPr>
          <w:color w:val="0462C1"/>
          <w:spacing w:val="1"/>
        </w:rPr>
        <w:t xml:space="preserve"> </w:t>
      </w:r>
      <w:hyperlink r:id="rId21">
        <w:r>
          <w:rPr>
            <w:color w:val="0462C1"/>
            <w:u w:val="single" w:color="0462C1"/>
          </w:rPr>
          <w:t>Cloud</w:t>
        </w:r>
      </w:hyperlink>
      <w:hyperlink r:id="rId22" w:anchor="cite_note-4">
        <w:proofErr w:type="gramStart"/>
        <w:r>
          <w:rPr>
            <w:color w:val="0462C1"/>
            <w:u w:val="single" w:color="0462C1"/>
          </w:rPr>
          <w:t>.[</w:t>
        </w:r>
        <w:proofErr w:type="gramEnd"/>
        <w:r>
          <w:rPr>
            <w:color w:val="0462C1"/>
            <w:u w:val="single" w:color="0462C1"/>
          </w:rPr>
          <w:t>4]</w:t>
        </w:r>
      </w:hyperlink>
    </w:p>
    <w:p w:rsidR="008C59F9" w:rsidRDefault="00881758">
      <w:pPr>
        <w:pStyle w:val="BodyText"/>
        <w:spacing w:before="5" w:line="357" w:lineRule="auto"/>
        <w:ind w:right="224" w:firstLine="585"/>
        <w:jc w:val="both"/>
      </w:pPr>
      <w:r>
        <w:t>A</w:t>
      </w:r>
      <w:r>
        <w:rPr>
          <w:spacing w:val="-2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managed,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heavy workloads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fast-</w:t>
      </w:r>
      <w:r>
        <w:rPr>
          <w:spacing w:val="-6"/>
        </w:rPr>
        <w:t xml:space="preserve"> </w:t>
      </w:r>
      <w:r>
        <w:t>growing</w:t>
      </w:r>
      <w:r>
        <w:rPr>
          <w:spacing w:val="-52"/>
        </w:rPr>
        <w:t xml:space="preserve"> </w:t>
      </w:r>
      <w:r>
        <w:t>web and mobile apps, I</w:t>
      </w:r>
      <w:r>
        <w:t xml:space="preserve">BM </w:t>
      </w:r>
      <w:proofErr w:type="spellStart"/>
      <w:r>
        <w:t>Cloudant</w:t>
      </w:r>
      <w:proofErr w:type="spellEnd"/>
      <w:r>
        <w:t xml:space="preserve"> is available as an IBM Cloud® service with a 99.99%</w:t>
      </w:r>
      <w:r>
        <w:rPr>
          <w:spacing w:val="1"/>
        </w:rPr>
        <w:t xml:space="preserve"> </w:t>
      </w:r>
      <w:r>
        <w:t xml:space="preserve">SLA. </w:t>
      </w:r>
      <w:proofErr w:type="spellStart"/>
      <w:r>
        <w:t>Cloudant</w:t>
      </w:r>
      <w:proofErr w:type="spellEnd"/>
      <w:r>
        <w:t xml:space="preserve"> elastically scales throughput and storage, and </w:t>
      </w:r>
      <w:proofErr w:type="gramStart"/>
      <w:r>
        <w:t>its</w:t>
      </w:r>
      <w:proofErr w:type="gramEnd"/>
      <w:r>
        <w:t xml:space="preserve"> API and replication protocols</w:t>
      </w:r>
      <w:r>
        <w:rPr>
          <w:spacing w:val="-5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Apache</w:t>
      </w:r>
      <w:r>
        <w:rPr>
          <w:spacing w:val="-1"/>
        </w:rPr>
        <w:t xml:space="preserve"> </w:t>
      </w:r>
      <w:proofErr w:type="spellStart"/>
      <w:r>
        <w:t>CouchDB</w:t>
      </w:r>
      <w:proofErr w:type="spellEnd"/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multicloud</w:t>
      </w:r>
      <w:proofErr w:type="spellEnd"/>
      <w:r>
        <w:rPr>
          <w:spacing w:val="-3"/>
        </w:rPr>
        <w:t xml:space="preserve"> </w:t>
      </w:r>
      <w:r>
        <w:t>architectures.</w:t>
      </w:r>
    </w:p>
    <w:p w:rsidR="008C59F9" w:rsidRDefault="00881758">
      <w:pPr>
        <w:pStyle w:val="Heading1"/>
        <w:spacing w:before="5"/>
      </w:pPr>
      <w:proofErr w:type="spellStart"/>
      <w:r>
        <w:t>Serverless</w:t>
      </w:r>
      <w:proofErr w:type="spellEnd"/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proofErr w:type="spellStart"/>
      <w:r>
        <w:t>Api</w:t>
      </w:r>
      <w:proofErr w:type="spellEnd"/>
      <w:r>
        <w:t>:</w:t>
      </w:r>
    </w:p>
    <w:p w:rsidR="008C59F9" w:rsidRDefault="00881758">
      <w:pPr>
        <w:pStyle w:val="BodyText"/>
        <w:spacing w:before="148" w:line="362" w:lineRule="auto"/>
        <w:ind w:right="1233" w:firstLine="585"/>
      </w:pPr>
      <w:r>
        <w:t xml:space="preserve">It will produce a </w:t>
      </w:r>
      <w:proofErr w:type="spellStart"/>
      <w:r>
        <w:t>serverless</w:t>
      </w:r>
      <w:proofErr w:type="spellEnd"/>
      <w:r>
        <w:t xml:space="preserve"> web application by having static website content</w:t>
      </w:r>
      <w:r>
        <w:rPr>
          <w:spacing w:val="-52"/>
        </w:rPr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pages and executing the application back-end, with the assistance of</w:t>
      </w:r>
      <w:r>
        <w:rPr>
          <w:spacing w:val="1"/>
        </w:rPr>
        <w:t xml:space="preserve"> </w:t>
      </w:r>
      <w:r>
        <w:t>IBM cloud applications mobile app. It uses IBM cloud functions along with</w:t>
      </w:r>
      <w:r>
        <w:rPr>
          <w:spacing w:val="1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serverless</w:t>
      </w:r>
      <w:proofErr w:type="spellEnd"/>
      <w:r>
        <w:rPr>
          <w:spacing w:val="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app.</w:t>
      </w:r>
    </w:p>
    <w:p w:rsidR="008C59F9" w:rsidRDefault="00881758">
      <w:pPr>
        <w:pStyle w:val="Heading1"/>
        <w:spacing w:line="288" w:lineRule="exact"/>
      </w:pPr>
      <w:r>
        <w:t>Find</w:t>
      </w:r>
      <w:r>
        <w:rPr>
          <w:spacing w:val="-3"/>
        </w:rPr>
        <w:t xml:space="preserve"> </w:t>
      </w:r>
      <w:proofErr w:type="spellStart"/>
      <w:r>
        <w:t>Anomalier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Data:</w:t>
      </w:r>
    </w:p>
    <w:p w:rsidR="008C59F9" w:rsidRDefault="00881758">
      <w:pPr>
        <w:pStyle w:val="BodyText"/>
        <w:spacing w:before="148" w:line="360" w:lineRule="auto"/>
        <w:ind w:right="1356" w:firstLine="585"/>
      </w:pPr>
      <w:r>
        <w:t xml:space="preserve">It sets up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 musters 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 xml:space="preserve">Watson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platform.</w:t>
      </w:r>
      <w:r>
        <w:rPr>
          <w:spacing w:val="-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 advanced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</w:p>
    <w:p w:rsidR="008C59F9" w:rsidRDefault="00881758">
      <w:pPr>
        <w:pStyle w:val="BodyText"/>
      </w:pPr>
      <w:proofErr w:type="gramStart"/>
      <w:r>
        <w:t>authentic</w:t>
      </w:r>
      <w:proofErr w:type="gram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 discl</w:t>
      </w:r>
      <w:r>
        <w:t>ose</w:t>
      </w:r>
      <w:r>
        <w:rPr>
          <w:spacing w:val="-2"/>
        </w:rPr>
        <w:t xml:space="preserve"> </w:t>
      </w:r>
      <w:proofErr w:type="spellStart"/>
      <w:r>
        <w:t>anomalier</w:t>
      </w:r>
      <w:proofErr w:type="spellEnd"/>
      <w:r>
        <w:t>.</w:t>
      </w:r>
    </w:p>
    <w:p w:rsidR="008C59F9" w:rsidRDefault="00881758">
      <w:pPr>
        <w:pStyle w:val="Heading1"/>
        <w:spacing w:before="127"/>
        <w:rPr>
          <w:rFonts w:ascii="Times New Roman"/>
        </w:rPr>
      </w:pPr>
      <w:r>
        <w:rPr>
          <w:rFonts w:ascii="Times New Roman"/>
        </w:rPr>
        <w:t>Open Hybrid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Multicloud</w:t>
      </w:r>
      <w:proofErr w:type="spellEnd"/>
      <w:r>
        <w:rPr>
          <w:rFonts w:ascii="Times New Roman"/>
        </w:rPr>
        <w:t>:</w:t>
      </w:r>
    </w:p>
    <w:p w:rsidR="008C59F9" w:rsidRDefault="00881758">
      <w:pPr>
        <w:pStyle w:val="BodyText"/>
        <w:spacing w:before="141" w:line="360" w:lineRule="auto"/>
        <w:ind w:right="1929" w:firstLine="585"/>
      </w:pPr>
      <w:r>
        <w:t>It displays how to match the API and powerful duplicate protocol of</w:t>
      </w:r>
      <w:r>
        <w:rPr>
          <w:spacing w:val="-52"/>
        </w:rPr>
        <w:t xml:space="preserve"> </w:t>
      </w:r>
      <w:proofErr w:type="spellStart"/>
      <w:r>
        <w:t>cloudant</w:t>
      </w:r>
      <w:proofErr w:type="spellEnd"/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Apache</w:t>
      </w:r>
      <w:r>
        <w:rPr>
          <w:spacing w:val="-1"/>
        </w:rPr>
        <w:t xml:space="preserve"> </w:t>
      </w:r>
      <w:proofErr w:type="spellStart"/>
      <w:r>
        <w:t>clouchDB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hybrid</w:t>
      </w:r>
      <w:r>
        <w:rPr>
          <w:spacing w:val="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environment</w:t>
      </w:r>
    </w:p>
    <w:sectPr w:rsidR="008C59F9" w:rsidSect="008C59F9">
      <w:pgSz w:w="11910" w:h="16840"/>
      <w:pgMar w:top="10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59F9"/>
    <w:rsid w:val="00881758"/>
    <w:rsid w:val="008C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59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59F9"/>
    <w:pPr>
      <w:ind w:left="71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59F9"/>
    <w:pPr>
      <w:ind w:left="710"/>
    </w:pPr>
  </w:style>
  <w:style w:type="paragraph" w:styleId="Title">
    <w:name w:val="Title"/>
    <w:basedOn w:val="Normal"/>
    <w:uiPriority w:val="1"/>
    <w:qFormat/>
    <w:rsid w:val="008C59F9"/>
    <w:pPr>
      <w:spacing w:before="58"/>
      <w:ind w:left="2688" w:right="2870" w:firstLine="47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C59F9"/>
  </w:style>
  <w:style w:type="paragraph" w:customStyle="1" w:styleId="TableParagraph">
    <w:name w:val="Table Paragraph"/>
    <w:basedOn w:val="Normal"/>
    <w:uiPriority w:val="1"/>
    <w:qFormat/>
    <w:rsid w:val="008C59F9"/>
    <w:pPr>
      <w:spacing w:before="2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ging-technology.co.uk/" TargetMode="External"/><Relationship Id="rId13" Type="http://schemas.openxmlformats.org/officeDocument/2006/relationships/hyperlink" Target="https://en.wikipedia.org/wiki/Apache_Software_Foundation" TargetMode="External"/><Relationship Id="rId18" Type="http://schemas.openxmlformats.org/officeDocument/2006/relationships/hyperlink" Target="https://en.wikipedia.org/wiki/Web_applica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BM_cloud_computing" TargetMode="External"/><Relationship Id="rId7" Type="http://schemas.openxmlformats.org/officeDocument/2006/relationships/hyperlink" Target="https://emerging-technology.co.uk/" TargetMode="External"/><Relationship Id="rId12" Type="http://schemas.openxmlformats.org/officeDocument/2006/relationships/hyperlink" Target="https://en.wikipedia.org/wiki/Apache_Software_Foundation" TargetMode="External"/><Relationship Id="rId17" Type="http://schemas.openxmlformats.org/officeDocument/2006/relationships/hyperlink" Target="https://en.wikipedia.org/wiki/BigCou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gCouch" TargetMode="External"/><Relationship Id="rId20" Type="http://schemas.openxmlformats.org/officeDocument/2006/relationships/hyperlink" Target="https://en.wikipedia.org/wiki/IBM_cloud_compu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merging-technology.co.uk/" TargetMode="External"/><Relationship Id="rId11" Type="http://schemas.openxmlformats.org/officeDocument/2006/relationships/hyperlink" Target="https://openjsf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merging-technology.co.uk/" TargetMode="External"/><Relationship Id="rId15" Type="http://schemas.openxmlformats.org/officeDocument/2006/relationships/hyperlink" Target="https://en.wikipedia.org/wiki/CouchD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jsf.org/" TargetMode="External"/><Relationship Id="rId19" Type="http://schemas.openxmlformats.org/officeDocument/2006/relationships/hyperlink" Target="https://en.wikipedia.org/wiki/IBM" TargetMode="External"/><Relationship Id="rId4" Type="http://schemas.openxmlformats.org/officeDocument/2006/relationships/hyperlink" Target="https://emerging-technology.co.uk/" TargetMode="External"/><Relationship Id="rId9" Type="http://schemas.openxmlformats.org/officeDocument/2006/relationships/hyperlink" Target="https://openjsf.org/" TargetMode="External"/><Relationship Id="rId14" Type="http://schemas.openxmlformats.org/officeDocument/2006/relationships/hyperlink" Target="https://en.wikipedia.org/wiki/CouchDB" TargetMode="External"/><Relationship Id="rId22" Type="http://schemas.openxmlformats.org/officeDocument/2006/relationships/hyperlink" Target="https://en.wikipedia.org/wiki/Cloud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SomnathPRS</dc:creator>
  <cp:lastModifiedBy>imayas</cp:lastModifiedBy>
  <cp:revision>2</cp:revision>
  <dcterms:created xsi:type="dcterms:W3CDTF">2022-11-10T15:35:00Z</dcterms:created>
  <dcterms:modified xsi:type="dcterms:W3CDTF">2022-11-10T15:51:00Z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