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B99E" w14:textId="77777777" w:rsidR="003532FE" w:rsidRDefault="00000000">
      <w:pPr>
        <w:pStyle w:val="Title"/>
        <w:spacing w:line="259" w:lineRule="auto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5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65C6A635" w14:textId="77777777" w:rsidR="003532FE" w:rsidRDefault="003532FE">
      <w:pPr>
        <w:pStyle w:val="BodyText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532FE" w14:paraId="4EC1752D" w14:textId="77777777">
        <w:trPr>
          <w:trHeight w:val="252"/>
        </w:trPr>
        <w:tc>
          <w:tcPr>
            <w:tcW w:w="4508" w:type="dxa"/>
          </w:tcPr>
          <w:p w14:paraId="10E327DB" w14:textId="77777777" w:rsidR="003532FE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7CC5E9" w14:textId="6FC4EAD7" w:rsidR="003532FE" w:rsidRDefault="00AC1534">
            <w:pPr>
              <w:pStyle w:val="TableParagraph"/>
              <w:spacing w:line="232" w:lineRule="exact"/>
              <w:ind w:left="107"/>
            </w:pPr>
            <w:r>
              <w:t>16</w:t>
            </w:r>
            <w:r w:rsidR="00000000">
              <w:t xml:space="preserve">  </w:t>
            </w:r>
            <w:r>
              <w:t>October 2022</w:t>
            </w:r>
          </w:p>
        </w:tc>
      </w:tr>
      <w:tr w:rsidR="003532FE" w14:paraId="7F9620B8" w14:textId="77777777">
        <w:trPr>
          <w:trHeight w:val="253"/>
        </w:trPr>
        <w:tc>
          <w:tcPr>
            <w:tcW w:w="4508" w:type="dxa"/>
          </w:tcPr>
          <w:p w14:paraId="6EB93129" w14:textId="77777777" w:rsidR="003532FE" w:rsidRDefault="00000000">
            <w:pPr>
              <w:pStyle w:val="TableParagraph"/>
              <w:spacing w:before="1" w:line="233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519FEEB9" w14:textId="35A85CD9" w:rsidR="003532FE" w:rsidRPr="00AC1534" w:rsidRDefault="00AC1534">
            <w:pPr>
              <w:pStyle w:val="TableParagraph"/>
              <w:spacing w:before="1" w:line="233" w:lineRule="exact"/>
              <w:ind w:left="107"/>
              <w:rPr>
                <w:sz w:val="18"/>
                <w:szCs w:val="18"/>
              </w:rPr>
            </w:pPr>
            <w:r w:rsidRPr="00AC1534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PNT2022TMID28350</w:t>
            </w:r>
          </w:p>
        </w:tc>
      </w:tr>
      <w:tr w:rsidR="003532FE" w14:paraId="224988A7" w14:textId="77777777">
        <w:trPr>
          <w:trHeight w:val="254"/>
        </w:trPr>
        <w:tc>
          <w:tcPr>
            <w:tcW w:w="4508" w:type="dxa"/>
          </w:tcPr>
          <w:p w14:paraId="3D723A2A" w14:textId="77777777" w:rsidR="003532FE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22E38E5" w14:textId="77777777" w:rsidR="003532FE" w:rsidRDefault="00000000">
            <w:pPr>
              <w:pStyle w:val="TableParagraph"/>
              <w:spacing w:line="234" w:lineRule="exact"/>
              <w:ind w:left="107"/>
            </w:pP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</w:tc>
      </w:tr>
      <w:tr w:rsidR="003532FE" w14:paraId="46EE89F7" w14:textId="77777777">
        <w:trPr>
          <w:trHeight w:val="251"/>
        </w:trPr>
        <w:tc>
          <w:tcPr>
            <w:tcW w:w="4508" w:type="dxa"/>
          </w:tcPr>
          <w:p w14:paraId="7A0C31E0" w14:textId="77777777" w:rsidR="003532FE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0E25BF5" w14:textId="77777777" w:rsidR="003532FE" w:rsidRDefault="00000000">
            <w:pPr>
              <w:pStyle w:val="TableParagraph"/>
              <w:spacing w:line="232" w:lineRule="exact"/>
              <w:ind w:left="107"/>
            </w:pPr>
            <w:r>
              <w:t>2 Marks</w:t>
            </w:r>
          </w:p>
        </w:tc>
      </w:tr>
    </w:tbl>
    <w:p w14:paraId="482F98E7" w14:textId="77777777" w:rsidR="003532FE" w:rsidRDefault="003532FE">
      <w:pPr>
        <w:pStyle w:val="BodyText"/>
        <w:rPr>
          <w:b/>
          <w:sz w:val="23"/>
        </w:rPr>
      </w:pPr>
    </w:p>
    <w:p w14:paraId="6509BD64" w14:textId="77777777" w:rsidR="003532FE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2"/>
        </w:rPr>
        <w:t xml:space="preserve"> </w:t>
      </w:r>
      <w:r>
        <w:rPr>
          <w:b/>
        </w:rPr>
        <w:t>Solution:</w:t>
      </w:r>
    </w:p>
    <w:p w14:paraId="41B39F9C" w14:textId="77777777" w:rsidR="003532FE" w:rsidRDefault="00000000">
      <w:pPr>
        <w:pStyle w:val="BodyText"/>
        <w:spacing w:before="20" w:line="259" w:lineRule="auto"/>
        <w:ind w:left="100" w:right="95" w:firstLine="719"/>
      </w:pPr>
      <w:r>
        <w:t>Customer Care Registry is a web-based application with a platform of a typical “service center”,</w:t>
      </w:r>
      <w:r>
        <w:rPr>
          <w:spacing w:val="-52"/>
        </w:rPr>
        <w:t xml:space="preserve"> </w:t>
      </w:r>
      <w:r>
        <w:t>this system provides online support to its customers on a 24×7 basis, where Admins can track the agent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agent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track the</w:t>
      </w:r>
      <w:r>
        <w:rPr>
          <w:spacing w:val="-2"/>
        </w:rPr>
        <w:t xml:space="preserve"> </w:t>
      </w:r>
      <w:r>
        <w:t>issue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3532FE" w14:paraId="34F5B494" w14:textId="77777777">
        <w:trPr>
          <w:trHeight w:val="556"/>
        </w:trPr>
        <w:tc>
          <w:tcPr>
            <w:tcW w:w="902" w:type="dxa"/>
          </w:tcPr>
          <w:p w14:paraId="22FF0E4C" w14:textId="77777777" w:rsidR="003532FE" w:rsidRDefault="00000000">
            <w:pPr>
              <w:pStyle w:val="TableParagraph"/>
              <w:spacing w:before="152"/>
              <w:ind w:left="170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658" w:type="dxa"/>
          </w:tcPr>
          <w:p w14:paraId="2DD43F4B" w14:textId="77777777" w:rsidR="003532FE" w:rsidRDefault="00000000">
            <w:pPr>
              <w:pStyle w:val="TableParagraph"/>
              <w:spacing w:before="152"/>
              <w:ind w:left="1305" w:right="1301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28CF73D" w14:textId="77777777" w:rsidR="003532FE" w:rsidRDefault="00000000">
            <w:pPr>
              <w:pStyle w:val="TableParagraph"/>
              <w:spacing w:before="152"/>
              <w:ind w:left="1690" w:right="167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32FE" w14:paraId="1E4668A2" w14:textId="77777777">
        <w:trPr>
          <w:trHeight w:val="1567"/>
        </w:trPr>
        <w:tc>
          <w:tcPr>
            <w:tcW w:w="902" w:type="dxa"/>
          </w:tcPr>
          <w:p w14:paraId="511D6E4D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711D6652" w14:textId="77777777" w:rsidR="003532FE" w:rsidRDefault="003532FE">
            <w:pPr>
              <w:pStyle w:val="TableParagraph"/>
              <w:spacing w:before="1"/>
              <w:rPr>
                <w:sz w:val="33"/>
              </w:rPr>
            </w:pPr>
          </w:p>
          <w:p w14:paraId="0FEB5CA4" w14:textId="77777777" w:rsidR="003532FE" w:rsidRDefault="00000000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658" w:type="dxa"/>
          </w:tcPr>
          <w:p w14:paraId="534DB500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6725AE65" w14:textId="77777777" w:rsidR="003532FE" w:rsidRDefault="003532FE">
            <w:pPr>
              <w:pStyle w:val="TableParagraph"/>
            </w:pPr>
          </w:p>
          <w:p w14:paraId="2BA03A06" w14:textId="77777777" w:rsidR="003532FE" w:rsidRDefault="00000000">
            <w:pPr>
              <w:pStyle w:val="TableParagraph"/>
              <w:ind w:left="105" w:right="260"/>
              <w:rPr>
                <w:b/>
              </w:rPr>
            </w:pPr>
            <w:r>
              <w:rPr>
                <w:b/>
                <w:color w:val="212121"/>
              </w:rPr>
              <w:t>Problem Statement (Problem to be</w:t>
            </w:r>
            <w:r>
              <w:rPr>
                <w:b/>
                <w:color w:val="212121"/>
                <w:spacing w:val="-53"/>
              </w:rPr>
              <w:t xml:space="preserve"> </w:t>
            </w:r>
            <w:r>
              <w:rPr>
                <w:b/>
                <w:color w:val="212121"/>
              </w:rPr>
              <w:t>solved)</w:t>
            </w:r>
          </w:p>
        </w:tc>
        <w:tc>
          <w:tcPr>
            <w:tcW w:w="4508" w:type="dxa"/>
          </w:tcPr>
          <w:p w14:paraId="3CDED025" w14:textId="77777777" w:rsidR="003532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1"/>
                <w:tab w:val="left" w:pos="402"/>
              </w:tabs>
              <w:ind w:right="604"/>
            </w:pPr>
            <w:r>
              <w:t>How might we sort and solve the issues</w:t>
            </w:r>
            <w:r>
              <w:rPr>
                <w:spacing w:val="-52"/>
              </w:rPr>
              <w:t xml:space="preserve"> </w:t>
            </w:r>
            <w:r>
              <w:t>posed</w:t>
            </w:r>
            <w:r>
              <w:rPr>
                <w:spacing w:val="-1"/>
              </w:rPr>
              <w:t xml:space="preserve"> </w:t>
            </w:r>
            <w:r>
              <w:t>by the customer?</w:t>
            </w:r>
          </w:p>
          <w:p w14:paraId="4AE3FEB9" w14:textId="77777777" w:rsidR="003532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1"/>
                <w:tab w:val="left" w:pos="402"/>
              </w:tabs>
              <w:ind w:right="257"/>
            </w:pPr>
            <w:r>
              <w:t>How might we assign an agent for the issue</w:t>
            </w:r>
            <w:r>
              <w:rPr>
                <w:spacing w:val="-53"/>
              </w:rPr>
              <w:t xml:space="preserve"> </w:t>
            </w:r>
            <w:r>
              <w:t>raised?</w:t>
            </w:r>
          </w:p>
          <w:p w14:paraId="27AFCC89" w14:textId="77777777" w:rsidR="003532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1"/>
                <w:tab w:val="left" w:pos="402"/>
              </w:tabs>
              <w:spacing w:line="252" w:lineRule="exact"/>
              <w:ind w:right="309"/>
            </w:pPr>
            <w:r>
              <w:t>How might we notify the tracking status of</w:t>
            </w:r>
            <w:r>
              <w:rPr>
                <w:spacing w:val="-52"/>
              </w:rPr>
              <w:t xml:space="preserve"> </w:t>
            </w:r>
            <w:r>
              <w:t>the customer?</w:t>
            </w:r>
          </w:p>
        </w:tc>
      </w:tr>
      <w:tr w:rsidR="003532FE" w14:paraId="0F7F8875" w14:textId="77777777">
        <w:trPr>
          <w:trHeight w:val="2846"/>
        </w:trPr>
        <w:tc>
          <w:tcPr>
            <w:tcW w:w="902" w:type="dxa"/>
          </w:tcPr>
          <w:p w14:paraId="0E28BF8F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4C4986F9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3BCBD6DF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15FF0FBE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750BA09F" w14:textId="77777777" w:rsidR="003532FE" w:rsidRDefault="00000000">
            <w:pPr>
              <w:pStyle w:val="TableParagraph"/>
              <w:spacing w:before="190"/>
              <w:ind w:left="175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658" w:type="dxa"/>
          </w:tcPr>
          <w:p w14:paraId="5A1DE13B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47567CCF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5BFEEC03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5DB10E9F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6C8ADA4D" w14:textId="77777777" w:rsidR="003532FE" w:rsidRDefault="00000000">
            <w:pPr>
              <w:pStyle w:val="TableParagraph"/>
              <w:spacing w:before="190"/>
              <w:ind w:left="105"/>
              <w:rPr>
                <w:b/>
              </w:rPr>
            </w:pPr>
            <w:r>
              <w:rPr>
                <w:b/>
                <w:color w:val="212121"/>
              </w:rPr>
              <w:t>Idea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Solution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25E5B56F" w14:textId="77777777" w:rsidR="003532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1"/>
                <w:tab w:val="left" w:pos="402"/>
              </w:tabs>
              <w:ind w:right="251"/>
            </w:pPr>
            <w:r>
              <w:t>The detailed description regarding the issue</w:t>
            </w:r>
            <w:r>
              <w:rPr>
                <w:spacing w:val="-52"/>
              </w:rPr>
              <w:t xml:space="preserve"> </w:t>
            </w:r>
            <w:r>
              <w:t>should be collected from the customer and</w:t>
            </w:r>
            <w:r>
              <w:rPr>
                <w:spacing w:val="1"/>
              </w:rPr>
              <w:t xml:space="preserve"> </w:t>
            </w:r>
            <w:r>
              <w:t>should be stored</w:t>
            </w:r>
            <w:r>
              <w:rPr>
                <w:spacing w:val="-2"/>
              </w:rPr>
              <w:t xml:space="preserve"> </w:t>
            </w:r>
            <w:r>
              <w:t>in a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  <w:p w14:paraId="786E27BB" w14:textId="77777777" w:rsidR="003532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1"/>
                <w:tab w:val="left" w:pos="402"/>
              </w:tabs>
              <w:ind w:right="372"/>
            </w:pPr>
            <w:r>
              <w:t>The information, details, and efficiency of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Agents</w:t>
            </w:r>
            <w:r>
              <w:rPr>
                <w:spacing w:val="-3"/>
              </w:rPr>
              <w:t xml:space="preserve"> </w:t>
            </w:r>
            <w:r>
              <w:t>should be</w:t>
            </w:r>
            <w:r>
              <w:rPr>
                <w:spacing w:val="-1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 database.</w:t>
            </w:r>
          </w:p>
          <w:p w14:paraId="34F72AEB" w14:textId="77777777" w:rsidR="003532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1"/>
                <w:tab w:val="left" w:pos="402"/>
              </w:tabs>
              <w:ind w:right="210"/>
            </w:pPr>
            <w:r>
              <w:t>Customers should be alerted regarding their</w:t>
            </w:r>
            <w:r>
              <w:rPr>
                <w:spacing w:val="-52"/>
              </w:rPr>
              <w:t xml:space="preserve"> </w:t>
            </w:r>
            <w:r>
              <w:t>agent and the current status of their issue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mail/phone</w:t>
            </w:r>
            <w:r>
              <w:rPr>
                <w:spacing w:val="-2"/>
              </w:rPr>
              <w:t xml:space="preserve"> </w:t>
            </w:r>
            <w:r>
              <w:t>calls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SendGrid.</w:t>
            </w:r>
          </w:p>
          <w:p w14:paraId="09364820" w14:textId="77777777" w:rsidR="003532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1"/>
                <w:tab w:val="left" w:pos="402"/>
              </w:tabs>
              <w:spacing w:line="269" w:lineRule="exact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databases and</w:t>
            </w:r>
            <w:r>
              <w:rPr>
                <w:spacing w:val="-1"/>
              </w:rPr>
              <w:t xml:space="preserve"> </w:t>
            </w:r>
            <w:r>
              <w:t>SendGrid</w:t>
            </w:r>
            <w:r>
              <w:rPr>
                <w:spacing w:val="-3"/>
              </w:rPr>
              <w:t xml:space="preserve"> </w:t>
            </w:r>
            <w:r>
              <w:t>shall be</w:t>
            </w:r>
          </w:p>
          <w:p w14:paraId="0279A36F" w14:textId="77777777" w:rsidR="003532FE" w:rsidRDefault="00000000">
            <w:pPr>
              <w:pStyle w:val="TableParagraph"/>
              <w:spacing w:line="252" w:lineRule="exact"/>
              <w:ind w:left="401" w:right="582"/>
            </w:pPr>
            <w:r>
              <w:t>accessed by the user via our application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runs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Kubernetes cluster.</w:t>
            </w:r>
          </w:p>
        </w:tc>
      </w:tr>
      <w:tr w:rsidR="003532FE" w14:paraId="65A86E70" w14:textId="77777777">
        <w:trPr>
          <w:trHeight w:val="2054"/>
        </w:trPr>
        <w:tc>
          <w:tcPr>
            <w:tcW w:w="902" w:type="dxa"/>
          </w:tcPr>
          <w:p w14:paraId="2AA2ADA6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3DEC8C2D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36CA7024" w14:textId="77777777" w:rsidR="003532FE" w:rsidRDefault="003532FE">
            <w:pPr>
              <w:pStyle w:val="TableParagraph"/>
              <w:spacing w:before="1"/>
              <w:rPr>
                <w:sz w:val="30"/>
              </w:rPr>
            </w:pPr>
          </w:p>
          <w:p w14:paraId="0F3CEE19" w14:textId="77777777" w:rsidR="003532FE" w:rsidRDefault="00000000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658" w:type="dxa"/>
          </w:tcPr>
          <w:p w14:paraId="2F86E078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645E1596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086F0BF7" w14:textId="77777777" w:rsidR="003532FE" w:rsidRDefault="003532FE">
            <w:pPr>
              <w:pStyle w:val="TableParagraph"/>
              <w:spacing w:before="1"/>
              <w:rPr>
                <w:sz w:val="30"/>
              </w:rPr>
            </w:pPr>
          </w:p>
          <w:p w14:paraId="272AA87F" w14:textId="77777777" w:rsidR="003532F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Novelty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2A8ED898" w14:textId="77777777" w:rsidR="003532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  <w:tab w:val="left" w:pos="402"/>
              </w:tabs>
              <w:ind w:right="206"/>
              <w:rPr>
                <w:b/>
              </w:rPr>
            </w:pPr>
            <w:r>
              <w:t>The customer can raise issues regarding any</w:t>
            </w:r>
            <w:r>
              <w:rPr>
                <w:spacing w:val="-52"/>
              </w:rPr>
              <w:t xml:space="preserve"> </w:t>
            </w:r>
            <w:r>
              <w:t xml:space="preserve">sector whether it can be a </w:t>
            </w:r>
            <w:r>
              <w:rPr>
                <w:b/>
              </w:rPr>
              <w:t>Banking sector,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Network sector, social issue, Product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based,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political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based.</w:t>
            </w:r>
          </w:p>
          <w:p w14:paraId="45180B7F" w14:textId="77777777" w:rsidR="003532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  <w:tab w:val="left" w:pos="402"/>
              </w:tabs>
              <w:ind w:right="289"/>
              <w:rPr>
                <w:b/>
              </w:rPr>
            </w:pPr>
            <w:r>
              <w:t>The updates and status of the issue will not</w:t>
            </w:r>
            <w:r>
              <w:rPr>
                <w:spacing w:val="-52"/>
              </w:rPr>
              <w:t xml:space="preserve"> </w:t>
            </w:r>
            <w:r>
              <w:t>only be shared through E-mail but also</w:t>
            </w:r>
            <w:r>
              <w:rPr>
                <w:spacing w:val="1"/>
              </w:rPr>
              <w:t xml:space="preserve"> </w:t>
            </w:r>
            <w:r>
              <w:t xml:space="preserve">through </w:t>
            </w:r>
            <w:r>
              <w:rPr>
                <w:b/>
              </w:rPr>
              <w:t>Phone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Messages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any</w:t>
            </w:r>
          </w:p>
          <w:p w14:paraId="467DDD87" w14:textId="77777777" w:rsidR="003532FE" w:rsidRDefault="00000000">
            <w:pPr>
              <w:pStyle w:val="TableParagraph"/>
              <w:spacing w:line="232" w:lineRule="exact"/>
              <w:ind w:left="401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social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media.</w:t>
            </w:r>
          </w:p>
        </w:tc>
      </w:tr>
      <w:tr w:rsidR="003532FE" w14:paraId="1543C6D3" w14:textId="77777777">
        <w:trPr>
          <w:trHeight w:val="1044"/>
        </w:trPr>
        <w:tc>
          <w:tcPr>
            <w:tcW w:w="902" w:type="dxa"/>
          </w:tcPr>
          <w:p w14:paraId="09A1BC32" w14:textId="77777777" w:rsidR="003532FE" w:rsidRDefault="003532FE">
            <w:pPr>
              <w:pStyle w:val="TableParagraph"/>
              <w:spacing w:before="3"/>
              <w:rPr>
                <w:sz w:val="34"/>
              </w:rPr>
            </w:pPr>
          </w:p>
          <w:p w14:paraId="1CBD8728" w14:textId="77777777" w:rsidR="003532FE" w:rsidRDefault="00000000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658" w:type="dxa"/>
          </w:tcPr>
          <w:p w14:paraId="2DF6DDD4" w14:textId="77777777" w:rsidR="003532FE" w:rsidRDefault="003532FE">
            <w:pPr>
              <w:pStyle w:val="TableParagraph"/>
              <w:spacing w:before="2"/>
              <w:rPr>
                <w:sz w:val="23"/>
              </w:rPr>
            </w:pPr>
          </w:p>
          <w:p w14:paraId="72A8CEC0" w14:textId="77777777" w:rsidR="003532FE" w:rsidRDefault="00000000">
            <w:pPr>
              <w:pStyle w:val="TableParagraph"/>
              <w:ind w:left="105" w:right="1133"/>
              <w:rPr>
                <w:b/>
              </w:rPr>
            </w:pPr>
            <w:r>
              <w:rPr>
                <w:b/>
                <w:color w:val="212121"/>
              </w:rPr>
              <w:t>Social Impact / Customer</w:t>
            </w:r>
            <w:r>
              <w:rPr>
                <w:b/>
                <w:color w:val="212121"/>
                <w:spacing w:val="-52"/>
              </w:rPr>
              <w:t xml:space="preserve"> </w:t>
            </w:r>
            <w:r>
              <w:rPr>
                <w:b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5110998E" w14:textId="77777777" w:rsidR="003532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1"/>
                <w:tab w:val="left" w:pos="402"/>
              </w:tabs>
              <w:ind w:right="367"/>
            </w:pPr>
            <w:r>
              <w:t>The customer will be updated with every</w:t>
            </w:r>
            <w:r>
              <w:rPr>
                <w:spacing w:val="1"/>
              </w:rPr>
              <w:t xml:space="preserve"> </w:t>
            </w:r>
            <w:r>
              <w:t>step carried out by the agent to resolve the</w:t>
            </w:r>
            <w:r>
              <w:rPr>
                <w:spacing w:val="-52"/>
              </w:rPr>
              <w:t xml:space="preserve"> </w:t>
            </w:r>
            <w:r>
              <w:t>issue.</w:t>
            </w:r>
          </w:p>
          <w:p w14:paraId="04DFB588" w14:textId="77777777" w:rsidR="003532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1"/>
                <w:tab w:val="left" w:pos="402"/>
              </w:tabs>
              <w:spacing w:line="249" w:lineRule="exact"/>
            </w:pPr>
            <w:r>
              <w:t>One</w:t>
            </w:r>
            <w:r>
              <w:rPr>
                <w:spacing w:val="-1"/>
              </w:rPr>
              <w:t xml:space="preserve"> </w:t>
            </w:r>
            <w:r>
              <w:t>stop for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issues.</w:t>
            </w:r>
          </w:p>
        </w:tc>
      </w:tr>
      <w:tr w:rsidR="003532FE" w14:paraId="0287D770" w14:textId="77777777">
        <w:trPr>
          <w:trHeight w:val="3180"/>
        </w:trPr>
        <w:tc>
          <w:tcPr>
            <w:tcW w:w="902" w:type="dxa"/>
          </w:tcPr>
          <w:p w14:paraId="642F4AC4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0554314D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09F40043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70BAC109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478C6709" w14:textId="77777777" w:rsidR="003532FE" w:rsidRDefault="003532FE">
            <w:pPr>
              <w:pStyle w:val="TableParagraph"/>
              <w:spacing w:before="2"/>
              <w:rPr>
                <w:sz w:val="31"/>
              </w:rPr>
            </w:pPr>
          </w:p>
          <w:p w14:paraId="7059AC58" w14:textId="77777777" w:rsidR="003532FE" w:rsidRDefault="00000000">
            <w:pPr>
              <w:pStyle w:val="TableParagraph"/>
              <w:ind w:left="267" w:right="388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658" w:type="dxa"/>
          </w:tcPr>
          <w:p w14:paraId="3B359146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1112F416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1F2AB8AD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44FB7FAB" w14:textId="77777777" w:rsidR="003532FE" w:rsidRDefault="003532FE">
            <w:pPr>
              <w:pStyle w:val="TableParagraph"/>
              <w:rPr>
                <w:sz w:val="24"/>
              </w:rPr>
            </w:pPr>
          </w:p>
          <w:p w14:paraId="7F5D8D26" w14:textId="77777777" w:rsidR="003532FE" w:rsidRDefault="003532FE">
            <w:pPr>
              <w:pStyle w:val="TableParagraph"/>
              <w:spacing w:before="2"/>
              <w:rPr>
                <w:sz w:val="31"/>
              </w:rPr>
            </w:pPr>
          </w:p>
          <w:p w14:paraId="42FCD654" w14:textId="77777777" w:rsidR="003532F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Business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Model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(Revenue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Model)</w:t>
            </w:r>
          </w:p>
        </w:tc>
        <w:tc>
          <w:tcPr>
            <w:tcW w:w="4508" w:type="dxa"/>
          </w:tcPr>
          <w:p w14:paraId="78B7212A" w14:textId="77777777" w:rsidR="003532FE" w:rsidRDefault="00000000">
            <w:pPr>
              <w:pStyle w:val="TableParagraph"/>
              <w:spacing w:before="181"/>
              <w:ind w:left="108" w:right="1009"/>
            </w:pPr>
            <w:r>
              <w:t>When it comes to business models 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relies</w:t>
            </w:r>
            <w:r>
              <w:rPr>
                <w:spacing w:val="-2"/>
              </w:rPr>
              <w:t xml:space="preserve"> </w:t>
            </w:r>
            <w:r>
              <w:t>on the</w:t>
            </w:r>
          </w:p>
          <w:p w14:paraId="2480417E" w14:textId="77777777" w:rsidR="003532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140"/>
            </w:pPr>
            <w:r>
              <w:rPr>
                <w:b/>
              </w:rPr>
              <w:t xml:space="preserve">Subscription: </w:t>
            </w:r>
            <w:r>
              <w:t>A user receives access to</w:t>
            </w:r>
            <w:r>
              <w:rPr>
                <w:spacing w:val="-52"/>
              </w:rPr>
              <w:t xml:space="preserve"> </w:t>
            </w:r>
            <w:r>
              <w:t>the application by paying a subscription</w:t>
            </w:r>
            <w:r>
              <w:rPr>
                <w:spacing w:val="-52"/>
              </w:rPr>
              <w:t xml:space="preserve"> </w:t>
            </w:r>
            <w:r>
              <w:t>fee on a monthly/annual basis, e.g.,</w:t>
            </w:r>
            <w:r>
              <w:rPr>
                <w:spacing w:val="1"/>
              </w:rPr>
              <w:t xml:space="preserve"> </w:t>
            </w:r>
            <w:r>
              <w:t>Netflix</w:t>
            </w:r>
            <w:r>
              <w:rPr>
                <w:spacing w:val="-3"/>
              </w:rPr>
              <w:t xml:space="preserve"> </w:t>
            </w:r>
            <w:r>
              <w:t>and Adobe products.</w:t>
            </w:r>
          </w:p>
          <w:p w14:paraId="675D54B7" w14:textId="77777777" w:rsidR="003532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361"/>
            </w:pPr>
            <w:r>
              <w:rPr>
                <w:b/>
              </w:rPr>
              <w:t xml:space="preserve">Pay-per-use: </w:t>
            </w:r>
            <w:r>
              <w:t>This pricing tactic is</w:t>
            </w:r>
            <w:r>
              <w:rPr>
                <w:spacing w:val="1"/>
              </w:rPr>
              <w:t xml:space="preserve"> </w:t>
            </w:r>
            <w:r>
              <w:t>mostly used by different cloud-based</w:t>
            </w:r>
            <w:r>
              <w:rPr>
                <w:spacing w:val="-52"/>
              </w:rPr>
              <w:t xml:space="preserve"> </w:t>
            </w:r>
            <w:r>
              <w:t>products and services that charge you</w:t>
            </w:r>
            <w:r>
              <w:rPr>
                <w:spacing w:val="-52"/>
              </w:rPr>
              <w:t xml:space="preserve"> </w:t>
            </w:r>
            <w:r>
              <w:t>for the computing</w:t>
            </w:r>
            <w:r>
              <w:rPr>
                <w:spacing w:val="1"/>
              </w:rPr>
              <w:t xml:space="preserve"> </w:t>
            </w:r>
            <w:r>
              <w:t>powers/memory/resources/time</w:t>
            </w:r>
            <w:r>
              <w:rPr>
                <w:spacing w:val="-8"/>
              </w:rPr>
              <w:t xml:space="preserve"> </w:t>
            </w:r>
            <w:r>
              <w:t>used.</w:t>
            </w:r>
          </w:p>
        </w:tc>
      </w:tr>
    </w:tbl>
    <w:p w14:paraId="306086D5" w14:textId="77777777" w:rsidR="003532FE" w:rsidRDefault="003532FE">
      <w:pPr>
        <w:sectPr w:rsidR="003532FE">
          <w:type w:val="continuous"/>
          <w:pgSz w:w="12240" w:h="15840"/>
          <w:pgMar w:top="360" w:right="14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3532FE" w14:paraId="428DA378" w14:textId="77777777">
        <w:trPr>
          <w:trHeight w:val="1260"/>
        </w:trPr>
        <w:tc>
          <w:tcPr>
            <w:tcW w:w="902" w:type="dxa"/>
          </w:tcPr>
          <w:p w14:paraId="02215421" w14:textId="77777777" w:rsidR="003532FE" w:rsidRDefault="003532FE">
            <w:pPr>
              <w:pStyle w:val="TableParagraph"/>
              <w:rPr>
                <w:sz w:val="26"/>
              </w:rPr>
            </w:pPr>
          </w:p>
          <w:p w14:paraId="53A529B0" w14:textId="77777777" w:rsidR="003532FE" w:rsidRDefault="00000000">
            <w:pPr>
              <w:pStyle w:val="TableParagraph"/>
              <w:spacing w:before="192"/>
              <w:ind w:left="283" w:right="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658" w:type="dxa"/>
          </w:tcPr>
          <w:p w14:paraId="023D2B85" w14:textId="77777777" w:rsidR="003532FE" w:rsidRDefault="003532FE">
            <w:pPr>
              <w:pStyle w:val="TableParagraph"/>
              <w:rPr>
                <w:sz w:val="26"/>
              </w:rPr>
            </w:pPr>
          </w:p>
          <w:p w14:paraId="7FBB4AFB" w14:textId="77777777" w:rsidR="003532FE" w:rsidRDefault="00000000">
            <w:pPr>
              <w:pStyle w:val="TableParagraph"/>
              <w:spacing w:before="192"/>
              <w:ind w:left="10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Solution</w:t>
            </w:r>
          </w:p>
        </w:tc>
        <w:tc>
          <w:tcPr>
            <w:tcW w:w="4508" w:type="dxa"/>
          </w:tcPr>
          <w:p w14:paraId="4F386BD5" w14:textId="77777777" w:rsidR="003532FE" w:rsidRDefault="00000000">
            <w:pPr>
              <w:pStyle w:val="TableParagraph"/>
              <w:spacing w:before="121"/>
              <w:ind w:left="108" w:right="148"/>
            </w:pPr>
            <w:r>
              <w:t>The scalability of the product is defined</w:t>
            </w:r>
            <w:r>
              <w:rPr>
                <w:spacing w:val="1"/>
              </w:rPr>
              <w:t xml:space="preserve"> </w:t>
            </w:r>
            <w:r>
              <w:t>according to the use case by the company or the</w:t>
            </w:r>
            <w:r>
              <w:rPr>
                <w:spacing w:val="-52"/>
              </w:rPr>
              <w:t xml:space="preserve"> </w:t>
            </w:r>
            <w:r>
              <w:t>user who is going to use the customer care</w:t>
            </w:r>
            <w:r>
              <w:rPr>
                <w:spacing w:val="1"/>
              </w:rPr>
              <w:t xml:space="preserve"> </w:t>
            </w:r>
            <w:r>
              <w:t>registry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preferred</w:t>
            </w:r>
            <w:r>
              <w:rPr>
                <w:spacing w:val="1"/>
              </w:rPr>
              <w:t xml:space="preserve"> </w:t>
            </w:r>
            <w:r>
              <w:t>domain.</w:t>
            </w:r>
          </w:p>
        </w:tc>
      </w:tr>
    </w:tbl>
    <w:p w14:paraId="4EC50B4F" w14:textId="77777777" w:rsidR="00ED3524" w:rsidRDefault="00ED3524"/>
    <w:sectPr w:rsidR="00ED3524">
      <w:pgSz w:w="12240" w:h="15840"/>
      <w:pgMar w:top="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A44"/>
    <w:multiLevelType w:val="hybridMultilevel"/>
    <w:tmpl w:val="F5A0AE90"/>
    <w:lvl w:ilvl="0" w:tplc="72A6EBD6">
      <w:numFmt w:val="bullet"/>
      <w:lvlText w:val=""/>
      <w:lvlJc w:val="left"/>
      <w:pPr>
        <w:ind w:left="4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B076AA">
      <w:numFmt w:val="bullet"/>
      <w:lvlText w:val="•"/>
      <w:lvlJc w:val="left"/>
      <w:pPr>
        <w:ind w:left="809" w:hanging="361"/>
      </w:pPr>
      <w:rPr>
        <w:rFonts w:hint="default"/>
        <w:lang w:val="en-US" w:eastAsia="en-US" w:bidi="ar-SA"/>
      </w:rPr>
    </w:lvl>
    <w:lvl w:ilvl="2" w:tplc="F3ACD3EE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3" w:tplc="D9A0673C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4" w:tplc="EFB21A3C">
      <w:numFmt w:val="bullet"/>
      <w:lvlText w:val="•"/>
      <w:lvlJc w:val="left"/>
      <w:pPr>
        <w:ind w:left="2039" w:hanging="361"/>
      </w:pPr>
      <w:rPr>
        <w:rFonts w:hint="default"/>
        <w:lang w:val="en-US" w:eastAsia="en-US" w:bidi="ar-SA"/>
      </w:rPr>
    </w:lvl>
    <w:lvl w:ilvl="5" w:tplc="AE462316"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6" w:tplc="635EAD10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7" w:tplc="CAF8426A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8" w:tplc="56E4D21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E97D33"/>
    <w:multiLevelType w:val="hybridMultilevel"/>
    <w:tmpl w:val="A2F4DE4A"/>
    <w:lvl w:ilvl="0" w:tplc="441EADC8">
      <w:numFmt w:val="bullet"/>
      <w:lvlText w:val=""/>
      <w:lvlJc w:val="left"/>
      <w:pPr>
        <w:ind w:left="4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BEC71A">
      <w:numFmt w:val="bullet"/>
      <w:lvlText w:val="•"/>
      <w:lvlJc w:val="left"/>
      <w:pPr>
        <w:ind w:left="809" w:hanging="361"/>
      </w:pPr>
      <w:rPr>
        <w:rFonts w:hint="default"/>
        <w:lang w:val="en-US" w:eastAsia="en-US" w:bidi="ar-SA"/>
      </w:rPr>
    </w:lvl>
    <w:lvl w:ilvl="2" w:tplc="DE7E3F8C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3" w:tplc="564C01F4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4" w:tplc="35E0251C">
      <w:numFmt w:val="bullet"/>
      <w:lvlText w:val="•"/>
      <w:lvlJc w:val="left"/>
      <w:pPr>
        <w:ind w:left="2039" w:hanging="361"/>
      </w:pPr>
      <w:rPr>
        <w:rFonts w:hint="default"/>
        <w:lang w:val="en-US" w:eastAsia="en-US" w:bidi="ar-SA"/>
      </w:rPr>
    </w:lvl>
    <w:lvl w:ilvl="5" w:tplc="0DB88818"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6" w:tplc="6B040FD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7" w:tplc="2A0A29B8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8" w:tplc="EC320384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AA37BE"/>
    <w:multiLevelType w:val="hybridMultilevel"/>
    <w:tmpl w:val="465E08C8"/>
    <w:lvl w:ilvl="0" w:tplc="2D928E6C">
      <w:numFmt w:val="bullet"/>
      <w:lvlText w:val=""/>
      <w:lvlJc w:val="left"/>
      <w:pPr>
        <w:ind w:left="4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3A55DA">
      <w:numFmt w:val="bullet"/>
      <w:lvlText w:val="•"/>
      <w:lvlJc w:val="left"/>
      <w:pPr>
        <w:ind w:left="809" w:hanging="361"/>
      </w:pPr>
      <w:rPr>
        <w:rFonts w:hint="default"/>
        <w:lang w:val="en-US" w:eastAsia="en-US" w:bidi="ar-SA"/>
      </w:rPr>
    </w:lvl>
    <w:lvl w:ilvl="2" w:tplc="25929AC0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3" w:tplc="41FCC876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4" w:tplc="E32A7CE4">
      <w:numFmt w:val="bullet"/>
      <w:lvlText w:val="•"/>
      <w:lvlJc w:val="left"/>
      <w:pPr>
        <w:ind w:left="2039" w:hanging="361"/>
      </w:pPr>
      <w:rPr>
        <w:rFonts w:hint="default"/>
        <w:lang w:val="en-US" w:eastAsia="en-US" w:bidi="ar-SA"/>
      </w:rPr>
    </w:lvl>
    <w:lvl w:ilvl="5" w:tplc="D480C864"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6" w:tplc="3592A58A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7" w:tplc="416E6B50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8" w:tplc="7EF4F3A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C2A7F86"/>
    <w:multiLevelType w:val="hybridMultilevel"/>
    <w:tmpl w:val="2ACC4C20"/>
    <w:lvl w:ilvl="0" w:tplc="F94801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88B6C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FE8E97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EA884D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F0C366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442D10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D90EA9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864062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4503DB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AC05DB"/>
    <w:multiLevelType w:val="hybridMultilevel"/>
    <w:tmpl w:val="A210AEE4"/>
    <w:lvl w:ilvl="0" w:tplc="17FED348">
      <w:numFmt w:val="bullet"/>
      <w:lvlText w:val=""/>
      <w:lvlJc w:val="left"/>
      <w:pPr>
        <w:ind w:left="4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28131A">
      <w:numFmt w:val="bullet"/>
      <w:lvlText w:val="•"/>
      <w:lvlJc w:val="left"/>
      <w:pPr>
        <w:ind w:left="809" w:hanging="361"/>
      </w:pPr>
      <w:rPr>
        <w:rFonts w:hint="default"/>
        <w:lang w:val="en-US" w:eastAsia="en-US" w:bidi="ar-SA"/>
      </w:rPr>
    </w:lvl>
    <w:lvl w:ilvl="2" w:tplc="1018A712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3" w:tplc="D11CC4D0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4" w:tplc="E0443BC0">
      <w:numFmt w:val="bullet"/>
      <w:lvlText w:val="•"/>
      <w:lvlJc w:val="left"/>
      <w:pPr>
        <w:ind w:left="2039" w:hanging="361"/>
      </w:pPr>
      <w:rPr>
        <w:rFonts w:hint="default"/>
        <w:lang w:val="en-US" w:eastAsia="en-US" w:bidi="ar-SA"/>
      </w:rPr>
    </w:lvl>
    <w:lvl w:ilvl="5" w:tplc="C71E722E"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6" w:tplc="AE34A140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7" w:tplc="A284375A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8" w:tplc="DCBCC0C8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</w:abstractNum>
  <w:num w:numId="1" w16cid:durableId="1270503007">
    <w:abstractNumId w:val="3"/>
  </w:num>
  <w:num w:numId="2" w16cid:durableId="1512987681">
    <w:abstractNumId w:val="4"/>
  </w:num>
  <w:num w:numId="3" w16cid:durableId="345258250">
    <w:abstractNumId w:val="0"/>
  </w:num>
  <w:num w:numId="4" w16cid:durableId="1190950442">
    <w:abstractNumId w:val="1"/>
  </w:num>
  <w:num w:numId="5" w16cid:durableId="201236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E"/>
    <w:rsid w:val="003532FE"/>
    <w:rsid w:val="00AC1534"/>
    <w:rsid w:val="00E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0EAB"/>
  <w15:docId w15:val="{C48004AD-1831-4516-B2D3-FDC2C28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66"/>
      <w:ind w:left="3614" w:right="347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yogeshwaran k</cp:lastModifiedBy>
  <cp:revision>2</cp:revision>
  <dcterms:created xsi:type="dcterms:W3CDTF">2022-10-17T04:21:00Z</dcterms:created>
  <dcterms:modified xsi:type="dcterms:W3CDTF">2022-10-17T04:21:00Z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