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939"/>
        <w:rPr/>
      </w:pPr>
      <w:r w:rsidDel="00000000" w:rsidR="00000000" w:rsidRPr="00000000">
        <w:rPr>
          <w:rtl w:val="0"/>
        </w:rPr>
        <w:t xml:space="preserve">Project Planning Phase Milestone and Activity List</w:t>
      </w:r>
    </w:p>
    <w:tbl>
      <w:tblPr>
        <w:tblStyle w:val="Table1"/>
        <w:tblW w:w="9039.0" w:type="dxa"/>
        <w:jc w:val="left"/>
        <w:tblInd w:w="-110.0" w:type="dxa"/>
        <w:tblLayout w:type="fixed"/>
        <w:tblLook w:val="0400"/>
      </w:tblPr>
      <w:tblGrid>
        <w:gridCol w:w="3083"/>
        <w:gridCol w:w="1388"/>
        <w:gridCol w:w="1648"/>
        <w:gridCol w:w="2731"/>
        <w:gridCol w:w="189"/>
        <w:tblGridChange w:id="0">
          <w:tblGrid>
            <w:gridCol w:w="3083"/>
            <w:gridCol w:w="1388"/>
            <w:gridCol w:w="1648"/>
            <w:gridCol w:w="2731"/>
            <w:gridCol w:w="189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0" w:right="131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left="71" w:righ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05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0" w:right="129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0" w:right="58" w:firstLine="0"/>
              <w:rPr/>
            </w:pPr>
            <w:r w:rsidDel="00000000" w:rsidR="00000000" w:rsidRPr="00000000">
              <w:rPr>
                <w:rtl w:val="0"/>
              </w:rPr>
              <w:t xml:space="preserve">PNT2022TMID45483</w:t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1054" w:right="119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576" w:right="0" w:hanging="576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Signs with smart connectivity for better road safety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0" w:right="125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1123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B10-4A6E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2">
            <w:pPr>
              <w:ind w:left="2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3">
            <w:pPr>
              <w:ind w:left="2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5">
            <w:pPr>
              <w:ind w:left="3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24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7">
            <w:pPr>
              <w:ind w:left="28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Literature Survey&amp; Information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8">
            <w:pPr>
              <w:ind w:left="27" w:right="221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A literature review is a comprehensive summary of previous researches onthe topic. The literature review surveys scholarly articles, books, and other sources relevant to a particular area of research.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A">
            <w:pPr>
              <w:ind w:left="38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6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C">
            <w:pPr>
              <w:ind w:left="28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Prepare Empathy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1D">
            <w:pPr>
              <w:ind w:left="27" w:right="0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An empathy map is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4" w:lineRule="auto"/>
              <w:ind w:left="27" w:right="0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collaborative tool teams can use to gain a deeper insight into their customers. It helps us to understand the customers’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27" w:right="0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pain, gain and difficulties from their point of 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1">
            <w:pPr>
              <w:ind w:left="38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3">
            <w:pPr>
              <w:ind w:left="28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Ideation- Brainstorming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4">
            <w:pPr>
              <w:ind w:left="27" w:right="229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Brainstorming is a group problem-solving method that helped us to gather and organize various ideas and thoughts from team members.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6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8">
            <w:pPr>
              <w:ind w:left="28" w:right="0" w:firstLine="0"/>
              <w:jc w:val="both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Define Problemstatement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9">
            <w:pPr>
              <w:tabs>
                <w:tab w:val="center" w:pos="1250"/>
                <w:tab w:val="right" w:pos="2915"/>
              </w:tabs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The</w:t>
              <w:tab/>
              <w:t xml:space="preserve">Customer</w:t>
              <w:tab/>
              <w:t xml:space="preserve">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4" w:lineRule="auto"/>
              <w:ind w:left="27" w:right="0" w:firstLine="0"/>
              <w:jc w:val="both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Statement helps us to focus on what matters to create experiences people will love.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pos="2915"/>
              </w:tabs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</w:t>
              <w:tab/>
              <w:t xml:space="preserve">well-articulated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right="90" w:firstLine="0"/>
              <w:jc w:val="righ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27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statement allowed us to find the ideal solution for the challenges customersface.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.0" w:type="dxa"/>
              <w:left w:w="96.0" w:type="dxa"/>
              <w:right w:w="71.0" w:type="dxa"/>
            </w:tcMar>
          </w:tcPr>
          <w:p w:rsidR="00000000" w:rsidDel="00000000" w:rsidP="00000000" w:rsidRDefault="00000000" w:rsidRPr="00000000" w14:paraId="0000002F">
            <w:pPr>
              <w:ind w:left="38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8 October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-1440" w:right="1047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3.0" w:type="dxa"/>
        <w:jc w:val="left"/>
        <w:tblInd w:w="-105.0" w:type="dxa"/>
        <w:tblLayout w:type="fixed"/>
        <w:tblLook w:val="0400"/>
      </w:tblPr>
      <w:tblGrid>
        <w:gridCol w:w="3083"/>
        <w:gridCol w:w="3082"/>
        <w:gridCol w:w="3088"/>
        <w:tblGridChange w:id="0">
          <w:tblGrid>
            <w:gridCol w:w="3083"/>
            <w:gridCol w:w="3082"/>
            <w:gridCol w:w="308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Problem Solution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helped us understand and analyze all the thoughts of our customer,their choice of options,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problems, root cause, behavior and emotions.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16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Proposed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2.99999999999997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helped us analyze and examine our solution morein the grounds of uniqueness, social impact,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business model, scalability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18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Solution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2.99999999999997" w:lineRule="auto"/>
              <w:ind w:left="0" w:right="36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Solution architecture is a complex process – with many sub-processes – that bridges the gap between business problems and technologysolutions. It helped us understand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and components used to complete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103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Customer journey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helped to analyse the various steps, interactions, goals and motivation, positives, negatives and opportunities.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Solution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0" w:right="24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briefs about functional and non-functional requirements. It involves the various steps in the entire process. It also specifies features usability, security, reliability, performance, availability and scalability.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11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Technology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0" w:right="67" w:firstLine="0"/>
              <w:jc w:val="left"/>
              <w:rPr/>
            </w:pPr>
            <w:r w:rsidDel="00000000" w:rsidR="00000000" w:rsidRPr="00000000">
              <w:rPr>
                <w:b w:val="0"/>
                <w:color w:val="1f1f21"/>
                <w:sz w:val="24"/>
                <w:szCs w:val="24"/>
                <w:rtl w:val="0"/>
              </w:rPr>
              <w:t xml:space="preserve">A tech stack is the combination of technologies a company uses to build and run an application or project. It helps us analyse and understand various technologies that needs to be implemented in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22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Data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0" w:right="198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 Data Flow Diagram (DFD) is a traditional visual representation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22 October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-1440" w:right="1047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3.0" w:type="dxa"/>
        <w:jc w:val="left"/>
        <w:tblInd w:w="-105.0" w:type="dxa"/>
        <w:tblLayout w:type="fixed"/>
        <w:tblLook w:val="0400"/>
      </w:tblPr>
      <w:tblGrid>
        <w:gridCol w:w="3083"/>
        <w:gridCol w:w="3082"/>
        <w:gridCol w:w="3088"/>
        <w:tblGridChange w:id="0">
          <w:tblGrid>
            <w:gridCol w:w="3083"/>
            <w:gridCol w:w="3082"/>
            <w:gridCol w:w="3088"/>
          </w:tblGrid>
        </w:tblGridChange>
      </w:tblGrid>
      <w:tr>
        <w:trPr>
          <w:cantSplit w:val="0"/>
          <w:trHeight w:val="2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the information flows within a system. A neat and clear DFD can depict the right amount of the system requirement graphically. It shows how data enters and leaves thesystem, what changes theinformation, and where data is stored.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Sprint Delivery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color w:val="5f6068"/>
                <w:sz w:val="24"/>
                <w:szCs w:val="24"/>
                <w:rtl w:val="0"/>
              </w:rPr>
              <w:t xml:space="preserve">Sprint Planning </w:t>
            </w:r>
            <w:r w:rsidDel="00000000" w:rsidR="00000000" w:rsidRPr="00000000">
              <w:rPr>
                <w:b w:val="0"/>
                <w:color w:val="4d5153"/>
                <w:sz w:val="24"/>
                <w:szCs w:val="24"/>
                <w:rtl w:val="0"/>
              </w:rPr>
              <w:t xml:space="preserve">is an eventin scrum that defines what can be delivered in the upcoming </w:t>
            </w:r>
            <w:r w:rsidDel="00000000" w:rsidR="00000000" w:rsidRPr="00000000">
              <w:rPr>
                <w:b w:val="0"/>
                <w:color w:val="5f6068"/>
                <w:sz w:val="24"/>
                <w:szCs w:val="24"/>
                <w:rtl w:val="0"/>
              </w:rPr>
              <w:t xml:space="preserve">sprint </w:t>
            </w:r>
            <w:r w:rsidDel="00000000" w:rsidR="00000000" w:rsidRPr="00000000">
              <w:rPr>
                <w:b w:val="0"/>
                <w:color w:val="4d5153"/>
                <w:sz w:val="24"/>
                <w:szCs w:val="24"/>
                <w:rtl w:val="0"/>
              </w:rPr>
              <w:t xml:space="preserve">and how that work will be achieved.It helps us to organise andcomplete the work effectively and efficiently.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1" w:right="0" w:firstLine="0"/>
              <w:jc w:val="left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Prepare milestone and activity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color w:val="5f6068"/>
                <w:sz w:val="24"/>
                <w:szCs w:val="24"/>
                <w:rtl w:val="0"/>
              </w:rPr>
              <w:t xml:space="preserve">Helps us understand and evaluate our progress and accuracy so far.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left="7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1" w:right="0" w:firstLine="0"/>
              <w:jc w:val="both"/>
              <w:rPr/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Project Development Delivery of 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color w:val="5f6068"/>
                <w:sz w:val="24"/>
                <w:szCs w:val="24"/>
                <w:rtl w:val="0"/>
              </w:rPr>
              <w:t xml:space="preserve">Develop and submit the developed code by testingit.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12" w:right="0" w:firstLine="0"/>
              <w:jc w:val="left"/>
              <w:rPr/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firstLine="1939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10" w:orient="portrait"/>
      <w:pgMar w:bottom="1440" w:top="1385" w:left="1440" w:right="1440" w:header="485" w:footer="4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1440" w:right="1047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66" name="Shape 5966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-1440" w:right="1047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81" name="Shape 5981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-1440" w:right="1047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51" name="Shape 5951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-610106</wp:posOffset>
              </wp:positionH>
              <wp:positionV relativeFrom="paragraph">
                <wp:posOffset>0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-1440" w:right="1047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42" name="Shape 5942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ind w:firstLine="1939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SpPr/>
                      <wps:cNvPr id="5944" name="Shape 5944"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83546" w="0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5945" name="Shape 5945"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77450" w="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7535" cy="100835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ind w:left="-1440" w:right="1047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57" name="Shape 5957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ind w:firstLine="1939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SpPr/>
                      <wps:cNvPr id="5959" name="Shape 5959"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83546" w="0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5960" name="Shape 5960"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77450" w="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7535" cy="100835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-1440" w:right="1047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SpPr/>
                      <wps:cNvPr id="5972" name="Shape 5972"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631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ind w:firstLine="1939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SpPr/>
                      <wps:cNvPr id="5974" name="Shape 5974"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83546" w="0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5975" name="Shape 5975"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77450" w="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cap="flat" w="6096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7535" cy="100835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36"/>
        <w:szCs w:val="36"/>
        <w:lang w:val="en-GB"/>
      </w:rPr>
    </w:rPrDefault>
    <w:pPrDefault>
      <w:pPr>
        <w:spacing w:line="259" w:lineRule="auto"/>
        <w:ind w:left="1939" w:right="2013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.0" w:type="dxa"/>
        <w:left w:w="123.0" w:type="dxa"/>
        <w:bottom w:w="0.0" w:type="dxa"/>
        <w:right w:w="126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.0" w:type="dxa"/>
        <w:left w:w="123.0" w:type="dxa"/>
        <w:bottom w:w="0.0" w:type="dxa"/>
        <w:right w:w="126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.0" w:type="dxa"/>
        <w:left w:w="123.0" w:type="dxa"/>
        <w:bottom w:w="0.0" w:type="dxa"/>
        <w:right w:w="12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