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94FA" w14:textId="37DB679C" w:rsidR="00CE65E1" w:rsidRPr="00CE65E1" w:rsidRDefault="00CE65E1" w:rsidP="00CE65E1">
      <w:pPr>
        <w:jc w:val="center"/>
        <w:rPr>
          <w:rFonts w:ascii="Times New Roman" w:hAnsi="Times New Roman" w:cs="Times New Roman"/>
          <w:b/>
          <w:bCs/>
          <w:sz w:val="32"/>
          <w:szCs w:val="32"/>
          <w:u w:val="single"/>
        </w:rPr>
      </w:pPr>
      <w:r w:rsidRPr="00CE65E1">
        <w:rPr>
          <w:rFonts w:ascii="Times New Roman" w:hAnsi="Times New Roman" w:cs="Times New Roman"/>
          <w:b/>
          <w:bCs/>
          <w:sz w:val="32"/>
          <w:szCs w:val="32"/>
          <w:u w:val="single"/>
        </w:rPr>
        <w:t xml:space="preserve">CRUDE OIL PRICE </w:t>
      </w:r>
      <w:proofErr w:type="gramStart"/>
      <w:r w:rsidRPr="00CE65E1">
        <w:rPr>
          <w:rFonts w:ascii="Times New Roman" w:hAnsi="Times New Roman" w:cs="Times New Roman"/>
          <w:b/>
          <w:bCs/>
          <w:sz w:val="32"/>
          <w:szCs w:val="32"/>
          <w:u w:val="single"/>
        </w:rPr>
        <w:t>PREDICTION :</w:t>
      </w:r>
      <w:proofErr w:type="gramEnd"/>
      <w:r w:rsidRPr="00CE65E1">
        <w:rPr>
          <w:rFonts w:ascii="Times New Roman" w:hAnsi="Times New Roman" w:cs="Times New Roman"/>
          <w:b/>
          <w:bCs/>
          <w:sz w:val="32"/>
          <w:szCs w:val="32"/>
          <w:u w:val="single"/>
        </w:rPr>
        <w:t xml:space="preserve"> PROBLEM STATEMEN</w:t>
      </w:r>
      <w:r>
        <w:rPr>
          <w:rFonts w:ascii="Times New Roman" w:hAnsi="Times New Roman" w:cs="Times New Roman"/>
          <w:b/>
          <w:bCs/>
          <w:sz w:val="32"/>
          <w:szCs w:val="32"/>
          <w:u w:val="single"/>
        </w:rPr>
        <w:t>T</w:t>
      </w:r>
    </w:p>
    <w:p w14:paraId="7E98F424" w14:textId="77777777" w:rsidR="00CE65E1" w:rsidRPr="00CE65E1" w:rsidRDefault="00CE65E1" w:rsidP="00CE65E1">
      <w:pPr>
        <w:spacing w:line="240" w:lineRule="auto"/>
        <w:rPr>
          <w:rFonts w:ascii="Times New Roman" w:hAnsi="Times New Roman" w:cs="Times New Roman"/>
          <w:b/>
          <w:bCs/>
          <w:sz w:val="32"/>
          <w:szCs w:val="32"/>
        </w:rPr>
      </w:pPr>
    </w:p>
    <w:p w14:paraId="4AABBF89" w14:textId="046B8CF8" w:rsidR="00CE65E1" w:rsidRPr="00CE65E1" w:rsidRDefault="00CE65E1" w:rsidP="00CE65E1">
      <w:pPr>
        <w:pStyle w:val="NormalWeb"/>
        <w:rPr>
          <w:color w:val="000000"/>
          <w:sz w:val="27"/>
          <w:szCs w:val="27"/>
          <w:u w:val="single"/>
        </w:rPr>
      </w:pPr>
      <w:r w:rsidRPr="00CE65E1">
        <w:rPr>
          <w:b/>
          <w:bCs/>
          <w:color w:val="000000"/>
          <w:sz w:val="27"/>
          <w:szCs w:val="27"/>
          <w:u w:val="single"/>
        </w:rPr>
        <w:t>1.</w:t>
      </w:r>
      <w:r w:rsidRPr="00CE65E1">
        <w:rPr>
          <w:color w:val="000000"/>
          <w:sz w:val="27"/>
          <w:szCs w:val="27"/>
          <w:u w:val="single"/>
        </w:rPr>
        <w:t xml:space="preserve"> </w:t>
      </w:r>
      <w:r w:rsidRPr="00CE65E1">
        <w:rPr>
          <w:b/>
          <w:bCs/>
          <w:color w:val="000000"/>
          <w:sz w:val="27"/>
          <w:szCs w:val="27"/>
          <w:u w:val="single"/>
        </w:rPr>
        <w:t>Geopolitics</w:t>
      </w:r>
    </w:p>
    <w:p w14:paraId="6264158F" w14:textId="77777777" w:rsidR="00CE65E1" w:rsidRDefault="00CE65E1" w:rsidP="00CE65E1">
      <w:pPr>
        <w:pStyle w:val="NormalWeb"/>
        <w:rPr>
          <w:rFonts w:ascii="Helvetica" w:hAnsi="Helvetica"/>
          <w:color w:val="000000"/>
          <w:sz w:val="27"/>
          <w:szCs w:val="27"/>
        </w:rPr>
      </w:pPr>
      <w:r>
        <w:rPr>
          <w:rFonts w:ascii="Helvetica" w:hAnsi="Helvetica"/>
          <w:color w:val="000000"/>
          <w:sz w:val="27"/>
          <w:szCs w:val="27"/>
        </w:rPr>
        <w:t xml:space="preserve">Since supply is determined by the big oil-producing countries, tension with one of those nations can cause major problems. </w:t>
      </w:r>
      <w:proofErr w:type="gramStart"/>
      <w:r>
        <w:rPr>
          <w:rFonts w:ascii="Helvetica" w:hAnsi="Helvetica"/>
          <w:color w:val="000000"/>
          <w:sz w:val="27"/>
          <w:szCs w:val="27"/>
        </w:rPr>
        <w:t>So</w:t>
      </w:r>
      <w:proofErr w:type="gramEnd"/>
      <w:r>
        <w:rPr>
          <w:rFonts w:ascii="Helvetica" w:hAnsi="Helvetica"/>
          <w:color w:val="000000"/>
          <w:sz w:val="27"/>
          <w:szCs w:val="27"/>
        </w:rPr>
        <w:t xml:space="preserve"> if there’s war or conflict in an oil-producing region, crude inventories could seem threatened, and that could ultimately alter the price of oil.</w:t>
      </w:r>
    </w:p>
    <w:p w14:paraId="349BE784" w14:textId="77777777" w:rsidR="00CE65E1" w:rsidRDefault="00CE65E1" w:rsidP="00CE65E1">
      <w:pPr>
        <w:pStyle w:val="NormalWeb"/>
        <w:rPr>
          <w:rFonts w:ascii="Helvetica" w:hAnsi="Helvetica"/>
          <w:color w:val="000000"/>
          <w:sz w:val="27"/>
          <w:szCs w:val="27"/>
        </w:rPr>
      </w:pPr>
      <w:r>
        <w:rPr>
          <w:rFonts w:ascii="Helvetica" w:hAnsi="Helvetica"/>
          <w:color w:val="000000"/>
          <w:sz w:val="27"/>
          <w:szCs w:val="27"/>
        </w:rPr>
        <w:t xml:space="preserve">“Geopolitics has traditionally been a factor in the oil price,”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5C0D8140" w14:textId="77777777" w:rsidR="00CE65E1" w:rsidRDefault="00CE65E1" w:rsidP="00CE65E1">
      <w:pPr>
        <w:pStyle w:val="NormalWeb"/>
        <w:rPr>
          <w:rFonts w:ascii="Helvetica" w:hAnsi="Helvetica"/>
          <w:color w:val="000000"/>
          <w:sz w:val="27"/>
          <w:szCs w:val="27"/>
        </w:rPr>
      </w:pPr>
      <w:r>
        <w:rPr>
          <w:rFonts w:ascii="Helvetica" w:hAnsi="Helvetica"/>
          <w:color w:val="000000"/>
          <w:sz w:val="27"/>
          <w:szCs w:val="27"/>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14:paraId="0D246D56" w14:textId="77777777" w:rsidR="00CE65E1" w:rsidRDefault="00CE65E1" w:rsidP="00CE65E1">
      <w:pPr>
        <w:pStyle w:val="NormalWeb"/>
        <w:rPr>
          <w:rFonts w:ascii="Helvetica" w:hAnsi="Helvetica"/>
          <w:color w:val="000000"/>
          <w:sz w:val="27"/>
          <w:szCs w:val="27"/>
        </w:rPr>
      </w:pPr>
      <w:r>
        <w:rPr>
          <w:rFonts w:ascii="Helvetica" w:hAnsi="Helvetica"/>
          <w:color w:val="000000"/>
          <w:sz w:val="27"/>
          <w:szCs w:val="27"/>
        </w:rPr>
        <w:t>Just think back to the Gulf War of 1991. Oil production fell, which caused prices to rise.</w:t>
      </w:r>
    </w:p>
    <w:p w14:paraId="49834419" w14:textId="77777777" w:rsidR="00CE65E1" w:rsidRDefault="00CE65E1" w:rsidP="00CE65E1">
      <w:pPr>
        <w:pStyle w:val="NormalWeb"/>
        <w:rPr>
          <w:rFonts w:ascii="Helvetica" w:hAnsi="Helvetica"/>
          <w:color w:val="000000"/>
          <w:sz w:val="27"/>
          <w:szCs w:val="27"/>
        </w:rPr>
      </w:pPr>
      <w:r>
        <w:rPr>
          <w:rFonts w:ascii="Helvetica" w:hAnsi="Helvetica"/>
          <w:color w:val="000000"/>
          <w:sz w:val="27"/>
          <w:szCs w:val="27"/>
        </w:rPr>
        <w:t>And in 2003, oil prices soared after the U.S. invaded Iraq. That Middle Eastern nation produces a lot of oil, and with instability in the region, people weren’t immediately sure what would happen to the supply.</w:t>
      </w:r>
    </w:p>
    <w:p w14:paraId="4BD85457" w14:textId="77777777" w:rsidR="00CE65E1" w:rsidRDefault="00CE65E1" w:rsidP="00CE65E1">
      <w:pPr>
        <w:pStyle w:val="NormalWeb"/>
        <w:rPr>
          <w:rFonts w:ascii="Helvetica" w:hAnsi="Helvetica"/>
          <w:color w:val="000000"/>
          <w:sz w:val="27"/>
          <w:szCs w:val="27"/>
        </w:rPr>
      </w:pPr>
      <w:r>
        <w:rPr>
          <w:rFonts w:ascii="Helvetica" w:hAnsi="Helvetica"/>
          <w:color w:val="000000"/>
          <w:sz w:val="27"/>
          <w:szCs w:val="27"/>
        </w:rPr>
        <w:t xml:space="preserve">“That’s what makes the oil markets so fascinating, is that it’s really a very interesting interplay of financial markets, the economy, and those are two very different things, the currency market, geopolitics and the environment,”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45285E9A" w14:textId="2D0BC5EF" w:rsidR="00CE65E1" w:rsidRDefault="00CE65E1" w:rsidP="00CE65E1">
      <w:pPr>
        <w:pStyle w:val="NormalWeb"/>
        <w:rPr>
          <w:rFonts w:ascii="Helvetica" w:hAnsi="Helvetica"/>
          <w:color w:val="000000"/>
          <w:sz w:val="27"/>
          <w:szCs w:val="27"/>
        </w:rPr>
      </w:pPr>
      <w:r>
        <w:rPr>
          <w:rFonts w:ascii="Helvetica" w:hAnsi="Helvetica"/>
          <w:color w:val="000000"/>
          <w:sz w:val="27"/>
          <w:szCs w:val="27"/>
        </w:rPr>
        <w:t>The energy industry is sure to evolve, and experts are watching to see what role oil will play in the future. But for now, the oil markets remain a powerful force in the world of economics, geopolitics and your commuting budget.</w:t>
      </w:r>
    </w:p>
    <w:p w14:paraId="37B5325F" w14:textId="3D5A4A77" w:rsidR="00CE65E1" w:rsidRDefault="00CE65E1" w:rsidP="00CE65E1">
      <w:pPr>
        <w:pStyle w:val="NormalWeb"/>
        <w:rPr>
          <w:rFonts w:ascii="Helvetica" w:hAnsi="Helvetica"/>
          <w:color w:val="000000"/>
          <w:sz w:val="27"/>
          <w:szCs w:val="27"/>
        </w:rPr>
      </w:pPr>
    </w:p>
    <w:p w14:paraId="4BE79CE8" w14:textId="0F7B5CC8" w:rsidR="00CE65E1" w:rsidRDefault="00CE65E1" w:rsidP="00CE65E1">
      <w:pPr>
        <w:pStyle w:val="NormalWeb"/>
        <w:rPr>
          <w:rFonts w:ascii="Helvetica" w:hAnsi="Helvetica"/>
          <w:color w:val="000000"/>
          <w:sz w:val="27"/>
          <w:szCs w:val="27"/>
        </w:rPr>
      </w:pPr>
    </w:p>
    <w:p w14:paraId="0AA318BC" w14:textId="2DF8A0FD" w:rsidR="00CE65E1" w:rsidRDefault="00CE65E1" w:rsidP="00CE65E1">
      <w:pPr>
        <w:pStyle w:val="NormalWeb"/>
        <w:rPr>
          <w:rFonts w:ascii="Helvetica" w:hAnsi="Helvetica"/>
          <w:color w:val="000000"/>
          <w:sz w:val="27"/>
          <w:szCs w:val="27"/>
        </w:rPr>
      </w:pPr>
    </w:p>
    <w:p w14:paraId="3644E8B2" w14:textId="0C9FC5E4" w:rsidR="00CE65E1" w:rsidRDefault="00CE65E1" w:rsidP="00CE65E1">
      <w:pPr>
        <w:pStyle w:val="NormalWeb"/>
        <w:rPr>
          <w:rFonts w:ascii="Helvetica" w:hAnsi="Helvetica"/>
          <w:color w:val="000000"/>
          <w:sz w:val="27"/>
          <w:szCs w:val="27"/>
        </w:rPr>
      </w:pPr>
    </w:p>
    <w:p w14:paraId="7FB2D030" w14:textId="09E9B116" w:rsidR="00CE65E1" w:rsidRDefault="00CE65E1" w:rsidP="00CE65E1">
      <w:pPr>
        <w:pStyle w:val="NormalWeb"/>
        <w:rPr>
          <w:rFonts w:ascii="Helvetica" w:hAnsi="Helvetica"/>
          <w:color w:val="000000"/>
          <w:sz w:val="27"/>
          <w:szCs w:val="27"/>
        </w:rPr>
      </w:pPr>
    </w:p>
    <w:p w14:paraId="07069487" w14:textId="7AC64BBD" w:rsidR="00120C82" w:rsidRPr="00120C82" w:rsidRDefault="00120C82" w:rsidP="00120C82">
      <w:pPr>
        <w:pStyle w:val="Heading2"/>
        <w:spacing w:after="300" w:line="345" w:lineRule="atLeast"/>
        <w:rPr>
          <w:rFonts w:ascii="Times New Roman" w:eastAsia="Times New Roman" w:hAnsi="Times New Roman" w:cs="Times New Roman"/>
          <w:b/>
          <w:bCs/>
          <w:color w:val="171717"/>
          <w:sz w:val="36"/>
          <w:szCs w:val="36"/>
          <w:u w:val="single"/>
        </w:rPr>
      </w:pPr>
      <w:r w:rsidRPr="00120C82">
        <w:rPr>
          <w:rFonts w:ascii="Times New Roman" w:eastAsia="Times New Roman" w:hAnsi="Times New Roman" w:cs="Times New Roman"/>
          <w:b/>
          <w:bCs/>
          <w:color w:val="171717"/>
          <w:u w:val="single"/>
        </w:rPr>
        <w:lastRenderedPageBreak/>
        <w:t>2. Supply</w:t>
      </w:r>
    </w:p>
    <w:p w14:paraId="227CAC87"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 xml:space="preserve">Supply and demand </w:t>
      </w:r>
      <w:proofErr w:type="gramStart"/>
      <w:r>
        <w:rPr>
          <w:rFonts w:ascii="Helvetica" w:hAnsi="Helvetica"/>
          <w:color w:val="000000"/>
          <w:sz w:val="27"/>
          <w:szCs w:val="27"/>
        </w:rPr>
        <w:t>has</w:t>
      </w:r>
      <w:proofErr w:type="gramEnd"/>
      <w:r>
        <w:rPr>
          <w:rFonts w:ascii="Helvetica" w:hAnsi="Helvetica"/>
          <w:color w:val="000000"/>
          <w:sz w:val="27"/>
          <w:szCs w:val="27"/>
        </w:rPr>
        <w:t xml:space="preserve"> to do with how much oil is available.</w:t>
      </w:r>
    </w:p>
    <w:p w14:paraId="23F37456"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Supply has historically been determined by countries that are part of </w:t>
      </w:r>
      <w:hyperlink r:id="rId5" w:history="1">
        <w:r>
          <w:rPr>
            <w:rStyle w:val="Hyperlink"/>
            <w:rFonts w:ascii="Helvetica" w:hAnsi="Helvetica"/>
            <w:color w:val="2077B6"/>
            <w:sz w:val="27"/>
            <w:szCs w:val="27"/>
          </w:rPr>
          <w:t>OPEC</w:t>
        </w:r>
      </w:hyperlink>
      <w:r>
        <w:rPr>
          <w:rFonts w:ascii="Helvetica" w:hAnsi="Helvetica"/>
          <w:color w:val="000000"/>
          <w:sz w:val="27"/>
          <w:szCs w:val="27"/>
        </w:rPr>
        <w:t xml:space="preserve">. But now, the United States is playing a bigger role in supply thanks to booming production from American shale fields. </w:t>
      </w:r>
      <w:proofErr w:type="gramStart"/>
      <w:r>
        <w:rPr>
          <w:rFonts w:ascii="Helvetica" w:hAnsi="Helvetica"/>
          <w:color w:val="000000"/>
          <w:sz w:val="27"/>
          <w:szCs w:val="27"/>
        </w:rPr>
        <w:t>So</w:t>
      </w:r>
      <w:proofErr w:type="gramEnd"/>
      <w:r>
        <w:rPr>
          <w:rFonts w:ascii="Helvetica" w:hAnsi="Helvetica"/>
          <w:color w:val="000000"/>
          <w:sz w:val="27"/>
          <w:szCs w:val="27"/>
        </w:rPr>
        <w:t xml:space="preserve"> if major oil-producing countries are pumping out a lot of crude, the supply will be high.</w:t>
      </w:r>
      <w:r w:rsidRPr="00431F18">
        <w:rPr>
          <w:rFonts w:ascii="Helvetica" w:hAnsi="Helvetica"/>
          <w:color w:val="000000"/>
          <w:sz w:val="27"/>
          <w:szCs w:val="27"/>
        </w:rPr>
        <w:t xml:space="preserve"> </w:t>
      </w:r>
    </w:p>
    <w:p w14:paraId="4DC2D10C"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Just look at what happened in 2014.</w:t>
      </w:r>
    </w:p>
    <w:p w14:paraId="45DA8FFA"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 xml:space="preserve">“Saudi Arabia made the decision that they were not going to cut back production, they were going to continue to produce at record high levels,” said Tamar </w:t>
      </w:r>
      <w:proofErr w:type="spellStart"/>
      <w:r>
        <w:rPr>
          <w:rFonts w:ascii="Helvetica" w:hAnsi="Helvetica"/>
          <w:color w:val="000000"/>
          <w:sz w:val="27"/>
          <w:szCs w:val="27"/>
        </w:rPr>
        <w:t>Essner</w:t>
      </w:r>
      <w:proofErr w:type="spellEnd"/>
      <w:r>
        <w:rPr>
          <w:rFonts w:ascii="Helvetica" w:hAnsi="Helvetica"/>
          <w:color w:val="000000"/>
          <w:sz w:val="27"/>
          <w:szCs w:val="27"/>
        </w:rPr>
        <w:t>, senior energy director at Nasdaq IR Solutions.</w:t>
      </w:r>
    </w:p>
    <w:p w14:paraId="6CD242C2"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“At the same time, you had very robust output from the United States, and from other producers around the world.”</w:t>
      </w:r>
    </w:p>
    <w:p w14:paraId="5957FD9E"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14:paraId="653B3EFB" w14:textId="245480EE" w:rsidR="00CE65E1" w:rsidRDefault="00120C82" w:rsidP="00120C82">
      <w:pPr>
        <w:pStyle w:val="NormalWeb"/>
        <w:rPr>
          <w:rFonts w:ascii="Helvetica" w:hAnsi="Helvetica"/>
          <w:color w:val="000000"/>
          <w:sz w:val="27"/>
          <w:szCs w:val="27"/>
        </w:rPr>
      </w:pPr>
      <w:r>
        <w:rPr>
          <w:rFonts w:ascii="Helvetica" w:hAnsi="Helvetica"/>
          <w:color w:val="000000"/>
          <w:sz w:val="27"/>
          <w:szCs w:val="27"/>
        </w:rPr>
        <w:t>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14:paraId="58E2FA42" w14:textId="16A7A0FA" w:rsidR="00120C82" w:rsidRDefault="00120C82" w:rsidP="00120C82">
      <w:pPr>
        <w:pStyle w:val="NormalWeb"/>
        <w:rPr>
          <w:rFonts w:ascii="Helvetica" w:hAnsi="Helvetica"/>
          <w:color w:val="000000"/>
          <w:sz w:val="27"/>
          <w:szCs w:val="27"/>
        </w:rPr>
      </w:pPr>
    </w:p>
    <w:p w14:paraId="37D758FC" w14:textId="5B7D7DEF" w:rsidR="00120C82" w:rsidRDefault="00120C82" w:rsidP="00120C82">
      <w:pPr>
        <w:pStyle w:val="NormalWeb"/>
        <w:rPr>
          <w:rFonts w:ascii="Helvetica" w:hAnsi="Helvetica"/>
          <w:color w:val="000000"/>
          <w:sz w:val="27"/>
          <w:szCs w:val="27"/>
        </w:rPr>
      </w:pPr>
    </w:p>
    <w:p w14:paraId="7855111D" w14:textId="727E76D3" w:rsidR="00120C82" w:rsidRDefault="00120C82" w:rsidP="00120C82">
      <w:pPr>
        <w:pStyle w:val="NormalWeb"/>
        <w:rPr>
          <w:rFonts w:ascii="Helvetica" w:hAnsi="Helvetica"/>
          <w:color w:val="000000"/>
          <w:sz w:val="27"/>
          <w:szCs w:val="27"/>
        </w:rPr>
      </w:pPr>
    </w:p>
    <w:p w14:paraId="78A16F11" w14:textId="642EC719" w:rsidR="00120C82" w:rsidRDefault="00120C82" w:rsidP="00120C82">
      <w:pPr>
        <w:pStyle w:val="NormalWeb"/>
        <w:rPr>
          <w:rFonts w:ascii="Helvetica" w:hAnsi="Helvetica"/>
          <w:color w:val="000000"/>
          <w:sz w:val="27"/>
          <w:szCs w:val="27"/>
        </w:rPr>
      </w:pPr>
    </w:p>
    <w:p w14:paraId="719907E2" w14:textId="16D06855" w:rsidR="00120C82" w:rsidRDefault="00120C82" w:rsidP="00120C82">
      <w:pPr>
        <w:pStyle w:val="NormalWeb"/>
        <w:rPr>
          <w:rFonts w:ascii="Helvetica" w:hAnsi="Helvetica"/>
          <w:color w:val="000000"/>
          <w:sz w:val="27"/>
          <w:szCs w:val="27"/>
        </w:rPr>
      </w:pPr>
    </w:p>
    <w:p w14:paraId="543F48D7" w14:textId="1ADA3048" w:rsidR="00120C82" w:rsidRDefault="00120C82" w:rsidP="00120C82">
      <w:pPr>
        <w:pStyle w:val="NormalWeb"/>
        <w:rPr>
          <w:rFonts w:ascii="Helvetica" w:hAnsi="Helvetica"/>
          <w:color w:val="000000"/>
          <w:sz w:val="27"/>
          <w:szCs w:val="27"/>
        </w:rPr>
      </w:pPr>
    </w:p>
    <w:p w14:paraId="3F7AFB45" w14:textId="6C0659FC" w:rsidR="00120C82" w:rsidRDefault="00120C82" w:rsidP="00120C82">
      <w:pPr>
        <w:pStyle w:val="NormalWeb"/>
        <w:rPr>
          <w:rFonts w:ascii="Helvetica" w:hAnsi="Helvetica"/>
          <w:color w:val="000000"/>
          <w:sz w:val="27"/>
          <w:szCs w:val="27"/>
        </w:rPr>
      </w:pPr>
    </w:p>
    <w:p w14:paraId="4AB7032B" w14:textId="6A0174BE" w:rsidR="00120C82" w:rsidRDefault="00120C82" w:rsidP="00120C82">
      <w:pPr>
        <w:pStyle w:val="NormalWeb"/>
        <w:rPr>
          <w:rFonts w:ascii="Helvetica" w:hAnsi="Helvetica"/>
          <w:color w:val="000000"/>
          <w:sz w:val="27"/>
          <w:szCs w:val="27"/>
        </w:rPr>
      </w:pPr>
    </w:p>
    <w:p w14:paraId="689E896B" w14:textId="250AAB75" w:rsidR="00120C82" w:rsidRDefault="00120C82" w:rsidP="00120C82">
      <w:pPr>
        <w:pStyle w:val="NormalWeb"/>
        <w:rPr>
          <w:rFonts w:ascii="Helvetica" w:hAnsi="Helvetica"/>
          <w:color w:val="000000"/>
          <w:sz w:val="27"/>
          <w:szCs w:val="27"/>
        </w:rPr>
      </w:pPr>
    </w:p>
    <w:p w14:paraId="42EC6433" w14:textId="77777777" w:rsidR="009E3723" w:rsidRDefault="009E3723" w:rsidP="00120C82">
      <w:pPr>
        <w:pStyle w:val="NormalWeb"/>
        <w:rPr>
          <w:b/>
          <w:bCs/>
          <w:color w:val="000000"/>
          <w:sz w:val="27"/>
          <w:szCs w:val="27"/>
          <w:u w:val="single"/>
        </w:rPr>
      </w:pPr>
    </w:p>
    <w:p w14:paraId="10EA5EF1" w14:textId="219A9900" w:rsidR="00120C82" w:rsidRPr="0008057C" w:rsidRDefault="00120C82" w:rsidP="00120C82">
      <w:pPr>
        <w:pStyle w:val="NormalWeb"/>
        <w:rPr>
          <w:color w:val="000000"/>
          <w:sz w:val="27"/>
          <w:szCs w:val="27"/>
          <w:u w:val="single"/>
        </w:rPr>
      </w:pPr>
      <w:r w:rsidRPr="0008057C">
        <w:rPr>
          <w:b/>
          <w:bCs/>
          <w:color w:val="000000"/>
          <w:sz w:val="27"/>
          <w:szCs w:val="27"/>
          <w:u w:val="single"/>
        </w:rPr>
        <w:t>3</w:t>
      </w:r>
      <w:r w:rsidR="0008057C" w:rsidRPr="0008057C">
        <w:rPr>
          <w:color w:val="000000"/>
          <w:sz w:val="27"/>
          <w:szCs w:val="27"/>
          <w:u w:val="single"/>
        </w:rPr>
        <w:t xml:space="preserve">. </w:t>
      </w:r>
      <w:r w:rsidR="0008057C" w:rsidRPr="0008057C">
        <w:rPr>
          <w:b/>
          <w:bCs/>
          <w:color w:val="000000"/>
          <w:sz w:val="27"/>
          <w:szCs w:val="27"/>
          <w:u w:val="single"/>
        </w:rPr>
        <w:t>Demand</w:t>
      </w:r>
    </w:p>
    <w:p w14:paraId="6973ED17" w14:textId="0406B8C0" w:rsidR="00120C82" w:rsidRDefault="00120C82" w:rsidP="00120C82">
      <w:pPr>
        <w:pStyle w:val="NormalWeb"/>
        <w:rPr>
          <w:rFonts w:ascii="Helvetica" w:hAnsi="Helvetica"/>
          <w:color w:val="000000"/>
          <w:sz w:val="27"/>
          <w:szCs w:val="27"/>
        </w:rPr>
      </w:pPr>
      <w:r>
        <w:rPr>
          <w:rFonts w:ascii="Helvetica" w:hAnsi="Helvetica"/>
          <w:color w:val="000000"/>
          <w:sz w:val="27"/>
          <w:szCs w:val="27"/>
        </w:rPr>
        <w:t>Demand on the other hand is determined by how much need there is for oil at a given time. That need is often for things like heat, electricity and transportation. The more economic growth a region sees, the more demand there will be for oil.</w:t>
      </w:r>
    </w:p>
    <w:p w14:paraId="1F5B693E"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 xml:space="preserve">“Economies around the world have picked up since the financial crisis, and growth has gotten stronger so people have been using more energy,”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10E139DB"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And then there’s the question of how the market will react to renewable energy.</w:t>
      </w:r>
    </w:p>
    <w:p w14:paraId="2B75413B" w14:textId="77777777" w:rsidR="00120C82" w:rsidRDefault="00120C82" w:rsidP="00120C82">
      <w:pPr>
        <w:pStyle w:val="NormalWeb"/>
        <w:rPr>
          <w:rFonts w:ascii="Helvetica" w:hAnsi="Helvetica"/>
          <w:color w:val="000000"/>
          <w:sz w:val="27"/>
          <w:szCs w:val="27"/>
        </w:rPr>
      </w:pPr>
      <w:r>
        <w:rPr>
          <w:rFonts w:ascii="Helvetica" w:hAnsi="Helvetica"/>
          <w:color w:val="000000"/>
          <w:sz w:val="27"/>
          <w:szCs w:val="27"/>
        </w:rPr>
        <w:t xml:space="preserve">“A lot of this will be impacted by public policy, but at the end of the day renewable can only displace hydrocarbons if it’s economically feasible,”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4C543087" w14:textId="0386268F" w:rsidR="00120C82" w:rsidRDefault="00120C82" w:rsidP="00120C82">
      <w:pPr>
        <w:pStyle w:val="NormalWeb"/>
        <w:rPr>
          <w:rFonts w:ascii="Helvetica" w:hAnsi="Helvetica"/>
          <w:color w:val="000000"/>
          <w:sz w:val="27"/>
          <w:szCs w:val="27"/>
        </w:rPr>
      </w:pPr>
      <w:r>
        <w:rPr>
          <w:rFonts w:ascii="Helvetica" w:hAnsi="Helvetica"/>
          <w:color w:val="000000"/>
          <w:sz w:val="27"/>
          <w:szCs w:val="27"/>
        </w:rPr>
        <w:t>“Right now, renewables are still more expensive than hydrocarbons, so consumers aren’t going to voluntarily make the switch.”</w:t>
      </w:r>
    </w:p>
    <w:p w14:paraId="4C81F066" w14:textId="2FF05897" w:rsidR="009E3723" w:rsidRDefault="009E3723" w:rsidP="00120C82">
      <w:pPr>
        <w:pStyle w:val="NormalWeb"/>
        <w:rPr>
          <w:rFonts w:ascii="Helvetica" w:hAnsi="Helvetica"/>
          <w:color w:val="000000"/>
          <w:sz w:val="27"/>
          <w:szCs w:val="27"/>
        </w:rPr>
      </w:pPr>
    </w:p>
    <w:p w14:paraId="32836309" w14:textId="757B235D" w:rsidR="009E3723" w:rsidRDefault="009E3723" w:rsidP="00120C82">
      <w:pPr>
        <w:pStyle w:val="NormalWeb"/>
        <w:rPr>
          <w:rFonts w:ascii="Helvetica" w:hAnsi="Helvetica"/>
          <w:color w:val="000000"/>
          <w:sz w:val="27"/>
          <w:szCs w:val="27"/>
        </w:rPr>
      </w:pPr>
    </w:p>
    <w:p w14:paraId="1008917C" w14:textId="33C20EB3" w:rsidR="009E3723" w:rsidRDefault="009E3723" w:rsidP="00120C82">
      <w:pPr>
        <w:pStyle w:val="NormalWeb"/>
        <w:rPr>
          <w:rFonts w:ascii="Helvetica" w:hAnsi="Helvetica"/>
          <w:color w:val="000000"/>
          <w:sz w:val="27"/>
          <w:szCs w:val="27"/>
        </w:rPr>
      </w:pPr>
    </w:p>
    <w:p w14:paraId="36BABBE6" w14:textId="34C73C59" w:rsidR="009E3723" w:rsidRDefault="009E3723" w:rsidP="00120C82">
      <w:pPr>
        <w:pStyle w:val="NormalWeb"/>
        <w:rPr>
          <w:rFonts w:ascii="Helvetica" w:hAnsi="Helvetica"/>
          <w:color w:val="000000"/>
          <w:sz w:val="27"/>
          <w:szCs w:val="27"/>
        </w:rPr>
      </w:pPr>
    </w:p>
    <w:p w14:paraId="5A62FB58" w14:textId="22515715" w:rsidR="009E3723" w:rsidRDefault="009E3723" w:rsidP="00120C82">
      <w:pPr>
        <w:pStyle w:val="NormalWeb"/>
        <w:rPr>
          <w:rFonts w:ascii="Helvetica" w:hAnsi="Helvetica"/>
          <w:color w:val="000000"/>
          <w:sz w:val="27"/>
          <w:szCs w:val="27"/>
        </w:rPr>
      </w:pPr>
    </w:p>
    <w:p w14:paraId="25867AA0" w14:textId="331B163B" w:rsidR="009E3723" w:rsidRDefault="009E3723" w:rsidP="00120C82">
      <w:pPr>
        <w:pStyle w:val="NormalWeb"/>
        <w:rPr>
          <w:rFonts w:ascii="Helvetica" w:hAnsi="Helvetica"/>
          <w:color w:val="000000"/>
          <w:sz w:val="27"/>
          <w:szCs w:val="27"/>
        </w:rPr>
      </w:pPr>
    </w:p>
    <w:p w14:paraId="3130A190" w14:textId="31B2D9C5" w:rsidR="009E3723" w:rsidRDefault="009E3723" w:rsidP="00120C82">
      <w:pPr>
        <w:pStyle w:val="NormalWeb"/>
        <w:rPr>
          <w:rFonts w:ascii="Helvetica" w:hAnsi="Helvetica"/>
          <w:color w:val="000000"/>
          <w:sz w:val="27"/>
          <w:szCs w:val="27"/>
        </w:rPr>
      </w:pPr>
    </w:p>
    <w:p w14:paraId="355926D8" w14:textId="383402DD" w:rsidR="009E3723" w:rsidRDefault="009E3723" w:rsidP="00120C82">
      <w:pPr>
        <w:pStyle w:val="NormalWeb"/>
        <w:rPr>
          <w:rFonts w:ascii="Helvetica" w:hAnsi="Helvetica"/>
          <w:color w:val="000000"/>
          <w:sz w:val="27"/>
          <w:szCs w:val="27"/>
        </w:rPr>
      </w:pPr>
    </w:p>
    <w:p w14:paraId="3E5E9C52" w14:textId="4E9FCCEE" w:rsidR="009E3723" w:rsidRDefault="009E3723" w:rsidP="00120C82">
      <w:pPr>
        <w:pStyle w:val="NormalWeb"/>
        <w:rPr>
          <w:rFonts w:ascii="Helvetica" w:hAnsi="Helvetica"/>
          <w:color w:val="000000"/>
          <w:sz w:val="27"/>
          <w:szCs w:val="27"/>
        </w:rPr>
      </w:pPr>
    </w:p>
    <w:p w14:paraId="6385A9D0" w14:textId="19D08B39" w:rsidR="009E3723" w:rsidRDefault="009E3723" w:rsidP="00120C82">
      <w:pPr>
        <w:pStyle w:val="NormalWeb"/>
        <w:rPr>
          <w:rFonts w:ascii="Helvetica" w:hAnsi="Helvetica"/>
          <w:color w:val="000000"/>
          <w:sz w:val="27"/>
          <w:szCs w:val="27"/>
        </w:rPr>
      </w:pPr>
    </w:p>
    <w:p w14:paraId="7079CA71" w14:textId="0B584EDC" w:rsidR="009E3723" w:rsidRDefault="009E3723" w:rsidP="00120C82">
      <w:pPr>
        <w:pStyle w:val="NormalWeb"/>
        <w:rPr>
          <w:rFonts w:ascii="Helvetica" w:hAnsi="Helvetica"/>
          <w:color w:val="000000"/>
          <w:sz w:val="27"/>
          <w:szCs w:val="27"/>
        </w:rPr>
      </w:pPr>
    </w:p>
    <w:p w14:paraId="55D6007F" w14:textId="0DDDF948" w:rsidR="009E3723" w:rsidRDefault="009E3723" w:rsidP="00120C82">
      <w:pPr>
        <w:pStyle w:val="NormalWeb"/>
        <w:rPr>
          <w:rFonts w:ascii="Helvetica" w:hAnsi="Helvetica"/>
          <w:color w:val="000000"/>
          <w:sz w:val="27"/>
          <w:szCs w:val="27"/>
        </w:rPr>
      </w:pPr>
    </w:p>
    <w:p w14:paraId="6ED1648A" w14:textId="720B05A1" w:rsidR="009E3723" w:rsidRDefault="009E3723" w:rsidP="00120C82">
      <w:pPr>
        <w:pStyle w:val="NormalWeb"/>
        <w:rPr>
          <w:rFonts w:ascii="Helvetica" w:hAnsi="Helvetica"/>
          <w:color w:val="000000"/>
          <w:sz w:val="27"/>
          <w:szCs w:val="27"/>
        </w:rPr>
      </w:pPr>
    </w:p>
    <w:p w14:paraId="5E0D9ABF" w14:textId="10EE4B59" w:rsidR="009E3723" w:rsidRPr="009E3723" w:rsidRDefault="009E3723" w:rsidP="009E3723">
      <w:pPr>
        <w:pStyle w:val="Heading2"/>
        <w:rPr>
          <w:rFonts w:ascii="Times New Roman" w:eastAsia="Times New Roman" w:hAnsi="Times New Roman" w:cs="Times New Roman"/>
          <w:b/>
          <w:bCs/>
          <w:color w:val="262626" w:themeColor="text1" w:themeTint="D9"/>
          <w:sz w:val="28"/>
          <w:szCs w:val="28"/>
          <w:u w:val="single"/>
          <w:lang w:val="en-IN"/>
        </w:rPr>
      </w:pPr>
      <w:r w:rsidRPr="009E3723">
        <w:rPr>
          <w:rStyle w:val="content"/>
          <w:rFonts w:ascii="Times New Roman" w:hAnsi="Times New Roman" w:cs="Times New Roman"/>
          <w:b/>
          <w:bCs/>
          <w:color w:val="262626" w:themeColor="text1" w:themeTint="D9"/>
          <w:sz w:val="28"/>
          <w:szCs w:val="28"/>
          <w:u w:val="single"/>
        </w:rPr>
        <w:t xml:space="preserve"> </w:t>
      </w:r>
      <w:r w:rsidR="00FA525C" w:rsidRPr="00FA525C">
        <w:rPr>
          <w:rStyle w:val="content"/>
          <w:rFonts w:ascii="Times New Roman" w:hAnsi="Times New Roman" w:cs="Times New Roman"/>
          <w:b/>
          <w:bCs/>
          <w:color w:val="262626" w:themeColor="text1" w:themeTint="D9"/>
          <w:sz w:val="28"/>
          <w:szCs w:val="28"/>
          <w:u w:val="single"/>
        </w:rPr>
        <w:t>4.</w:t>
      </w:r>
      <w:r w:rsidRPr="009E3723">
        <w:rPr>
          <w:rStyle w:val="content"/>
          <w:rFonts w:ascii="Times New Roman" w:hAnsi="Times New Roman" w:cs="Times New Roman"/>
          <w:b/>
          <w:bCs/>
          <w:color w:val="262626" w:themeColor="text1" w:themeTint="D9"/>
          <w:sz w:val="28"/>
          <w:szCs w:val="28"/>
          <w:u w:val="single"/>
        </w:rPr>
        <w:t>production</w:t>
      </w:r>
      <w:r w:rsidRPr="009E3723">
        <w:rPr>
          <w:rFonts w:ascii="Times New Roman" w:hAnsi="Times New Roman" w:cs="Times New Roman"/>
          <w:b/>
          <w:bCs/>
          <w:color w:val="262626" w:themeColor="text1" w:themeTint="D9"/>
          <w:sz w:val="28"/>
          <w:szCs w:val="28"/>
          <w:u w:val="single"/>
        </w:rPr>
        <w:t xml:space="preserve"> </w:t>
      </w:r>
    </w:p>
    <w:p w14:paraId="4AF672CB" w14:textId="77777777" w:rsidR="009E3723" w:rsidRPr="009E3723" w:rsidRDefault="009E3723" w:rsidP="009E3723">
      <w:pPr>
        <w:pStyle w:val="NormalWeb"/>
        <w:rPr>
          <w:sz w:val="28"/>
          <w:szCs w:val="28"/>
        </w:rPr>
      </w:pPr>
      <w:r w:rsidRPr="009E3723">
        <w:rPr>
          <w:sz w:val="28"/>
          <w:szCs w:val="28"/>
        </w:rPr>
        <w:t>Crude oil production is defined as the quantities of oil extracted from the ground after the removal of inert matter or impurities. It includes crude oil, natural gas liquids (NGLs) and additives. This indicator is measured in thousand tonne of oil equivalent (toe</w:t>
      </w:r>
      <w:proofErr w:type="gramStart"/>
      <w:r w:rsidRPr="009E3723">
        <w:rPr>
          <w:sz w:val="28"/>
          <w:szCs w:val="28"/>
        </w:rPr>
        <w:t>).Crude</w:t>
      </w:r>
      <w:proofErr w:type="gramEnd"/>
      <w:r w:rsidRPr="009E3723">
        <w:rPr>
          <w:sz w:val="28"/>
          <w:szCs w:val="28"/>
        </w:rPr>
        <w:t xml:space="preserve"> oil is a mineral oil consisting of a mixture of hydrocarbons of natural origin, yellow to black in colour, and of variable density and viscosity. NGLs are the liquid or liquefied hydrocarbons produced in the manufacture, purification and stabilisation of natural gas. Additives are non-hydrocarbon substances added to or blended with a product to modify its properties, for example, to improve its combustion characteristics (e.g. MTBE and tetraethyl lead</w:t>
      </w:r>
      <w:proofErr w:type="gramStart"/>
      <w:r w:rsidRPr="009E3723">
        <w:rPr>
          <w:sz w:val="28"/>
          <w:szCs w:val="28"/>
        </w:rPr>
        <w:t>).Refinery</w:t>
      </w:r>
      <w:proofErr w:type="gramEnd"/>
      <w:r w:rsidRPr="009E3723">
        <w:rPr>
          <w:sz w:val="28"/>
          <w:szCs w:val="28"/>
        </w:rPr>
        <w:t xml:space="preserve"> production refers to the output of secondary oil products from an oil refinery.</w:t>
      </w:r>
    </w:p>
    <w:p w14:paraId="2BE3E94D" w14:textId="77777777" w:rsidR="009E3723" w:rsidRDefault="009E3723" w:rsidP="00120C82">
      <w:pPr>
        <w:pStyle w:val="NormalWeb"/>
        <w:rPr>
          <w:rFonts w:ascii="Helvetica" w:hAnsi="Helvetica"/>
          <w:color w:val="000000"/>
          <w:sz w:val="27"/>
          <w:szCs w:val="27"/>
        </w:rPr>
      </w:pPr>
    </w:p>
    <w:p w14:paraId="204CE51C" w14:textId="77777777" w:rsidR="00CE65E1" w:rsidRDefault="00CE65E1"/>
    <w:sectPr w:rsidR="00CE6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DF1"/>
    <w:multiLevelType w:val="hybridMultilevel"/>
    <w:tmpl w:val="489E6744"/>
    <w:lvl w:ilvl="0" w:tplc="1AC077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473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E1"/>
    <w:rsid w:val="0008057C"/>
    <w:rsid w:val="00120C82"/>
    <w:rsid w:val="009E3723"/>
    <w:rsid w:val="00CE65E1"/>
    <w:rsid w:val="00FA5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C3BF"/>
  <w15:chartTrackingRefBased/>
  <w15:docId w15:val="{25A41AF1-B619-4704-81D9-B8B44B66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5E1"/>
    <w:rPr>
      <w:rFonts w:eastAsiaTheme="minorEastAsia"/>
      <w:lang w:val="en-GB"/>
    </w:rPr>
  </w:style>
  <w:style w:type="paragraph" w:styleId="Heading2">
    <w:name w:val="heading 2"/>
    <w:basedOn w:val="Normal"/>
    <w:next w:val="Normal"/>
    <w:link w:val="Heading2Char"/>
    <w:uiPriority w:val="9"/>
    <w:unhideWhenUsed/>
    <w:qFormat/>
    <w:rsid w:val="00120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65E1"/>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120C82"/>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semiHidden/>
    <w:unhideWhenUsed/>
    <w:rsid w:val="00120C82"/>
    <w:rPr>
      <w:color w:val="0000FF"/>
      <w:u w:val="single"/>
    </w:rPr>
  </w:style>
  <w:style w:type="character" w:customStyle="1" w:styleId="content">
    <w:name w:val="content"/>
    <w:basedOn w:val="DefaultParagraphFont"/>
    <w:rsid w:val="009E3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839357">
      <w:bodyDiv w:val="1"/>
      <w:marLeft w:val="0"/>
      <w:marRight w:val="0"/>
      <w:marTop w:val="0"/>
      <w:marBottom w:val="0"/>
      <w:divBdr>
        <w:top w:val="none" w:sz="0" w:space="0" w:color="auto"/>
        <w:left w:val="none" w:sz="0" w:space="0" w:color="auto"/>
        <w:bottom w:val="none" w:sz="0" w:space="0" w:color="auto"/>
        <w:right w:val="none" w:sz="0" w:space="0" w:color="auto"/>
      </w:divBdr>
      <w:divsChild>
        <w:div w:id="1144614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c.com/id/100009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dc:creator>
  <cp:keywords/>
  <dc:description/>
  <cp:lastModifiedBy>afzal a</cp:lastModifiedBy>
  <cp:revision>2</cp:revision>
  <dcterms:created xsi:type="dcterms:W3CDTF">2022-09-22T05:13:00Z</dcterms:created>
  <dcterms:modified xsi:type="dcterms:W3CDTF">2022-09-22T05:39:00Z</dcterms:modified>
</cp:coreProperties>
</file>