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b/>
          <w:bCs/>
          <w:sz w:val="28"/>
          <w:szCs w:val="28"/>
        </w:rPr>
      </w:pPr>
      <w:r>
        <w:rPr>
          <w:b/>
          <w:bCs/>
          <w:sz w:val="28"/>
          <w:szCs w:val="28"/>
        </w:rPr>
        <w:t>Ideation Phase</w:t>
      </w:r>
    </w:p>
    <w:p>
      <w:pPr>
        <w:pStyle w:val="style0"/>
        <w:spacing w:after="0"/>
        <w:jc w:val="center"/>
        <w:rPr>
          <w:b/>
          <w:bCs/>
          <w:sz w:val="28"/>
          <w:szCs w:val="28"/>
        </w:rPr>
      </w:pPr>
      <w:r>
        <w:rPr>
          <w:b/>
          <w:bCs/>
          <w:sz w:val="28"/>
          <w:szCs w:val="28"/>
        </w:rPr>
        <w:t>Empathize &amp; Discover</w:t>
      </w:r>
    </w:p>
    <w:p>
      <w:pPr>
        <w:pStyle w:val="style0"/>
        <w:spacing w:after="0"/>
        <w:jc w:val="center"/>
        <w:rPr>
          <w:b/>
          <w:bCs/>
          <w:sz w:val="28"/>
          <w:szCs w:val="28"/>
        </w:rPr>
      </w:pPr>
    </w:p>
    <w:tbl>
      <w:tblPr>
        <w:tblStyle w:val="style154"/>
        <w:tblW w:w="0" w:type="auto"/>
        <w:tblLook w:val="04A0" w:firstRow="1" w:lastRow="0" w:firstColumn="1" w:lastColumn="0" w:noHBand="0" w:noVBand="1"/>
      </w:tblPr>
      <w:tblGrid>
        <w:gridCol w:w="4508"/>
        <w:gridCol w:w="4508"/>
      </w:tblGrid>
      <w:tr>
        <w:trPr/>
        <w:tc>
          <w:tcPr>
            <w:tcW w:w="4508" w:type="dxa"/>
            <w:tcBorders/>
          </w:tcPr>
          <w:p>
            <w:pPr>
              <w:pStyle w:val="style0"/>
              <w:rPr/>
            </w:pPr>
            <w:r>
              <w:t>Date</w:t>
            </w:r>
          </w:p>
        </w:tc>
        <w:tc>
          <w:tcPr>
            <w:tcW w:w="4508" w:type="dxa"/>
            <w:tcBorders/>
          </w:tcPr>
          <w:p>
            <w:pPr>
              <w:pStyle w:val="style0"/>
              <w:rPr/>
            </w:pPr>
            <w:r>
              <w:t>24</w:t>
            </w:r>
            <w:r>
              <w:t xml:space="preserve"> September 2022</w:t>
            </w:r>
          </w:p>
        </w:tc>
      </w:tr>
      <w:tr>
        <w:tblPrEx/>
        <w:trPr/>
        <w:tc>
          <w:tcPr>
            <w:tcW w:w="4508" w:type="dxa"/>
            <w:tcBorders/>
          </w:tcPr>
          <w:p>
            <w:pPr>
              <w:pStyle w:val="style0"/>
              <w:rPr/>
            </w:pPr>
            <w:r>
              <w:rPr>
                <w:rFonts w:cs="Calibri"/>
              </w:rPr>
              <w:t>Team ID</w:t>
            </w:r>
          </w:p>
        </w:tc>
        <w:tc>
          <w:tcPr>
            <w:tcW w:w="4508" w:type="dxa"/>
            <w:tcBorders/>
          </w:tcPr>
          <w:p>
            <w:pPr>
              <w:pStyle w:val="style0"/>
              <w:rPr/>
            </w:pPr>
            <w:r>
              <w:rPr>
                <w:lang w:val="en-US"/>
              </w:rPr>
              <w:t>PNT2022TMID13566</w:t>
            </w:r>
          </w:p>
        </w:tc>
      </w:tr>
      <w:tr>
        <w:tblPrEx/>
        <w:trPr/>
        <w:tc>
          <w:tcPr>
            <w:tcW w:w="4508" w:type="dxa"/>
            <w:tcBorders/>
          </w:tcPr>
          <w:p>
            <w:pPr>
              <w:pStyle w:val="style0"/>
              <w:rPr/>
            </w:pPr>
            <w:r>
              <w:rPr>
                <w:rFonts w:cs="Calibri"/>
              </w:rPr>
              <w:t>Project Name</w:t>
            </w:r>
          </w:p>
        </w:tc>
        <w:tc>
          <w:tcPr>
            <w:tcW w:w="4508" w:type="dxa"/>
            <w:tcBorders/>
          </w:tcPr>
          <w:p>
            <w:pPr>
              <w:pStyle w:val="style0"/>
              <w:rPr/>
            </w:pPr>
            <w:r>
              <w:rPr>
                <w:lang w:val="en-US"/>
              </w:rPr>
              <w:t>INDUSTRY SPECIFIC INTELLIGENT FIRE MANAGEMENT SYSTEM</w:t>
            </w:r>
          </w:p>
        </w:tc>
      </w:tr>
      <w:tr>
        <w:tblPrEx/>
        <w:trPr/>
        <w:tc>
          <w:tcPr>
            <w:tcW w:w="4508" w:type="dxa"/>
            <w:tcBorders/>
          </w:tcPr>
          <w:p>
            <w:pPr>
              <w:pStyle w:val="style0"/>
              <w:rPr/>
            </w:pPr>
            <w:r>
              <w:t>Maximum Marks</w:t>
            </w:r>
          </w:p>
        </w:tc>
        <w:tc>
          <w:tcPr>
            <w:tcW w:w="4508" w:type="dxa"/>
            <w:tcBorders/>
          </w:tcPr>
          <w:p>
            <w:pPr>
              <w:pStyle w:val="style0"/>
              <w:rPr/>
            </w:pPr>
            <w:r>
              <w:t>4</w:t>
            </w:r>
            <w:r>
              <w:t xml:space="preserve"> Marks</w:t>
            </w:r>
          </w:p>
        </w:tc>
      </w:tr>
    </w:tbl>
    <w:p>
      <w:pPr>
        <w:pStyle w:val="style0"/>
        <w:rPr>
          <w:b/>
          <w:bCs/>
          <w:sz w:val="24"/>
          <w:szCs w:val="24"/>
        </w:rPr>
      </w:pPr>
    </w:p>
    <w:p>
      <w:pPr>
        <w:pStyle w:val="style0"/>
        <w:rPr>
          <w:b/>
          <w:bCs/>
          <w:sz w:val="24"/>
          <w:szCs w:val="24"/>
        </w:rPr>
      </w:pPr>
      <w:r>
        <w:rPr>
          <w:b/>
          <w:bCs/>
          <w:sz w:val="24"/>
          <w:szCs w:val="24"/>
        </w:rPr>
        <w:t>Empathy Map Canvas</w:t>
      </w:r>
      <w:r>
        <w:rPr>
          <w:b/>
          <w:bCs/>
          <w:sz w:val="24"/>
          <w:szCs w:val="24"/>
        </w:rPr>
        <w:t>:</w:t>
      </w:r>
    </w:p>
    <w:p>
      <w:pPr>
        <w:pStyle w:val="style4098"/>
        <w:jc w:val="both"/>
        <w:rPr>
          <w:rFonts w:ascii="Calibri" w:cs="Calibri" w:hAnsi="Calibri"/>
          <w:color w:val="2a2a2a"/>
        </w:rPr>
      </w:pPr>
      <w:r>
        <w:rPr>
          <w:rFonts w:ascii="Calibri" w:cs="Calibri" w:hAnsi="Calibri"/>
          <w:color w:val="2a2a2a"/>
        </w:rPr>
        <w:t xml:space="preserve">An empathy map is a simple, easy-to-digest visual that captures knowledge about a user’s behaviours and attitudes. </w:t>
      </w:r>
    </w:p>
    <w:p>
      <w:pPr>
        <w:pStyle w:val="style4098"/>
        <w:jc w:val="both"/>
        <w:rPr>
          <w:rFonts w:ascii="Calibri" w:cs="Calibri" w:hAnsi="Calibri"/>
          <w:color w:val="2a2a2a"/>
        </w:rPr>
      </w:pPr>
    </w:p>
    <w:p>
      <w:pPr>
        <w:pStyle w:val="style4098"/>
        <w:jc w:val="both"/>
        <w:rPr>
          <w:rFonts w:ascii="Calibri" w:cs="Calibri" w:hAnsi="Calibri"/>
          <w:color w:val="2a2a2a"/>
        </w:rPr>
      </w:pPr>
      <w:r>
        <w:rPr>
          <w:rFonts w:ascii="Calibri" w:cs="Calibri" w:hAnsi="Calibri"/>
          <w:color w:val="2a2a2a"/>
        </w:rPr>
        <w:t>It is a useful tool to helps teams better understand their users.</w:t>
      </w:r>
    </w:p>
    <w:p>
      <w:pPr>
        <w:pStyle w:val="style0"/>
        <w:jc w:val="both"/>
        <w:rPr>
          <w:rFonts w:cs="Calibri"/>
          <w:color w:val="2a2a2a"/>
          <w:sz w:val="24"/>
          <w:szCs w:val="24"/>
        </w:rPr>
      </w:pPr>
      <w:r>
        <w:rPr>
          <w:rFonts w:cs="Calibr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pPr>
        <w:pStyle w:val="style0"/>
        <w:jc w:val="both"/>
        <w:rPr>
          <w:rFonts w:cs="Calibri"/>
          <w:b/>
          <w:bCs/>
          <w:color w:val="2a2a2a"/>
          <w:sz w:val="24"/>
          <w:szCs w:val="24"/>
        </w:rPr>
      </w:pPr>
      <w:r>
        <w:rPr>
          <w:rFonts w:cs="Calibri"/>
          <w:b/>
          <w:bCs/>
          <w:color w:val="2a2a2a"/>
          <w:sz w:val="24"/>
          <w:szCs w:val="24"/>
        </w:rPr>
        <w:t>Example:</w:t>
      </w:r>
    </w:p>
    <w:p>
      <w:pPr>
        <w:pStyle w:val="style0"/>
        <w:jc w:val="both"/>
        <w:rPr>
          <w:rFonts w:cs="Calibri"/>
          <w:b/>
          <w:bCs/>
          <w:color w:val="2a2a2a"/>
          <w:sz w:val="24"/>
          <w:szCs w:val="24"/>
        </w:rPr>
      </w:pPr>
      <w:r>
        <w:rPr>
          <w:noProof/>
        </w:rPr>
        <w:drawing>
          <wp:inline distL="0" distT="0" distB="0" distR="0">
            <wp:extent cx="5731510" cy="3974464"/>
            <wp:effectExtent l="0" t="0" r="2540" b="6985"/>
            <wp:docPr id="1026" name="Picture 4" descr="Diagram&#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 cstate="print"/>
                    <a:srcRect l="0" t="0" r="0" b="0"/>
                    <a:stretch/>
                  </pic:blipFill>
                  <pic:spPr>
                    <a:xfrm rot="0">
                      <a:off x="0" y="0"/>
                      <a:ext cx="5731510" cy="3974464"/>
                    </a:xfrm>
                    <a:prstGeom prst="rect"/>
                    <a:ln>
                      <a:noFill/>
                    </a:ln>
                  </pic:spPr>
                </pic:pic>
              </a:graphicData>
            </a:graphic>
          </wp:inline>
        </w:drawing>
      </w:r>
    </w:p>
    <w:p>
      <w:pPr>
        <w:pStyle w:val="style0"/>
        <w:rPr>
          <w:sz w:val="24"/>
          <w:szCs w:val="24"/>
        </w:rPr>
      </w:pPr>
    </w:p>
    <w:p>
      <w:pPr>
        <w:pStyle w:val="style0"/>
        <w:rPr>
          <w:rFonts w:cs="Calibri"/>
          <w:b/>
          <w:bCs/>
          <w:color w:val="2a2a2a"/>
          <w:sz w:val="24"/>
          <w:szCs w:val="24"/>
        </w:rPr>
      </w:pPr>
      <w:r>
        <w:rPr>
          <w:sz w:val="24"/>
          <w:szCs w:val="24"/>
        </w:rPr>
        <w:t>Reference:</w:t>
      </w:r>
      <w:r>
        <w:rPr>
          <w:sz w:val="24"/>
          <w:szCs w:val="24"/>
        </w:rPr>
        <w:t xml:space="preserve"> </w:t>
      </w:r>
      <w:r>
        <w:rPr>
          <w:sz w:val="24"/>
          <w:szCs w:val="24"/>
        </w:rPr>
        <w:t>https://app.mural.co/t/maddy6366/m/maddy6366/1664034739649/5cd27396f15616c1bf2df8d21d3ac864c411dd39?sender=u9ad10bf3301af5b72f192092</w:t>
      </w:r>
    </w:p>
    <w:p>
      <w:pPr>
        <w:pStyle w:val="style0"/>
        <w:rPr>
          <w:rFonts w:cs="Calibri"/>
          <w:b/>
          <w:bCs/>
          <w:color w:val="2a2a2a"/>
          <w:sz w:val="24"/>
          <w:szCs w:val="24"/>
        </w:rPr>
      </w:pPr>
    </w:p>
    <w:p>
      <w:pPr>
        <w:pStyle w:val="style0"/>
        <w:rPr>
          <w:noProof/>
          <w:sz w:val="24"/>
          <w:szCs w:val="24"/>
        </w:rPr>
      </w:pPr>
      <w:r>
        <w:rPr>
          <w:noProof/>
        </w:rPr>
        <w:drawing>
          <wp:inline distL="0" distT="0" distB="0" distR="0">
            <wp:extent cx="5731510" cy="3566795"/>
            <wp:effectExtent l="0" t="0" r="2540" b="0"/>
            <wp:docPr id="1027"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5"/>
                    <pic:cNvPicPr/>
                  </pic:nvPicPr>
                  <pic:blipFill>
                    <a:blip r:embed="rId3" cstate="print"/>
                    <a:srcRect l="0" t="0" r="0" b="0"/>
                    <a:stretch/>
                  </pic:blipFill>
                  <pic:spPr>
                    <a:xfrm rot="0">
                      <a:off x="0" y="0"/>
                      <a:ext cx="5731510" cy="3566795"/>
                    </a:xfrm>
                    <a:prstGeom prst="rect"/>
                    <a:ln>
                      <a:noFill/>
                    </a:ln>
                  </pic:spPr>
                </pic:pic>
              </a:graphicData>
            </a:graphic>
          </wp:inline>
        </w:drawing>
      </w:r>
    </w:p>
    <w:sectPr>
      <w:pgSz w:w="11906" w:h="16838" w:orient="portrait"/>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IBM Plex Sans">
    <w:altName w:val="IBM Plex Sans"/>
    <w:panose1 w:val="00000000000000000000"/>
    <w:charset w:val="00"/>
    <w:family w:val="swiss"/>
    <w:pitch w:val="variable"/>
    <w:sig w:usb0="A00002EF" w:usb1="5000207B" w:usb2="00000000" w:usb3="00000000" w:csb0="0000019F"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1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customStyle="1" w:styleId="style4098">
    <w:name w:val="Default"/>
    <w:next w:val="style4098"/>
    <w:pPr>
      <w:autoSpaceDE w:val="false"/>
      <w:autoSpaceDN w:val="false"/>
      <w:adjustRightInd w:val="false"/>
      <w:spacing w:after="0" w:lineRule="auto" w:line="240"/>
    </w:pPr>
    <w:rPr>
      <w:rFonts w:ascii="IBM Plex Sans" w:cs="IBM Plex Sans" w:hAnsi="IBM Plex Sans"/>
      <w:color w:val="000000"/>
      <w:sz w:val="24"/>
      <w:szCs w:val="2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Words>97</Words>
  <Pages>2</Pages>
  <Characters>679</Characters>
  <Application>WPS Office</Application>
  <DocSecurity>0</DocSecurity>
  <Paragraphs>27</Paragraphs>
  <ScaleCrop>false</ScaleCrop>
  <LinksUpToDate>false</LinksUpToDate>
  <CharactersWithSpaces>761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2022-09-24T16:24:00Z</dcterms:created>
  <dc:creator>Amarender Katkam</dc:creator>
  <lastModifiedBy>CPH1909</lastModifiedBy>
  <dcterms:modified xsi:type="dcterms:W3CDTF">2022-09-24T17:00:20Z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67d306faf2da49fbb1edbfe90e853fd9</vt:lpwstr>
  </property>
</Properties>
</file>