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616B" w14:textId="77777777" w:rsidR="004B3992" w:rsidRDefault="00000000">
      <w:pPr>
        <w:pStyle w:val="BodyText"/>
        <w:spacing w:before="73" w:line="254" w:lineRule="auto"/>
        <w:ind w:left="3577" w:right="3447"/>
        <w:jc w:val="center"/>
      </w:pPr>
      <w:r>
        <w:rPr>
          <w:color w:val="202020"/>
          <w:spacing w:val="-1"/>
        </w:rPr>
        <w:t>Project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Design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Phase-I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Proposed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Solution</w:t>
      </w:r>
    </w:p>
    <w:p w14:paraId="576C2C86" w14:textId="77777777" w:rsidR="004B3992" w:rsidRDefault="004B3992">
      <w:pPr>
        <w:rPr>
          <w:b/>
          <w:sz w:val="20"/>
        </w:rPr>
      </w:pPr>
    </w:p>
    <w:p w14:paraId="6BF4E4AC" w14:textId="77777777" w:rsidR="004B3992" w:rsidRDefault="004B3992">
      <w:pPr>
        <w:rPr>
          <w:b/>
          <w:sz w:val="20"/>
        </w:rPr>
      </w:pPr>
    </w:p>
    <w:p w14:paraId="2CF58C14" w14:textId="77777777" w:rsidR="004B3992" w:rsidRDefault="004B3992">
      <w:pPr>
        <w:spacing w:before="3"/>
        <w:rPr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19"/>
      </w:tblGrid>
      <w:tr w:rsidR="004B3992" w14:paraId="53C1A97F" w14:textId="77777777">
        <w:trPr>
          <w:trHeight w:val="248"/>
        </w:trPr>
        <w:tc>
          <w:tcPr>
            <w:tcW w:w="4524" w:type="dxa"/>
          </w:tcPr>
          <w:p w14:paraId="630B9CD3" w14:textId="77777777" w:rsidR="004B3992" w:rsidRDefault="00000000">
            <w:pPr>
              <w:pStyle w:val="TableParagraph"/>
              <w:spacing w:line="229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Date</w:t>
            </w:r>
          </w:p>
        </w:tc>
        <w:tc>
          <w:tcPr>
            <w:tcW w:w="4519" w:type="dxa"/>
          </w:tcPr>
          <w:p w14:paraId="4F8C4862" w14:textId="6682A47D" w:rsidR="004B3992" w:rsidRDefault="00896D0C">
            <w:pPr>
              <w:pStyle w:val="TableParagraph"/>
              <w:spacing w:line="229" w:lineRule="exact"/>
              <w:ind w:left="114"/>
              <w:rPr>
                <w:sz w:val="24"/>
              </w:rPr>
            </w:pPr>
            <w:r>
              <w:rPr>
                <w:color w:val="202020"/>
                <w:sz w:val="24"/>
              </w:rPr>
              <w:t>16</w:t>
            </w:r>
            <w:r w:rsidR="00000000"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Octob</w:t>
            </w:r>
            <w:r w:rsidR="00000000">
              <w:rPr>
                <w:color w:val="202020"/>
                <w:sz w:val="24"/>
              </w:rPr>
              <w:t>er</w:t>
            </w:r>
            <w:r w:rsidR="00000000">
              <w:rPr>
                <w:color w:val="202020"/>
                <w:spacing w:val="1"/>
                <w:sz w:val="24"/>
              </w:rPr>
              <w:t xml:space="preserve"> </w:t>
            </w:r>
            <w:r w:rsidR="00000000">
              <w:rPr>
                <w:color w:val="202020"/>
                <w:sz w:val="24"/>
              </w:rPr>
              <w:t>2022</w:t>
            </w:r>
          </w:p>
        </w:tc>
      </w:tr>
      <w:tr w:rsidR="004B3992" w14:paraId="7A1FC550" w14:textId="77777777">
        <w:trPr>
          <w:trHeight w:val="272"/>
        </w:trPr>
        <w:tc>
          <w:tcPr>
            <w:tcW w:w="4524" w:type="dxa"/>
          </w:tcPr>
          <w:p w14:paraId="47905B6E" w14:textId="77777777" w:rsidR="004B3992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Team</w:t>
            </w:r>
            <w:r>
              <w:rPr>
                <w:color w:val="202020"/>
                <w:spacing w:val="-1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ID</w:t>
            </w:r>
          </w:p>
        </w:tc>
        <w:tc>
          <w:tcPr>
            <w:tcW w:w="4519" w:type="dxa"/>
          </w:tcPr>
          <w:p w14:paraId="08107331" w14:textId="04F644F6" w:rsidR="004B3992" w:rsidRDefault="00000000">
            <w:pPr>
              <w:pStyle w:val="TableParagraph"/>
              <w:spacing w:line="252" w:lineRule="exact"/>
              <w:ind w:left="114"/>
              <w:rPr>
                <w:sz w:val="24"/>
              </w:rPr>
            </w:pPr>
            <w:r>
              <w:rPr>
                <w:color w:val="202020"/>
                <w:sz w:val="24"/>
              </w:rPr>
              <w:t>PNT2022TMID</w:t>
            </w:r>
            <w:r w:rsidR="00896D0C">
              <w:rPr>
                <w:color w:val="202020"/>
                <w:sz w:val="24"/>
              </w:rPr>
              <w:t>28308</w:t>
            </w:r>
          </w:p>
        </w:tc>
      </w:tr>
      <w:tr w:rsidR="004B3992" w14:paraId="7F097BC7" w14:textId="77777777">
        <w:trPr>
          <w:trHeight w:val="690"/>
        </w:trPr>
        <w:tc>
          <w:tcPr>
            <w:tcW w:w="4524" w:type="dxa"/>
          </w:tcPr>
          <w:p w14:paraId="2FE175D7" w14:textId="77777777" w:rsidR="004B3992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Project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Name</w:t>
            </w:r>
          </w:p>
        </w:tc>
        <w:tc>
          <w:tcPr>
            <w:tcW w:w="4519" w:type="dxa"/>
          </w:tcPr>
          <w:p w14:paraId="7772829B" w14:textId="77777777" w:rsidR="004B3992" w:rsidRDefault="00000000">
            <w:pPr>
              <w:pStyle w:val="TableParagraph"/>
              <w:spacing w:line="242" w:lineRule="auto"/>
              <w:ind w:left="114" w:right="388"/>
              <w:rPr>
                <w:sz w:val="24"/>
              </w:rPr>
            </w:pP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new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hint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transportation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-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Analysis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 NYC bike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share system</w:t>
            </w:r>
          </w:p>
        </w:tc>
      </w:tr>
      <w:tr w:rsidR="004B3992" w14:paraId="20491DB3" w14:textId="77777777">
        <w:trPr>
          <w:trHeight w:val="272"/>
        </w:trPr>
        <w:tc>
          <w:tcPr>
            <w:tcW w:w="4524" w:type="dxa"/>
          </w:tcPr>
          <w:p w14:paraId="29DE6AB8" w14:textId="77777777" w:rsidR="004B3992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Maximum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Marks</w:t>
            </w:r>
          </w:p>
        </w:tc>
        <w:tc>
          <w:tcPr>
            <w:tcW w:w="4519" w:type="dxa"/>
          </w:tcPr>
          <w:p w14:paraId="54B0DE33" w14:textId="77777777" w:rsidR="004B3992" w:rsidRDefault="00000000">
            <w:pPr>
              <w:pStyle w:val="TableParagraph"/>
              <w:spacing w:line="252" w:lineRule="exact"/>
              <w:ind w:left="114"/>
              <w:rPr>
                <w:sz w:val="24"/>
              </w:rPr>
            </w:pPr>
            <w:r>
              <w:rPr>
                <w:color w:val="202020"/>
                <w:sz w:val="24"/>
              </w:rPr>
              <w:t>2 Marks</w:t>
            </w:r>
          </w:p>
        </w:tc>
      </w:tr>
    </w:tbl>
    <w:p w14:paraId="30052755" w14:textId="77777777" w:rsidR="004B3992" w:rsidRDefault="004B3992">
      <w:pPr>
        <w:rPr>
          <w:b/>
          <w:sz w:val="20"/>
        </w:rPr>
      </w:pPr>
    </w:p>
    <w:p w14:paraId="50C2B069" w14:textId="77777777" w:rsidR="004B3992" w:rsidRDefault="00000000">
      <w:pPr>
        <w:pStyle w:val="BodyText"/>
        <w:spacing w:before="218"/>
        <w:ind w:left="220"/>
      </w:pPr>
      <w:r>
        <w:rPr>
          <w:color w:val="202020"/>
        </w:rPr>
        <w:t>Proposed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Solution:</w:t>
      </w:r>
    </w:p>
    <w:p w14:paraId="57F67F64" w14:textId="77777777" w:rsidR="004B3992" w:rsidRDefault="004B3992">
      <w:pPr>
        <w:spacing w:before="1" w:after="1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24"/>
      </w:tblGrid>
      <w:tr w:rsidR="004B3992" w14:paraId="36B60CF6" w14:textId="77777777">
        <w:trPr>
          <w:trHeight w:val="550"/>
        </w:trPr>
        <w:tc>
          <w:tcPr>
            <w:tcW w:w="903" w:type="dxa"/>
          </w:tcPr>
          <w:p w14:paraId="2681F19A" w14:textId="77777777" w:rsidR="004B3992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</w:t>
            </w:r>
            <w:r>
              <w:rPr>
                <w:b/>
                <w:color w:val="202020"/>
                <w:spacing w:val="2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No.</w:t>
            </w:r>
          </w:p>
        </w:tc>
        <w:tc>
          <w:tcPr>
            <w:tcW w:w="3659" w:type="dxa"/>
          </w:tcPr>
          <w:p w14:paraId="621E655A" w14:textId="77777777" w:rsidR="004B3992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Parameter</w:t>
            </w:r>
          </w:p>
        </w:tc>
        <w:tc>
          <w:tcPr>
            <w:tcW w:w="4524" w:type="dxa"/>
          </w:tcPr>
          <w:p w14:paraId="432327AE" w14:textId="77777777" w:rsidR="004B3992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Description</w:t>
            </w:r>
          </w:p>
        </w:tc>
      </w:tr>
      <w:tr w:rsidR="004B3992" w14:paraId="79CEB533" w14:textId="77777777">
        <w:trPr>
          <w:trHeight w:val="1909"/>
        </w:trPr>
        <w:tc>
          <w:tcPr>
            <w:tcW w:w="903" w:type="dxa"/>
          </w:tcPr>
          <w:p w14:paraId="011C0F8A" w14:textId="77777777" w:rsidR="004B3992" w:rsidRDefault="00000000">
            <w:pPr>
              <w:pStyle w:val="TableParagraph"/>
              <w:spacing w:line="267" w:lineRule="exact"/>
              <w:ind w:left="402"/>
              <w:rPr>
                <w:sz w:val="24"/>
              </w:rPr>
            </w:pPr>
            <w:r>
              <w:rPr>
                <w:color w:val="202020"/>
                <w:sz w:val="24"/>
              </w:rPr>
              <w:t>1.</w:t>
            </w:r>
          </w:p>
        </w:tc>
        <w:tc>
          <w:tcPr>
            <w:tcW w:w="3659" w:type="dxa"/>
          </w:tcPr>
          <w:p w14:paraId="2C8CD044" w14:textId="77777777" w:rsidR="004B3992" w:rsidRDefault="00000000">
            <w:pPr>
              <w:pStyle w:val="TableParagraph"/>
              <w:spacing w:line="237" w:lineRule="auto"/>
              <w:ind w:right="187"/>
              <w:rPr>
                <w:sz w:val="24"/>
              </w:rPr>
            </w:pPr>
            <w:r>
              <w:rPr>
                <w:color w:val="202020"/>
                <w:sz w:val="24"/>
              </w:rPr>
              <w:t>Problem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Statement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(Problem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solved)</w:t>
            </w:r>
          </w:p>
        </w:tc>
        <w:tc>
          <w:tcPr>
            <w:tcW w:w="4524" w:type="dxa"/>
          </w:tcPr>
          <w:p w14:paraId="311E7DD9" w14:textId="77777777" w:rsidR="004B3992" w:rsidRDefault="00000000">
            <w:pPr>
              <w:pStyle w:val="TableParagraph"/>
              <w:ind w:right="516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government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needs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way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analyze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 NYC bike share system so that they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can enhance the system and give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residents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visitors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fun,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safe,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affordable and convenient alternative to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walking,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taxis,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buses etc.</w:t>
            </w:r>
          </w:p>
        </w:tc>
      </w:tr>
      <w:tr w:rsidR="004B3992" w14:paraId="5F748D86" w14:textId="77777777">
        <w:trPr>
          <w:trHeight w:val="4968"/>
        </w:trPr>
        <w:tc>
          <w:tcPr>
            <w:tcW w:w="903" w:type="dxa"/>
          </w:tcPr>
          <w:p w14:paraId="0A0A530A" w14:textId="77777777" w:rsidR="004B3992" w:rsidRDefault="00000000">
            <w:pPr>
              <w:pStyle w:val="TableParagraph"/>
              <w:spacing w:line="272" w:lineRule="exact"/>
              <w:ind w:left="402"/>
              <w:rPr>
                <w:sz w:val="24"/>
              </w:rPr>
            </w:pPr>
            <w:r>
              <w:rPr>
                <w:color w:val="202020"/>
                <w:sz w:val="24"/>
              </w:rPr>
              <w:t>2.</w:t>
            </w:r>
          </w:p>
        </w:tc>
        <w:tc>
          <w:tcPr>
            <w:tcW w:w="3659" w:type="dxa"/>
          </w:tcPr>
          <w:p w14:paraId="492058E9" w14:textId="77777777" w:rsidR="004B3992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Idea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Solution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description</w:t>
            </w:r>
          </w:p>
        </w:tc>
        <w:tc>
          <w:tcPr>
            <w:tcW w:w="4524" w:type="dxa"/>
          </w:tcPr>
          <w:p w14:paraId="78FFB7E9" w14:textId="77777777" w:rsidR="004B3992" w:rsidRDefault="00000000">
            <w:pPr>
              <w:pStyle w:val="TableParagraph"/>
              <w:ind w:right="148"/>
              <w:rPr>
                <w:sz w:val="24"/>
              </w:rPr>
            </w:pPr>
            <w:r>
              <w:rPr>
                <w:color w:val="202020"/>
                <w:sz w:val="24"/>
              </w:rPr>
              <w:t>The goal of this analysis is to create an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operating report of Citi Bike for the year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2018.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are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going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create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different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types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 data visualizations using the various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features of IBM Cognos Analytics so that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 user can better understand the results of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analysis.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It</w:t>
            </w:r>
            <w:r>
              <w:rPr>
                <w:color w:val="202020"/>
                <w:spacing w:val="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integrates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reporting,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modeling,analysis, dashboards etc. so that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 users</w:t>
            </w:r>
          </w:p>
          <w:p w14:paraId="053F5A9D" w14:textId="77777777" w:rsidR="004B3992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color w:val="202020"/>
                <w:sz w:val="24"/>
              </w:rPr>
              <w:t>can understand the available data, and make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effective decisions. It includes predictive,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descriptive, and exploratory techniques and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provides an intuitive and straightforward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interface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that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easy</w:t>
            </w:r>
            <w:r>
              <w:rPr>
                <w:color w:val="202020"/>
                <w:spacing w:val="-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understand.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Python’s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analytical functions can also be used for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generating descriptive statistics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</w:p>
          <w:p w14:paraId="6A83DAFA" w14:textId="77777777" w:rsidR="004B3992" w:rsidRDefault="00000000">
            <w:pPr>
              <w:pStyle w:val="TableParagraph"/>
              <w:spacing w:line="274" w:lineRule="exact"/>
              <w:ind w:right="598"/>
              <w:rPr>
                <w:sz w:val="24"/>
              </w:rPr>
            </w:pPr>
            <w:r>
              <w:rPr>
                <w:color w:val="202020"/>
                <w:sz w:val="24"/>
              </w:rPr>
              <w:t>visualizations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can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also be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created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using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Python’s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visualization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libraries.</w:t>
            </w:r>
          </w:p>
        </w:tc>
      </w:tr>
      <w:tr w:rsidR="004B3992" w14:paraId="05F6ECE6" w14:textId="77777777">
        <w:trPr>
          <w:trHeight w:val="1362"/>
        </w:trPr>
        <w:tc>
          <w:tcPr>
            <w:tcW w:w="903" w:type="dxa"/>
          </w:tcPr>
          <w:p w14:paraId="15662C51" w14:textId="77777777" w:rsidR="004B3992" w:rsidRDefault="00000000">
            <w:pPr>
              <w:pStyle w:val="TableParagraph"/>
              <w:spacing w:line="263" w:lineRule="exact"/>
              <w:ind w:left="402"/>
              <w:rPr>
                <w:sz w:val="24"/>
              </w:rPr>
            </w:pPr>
            <w:r>
              <w:rPr>
                <w:color w:val="202020"/>
                <w:sz w:val="24"/>
              </w:rPr>
              <w:t>3.</w:t>
            </w:r>
          </w:p>
        </w:tc>
        <w:tc>
          <w:tcPr>
            <w:tcW w:w="3659" w:type="dxa"/>
          </w:tcPr>
          <w:p w14:paraId="0BBEE2B7" w14:textId="77777777" w:rsidR="004B399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Novelty</w:t>
            </w:r>
            <w:r>
              <w:rPr>
                <w:color w:val="202020"/>
                <w:spacing w:val="-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 Uniqueness</w:t>
            </w:r>
          </w:p>
        </w:tc>
        <w:tc>
          <w:tcPr>
            <w:tcW w:w="4524" w:type="dxa"/>
          </w:tcPr>
          <w:p w14:paraId="350C3E4E" w14:textId="77777777" w:rsidR="004B3992" w:rsidRDefault="00000000">
            <w:pPr>
              <w:pStyle w:val="TableParagraph"/>
              <w:spacing w:line="237" w:lineRule="auto"/>
              <w:ind w:right="199"/>
              <w:rPr>
                <w:sz w:val="24"/>
              </w:rPr>
            </w:pPr>
            <w:r>
              <w:rPr>
                <w:color w:val="202020"/>
                <w:sz w:val="24"/>
              </w:rPr>
              <w:t>Our solution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gives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faster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results,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reduces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maintenance due to complete report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coverage,</w:t>
            </w:r>
            <w:r>
              <w:rPr>
                <w:color w:val="202020"/>
                <w:spacing w:val="1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improved</w:t>
            </w:r>
            <w:r>
              <w:rPr>
                <w:color w:val="202020"/>
                <w:spacing w:val="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decision</w:t>
            </w:r>
            <w:r>
              <w:rPr>
                <w:color w:val="202020"/>
                <w:spacing w:val="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making</w:t>
            </w:r>
            <w:r>
              <w:rPr>
                <w:color w:val="202020"/>
                <w:spacing w:val="1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-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our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reports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 dashboards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present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data</w:t>
            </w:r>
          </w:p>
          <w:p w14:paraId="31BEF62D" w14:textId="77777777" w:rsidR="004B3992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easily-understood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formats.</w:t>
            </w:r>
          </w:p>
        </w:tc>
      </w:tr>
      <w:tr w:rsidR="004B3992" w14:paraId="212720F0" w14:textId="77777777">
        <w:trPr>
          <w:trHeight w:val="1645"/>
        </w:trPr>
        <w:tc>
          <w:tcPr>
            <w:tcW w:w="903" w:type="dxa"/>
          </w:tcPr>
          <w:p w14:paraId="6CEAF125" w14:textId="77777777" w:rsidR="004B3992" w:rsidRDefault="00000000">
            <w:pPr>
              <w:pStyle w:val="TableParagraph"/>
              <w:spacing w:line="267" w:lineRule="exact"/>
              <w:ind w:left="402"/>
              <w:rPr>
                <w:sz w:val="24"/>
              </w:rPr>
            </w:pPr>
            <w:r>
              <w:rPr>
                <w:color w:val="202020"/>
                <w:sz w:val="24"/>
              </w:rPr>
              <w:t>4.</w:t>
            </w:r>
          </w:p>
        </w:tc>
        <w:tc>
          <w:tcPr>
            <w:tcW w:w="3659" w:type="dxa"/>
          </w:tcPr>
          <w:p w14:paraId="0C31FE1F" w14:textId="77777777" w:rsidR="004B3992" w:rsidRDefault="00000000">
            <w:pPr>
              <w:pStyle w:val="TableParagraph"/>
              <w:spacing w:line="230" w:lineRule="auto"/>
              <w:ind w:right="1065"/>
              <w:rPr>
                <w:sz w:val="24"/>
              </w:rPr>
            </w:pPr>
            <w:r>
              <w:rPr>
                <w:color w:val="202020"/>
                <w:sz w:val="24"/>
              </w:rPr>
              <w:t>Social</w:t>
            </w:r>
            <w:r>
              <w:rPr>
                <w:color w:val="202020"/>
                <w:spacing w:val="-1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Impact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/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Customer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Satisfaction</w:t>
            </w:r>
          </w:p>
        </w:tc>
        <w:tc>
          <w:tcPr>
            <w:tcW w:w="4524" w:type="dxa"/>
          </w:tcPr>
          <w:p w14:paraId="74EEB177" w14:textId="77777777" w:rsidR="004B3992" w:rsidRDefault="00000000">
            <w:pPr>
              <w:pStyle w:val="TableParagraph"/>
              <w:spacing w:line="237" w:lineRule="auto"/>
              <w:ind w:right="189"/>
              <w:rPr>
                <w:sz w:val="24"/>
              </w:rPr>
            </w:pPr>
            <w:r>
              <w:rPr>
                <w:color w:val="202020"/>
                <w:sz w:val="24"/>
              </w:rPr>
              <w:t>Bike share engages riders in physical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activity,</w:t>
            </w:r>
            <w:r>
              <w:rPr>
                <w:color w:val="202020"/>
                <w:spacing w:val="1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beneficial to</w:t>
            </w:r>
            <w:r>
              <w:rPr>
                <w:color w:val="202020"/>
                <w:spacing w:val="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health.</w:t>
            </w:r>
            <w:r>
              <w:rPr>
                <w:color w:val="202020"/>
                <w:spacing w:val="1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addition,</w:t>
            </w:r>
            <w:r>
              <w:rPr>
                <w:color w:val="202020"/>
                <w:spacing w:val="1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it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promotes</w:t>
            </w:r>
            <w:r>
              <w:rPr>
                <w:color w:val="202020"/>
                <w:spacing w:val="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green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mobility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contributes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carbon neutrality. This analysis will help in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understanding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association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between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bike</w:t>
            </w:r>
          </w:p>
          <w:p w14:paraId="041B2A01" w14:textId="77777777" w:rsidR="004B3992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share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usage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environment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which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</w:p>
        </w:tc>
      </w:tr>
    </w:tbl>
    <w:p w14:paraId="75274FFB" w14:textId="77777777" w:rsidR="004B3992" w:rsidRDefault="004B3992">
      <w:pPr>
        <w:spacing w:line="266" w:lineRule="exact"/>
        <w:rPr>
          <w:sz w:val="24"/>
        </w:rPr>
        <w:sectPr w:rsidR="004B3992">
          <w:type w:val="continuous"/>
          <w:pgSz w:w="11920" w:h="16840"/>
          <w:pgMar w:top="760" w:right="136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24"/>
      </w:tblGrid>
      <w:tr w:rsidR="004B3992" w14:paraId="30EDB21E" w14:textId="77777777">
        <w:trPr>
          <w:trHeight w:val="550"/>
        </w:trPr>
        <w:tc>
          <w:tcPr>
            <w:tcW w:w="903" w:type="dxa"/>
          </w:tcPr>
          <w:p w14:paraId="00344440" w14:textId="77777777" w:rsidR="004B3992" w:rsidRDefault="004B399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59" w:type="dxa"/>
          </w:tcPr>
          <w:p w14:paraId="702B0CA9" w14:textId="77777777" w:rsidR="004B3992" w:rsidRDefault="004B399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524" w:type="dxa"/>
          </w:tcPr>
          <w:p w14:paraId="3E919F30" w14:textId="77777777" w:rsidR="004B3992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essential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management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urban</w:t>
            </w:r>
          </w:p>
          <w:p w14:paraId="7394DCF6" w14:textId="77777777" w:rsidR="004B3992" w:rsidRDefault="0000000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transportation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planning.</w:t>
            </w:r>
          </w:p>
        </w:tc>
      </w:tr>
      <w:tr w:rsidR="004B3992" w14:paraId="4C19ECF9" w14:textId="77777777">
        <w:trPr>
          <w:trHeight w:val="2188"/>
        </w:trPr>
        <w:tc>
          <w:tcPr>
            <w:tcW w:w="903" w:type="dxa"/>
          </w:tcPr>
          <w:p w14:paraId="29D70057" w14:textId="77777777" w:rsidR="004B3992" w:rsidRDefault="00000000">
            <w:pPr>
              <w:pStyle w:val="TableParagraph"/>
              <w:spacing w:line="263" w:lineRule="exact"/>
              <w:ind w:left="0" w:right="283"/>
              <w:jc w:val="right"/>
              <w:rPr>
                <w:sz w:val="24"/>
              </w:rPr>
            </w:pPr>
            <w:r>
              <w:rPr>
                <w:color w:val="202020"/>
                <w:sz w:val="24"/>
              </w:rPr>
              <w:t>5.</w:t>
            </w:r>
          </w:p>
        </w:tc>
        <w:tc>
          <w:tcPr>
            <w:tcW w:w="3659" w:type="dxa"/>
          </w:tcPr>
          <w:p w14:paraId="3834E279" w14:textId="77777777" w:rsidR="004B3992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Business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(Revenue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Model)</w:t>
            </w:r>
          </w:p>
        </w:tc>
        <w:tc>
          <w:tcPr>
            <w:tcW w:w="4524" w:type="dxa"/>
          </w:tcPr>
          <w:p w14:paraId="5FE0FFC4" w14:textId="77777777" w:rsidR="004B3992" w:rsidRDefault="00000000">
            <w:pPr>
              <w:pStyle w:val="TableParagraph"/>
              <w:spacing w:line="237" w:lineRule="auto"/>
              <w:ind w:right="84"/>
              <w:rPr>
                <w:sz w:val="24"/>
              </w:rPr>
            </w:pPr>
            <w:r>
              <w:rPr>
                <w:color w:val="202020"/>
                <w:sz w:val="24"/>
              </w:rPr>
              <w:t>This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analysis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might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show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that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bike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share is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relatively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inexpensive and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quick</w:t>
            </w:r>
            <w:r>
              <w:rPr>
                <w:rFonts w:ascii="MS UI Gothic" w:hAnsi="MS UI Gothic"/>
                <w:color w:val="202020"/>
                <w:sz w:val="24"/>
              </w:rPr>
              <w:t>‐</w:t>
            </w:r>
            <w:r>
              <w:rPr>
                <w:color w:val="202020"/>
                <w:sz w:val="24"/>
              </w:rPr>
              <w:t>to</w:t>
            </w:r>
            <w:r>
              <w:rPr>
                <w:rFonts w:ascii="MS UI Gothic" w:hAnsi="MS UI Gothic"/>
                <w:color w:val="202020"/>
                <w:sz w:val="24"/>
              </w:rPr>
              <w:t>‐</w:t>
            </w:r>
            <w:r>
              <w:rPr>
                <w:rFonts w:ascii="MS UI Gothic" w:hAnsi="MS UI Gothic"/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implement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urban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transportation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option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compared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other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transportation</w:t>
            </w:r>
            <w:r>
              <w:rPr>
                <w:color w:val="202020"/>
                <w:spacing w:val="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modes.</w:t>
            </w:r>
          </w:p>
          <w:p w14:paraId="55C0EACD" w14:textId="77777777" w:rsidR="004B3992" w:rsidRDefault="00000000">
            <w:pPr>
              <w:pStyle w:val="TableParagraph"/>
              <w:spacing w:line="232" w:lineRule="auto"/>
              <w:ind w:right="359"/>
              <w:rPr>
                <w:sz w:val="24"/>
              </w:rPr>
            </w:pP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relative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cost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launching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bikeshare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system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is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less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than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investments</w:t>
            </w:r>
            <w:r>
              <w:rPr>
                <w:color w:val="202020"/>
                <w:spacing w:val="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other</w:t>
            </w:r>
          </w:p>
          <w:p w14:paraId="64FCAA30" w14:textId="77777777" w:rsidR="004B3992" w:rsidRDefault="00000000">
            <w:pPr>
              <w:pStyle w:val="TableParagraph"/>
              <w:spacing w:line="264" w:lineRule="exact"/>
              <w:ind w:right="862"/>
              <w:rPr>
                <w:sz w:val="24"/>
              </w:rPr>
            </w:pPr>
            <w:r>
              <w:rPr>
                <w:color w:val="202020"/>
                <w:sz w:val="24"/>
              </w:rPr>
              <w:t>transportation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infrastructure,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such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as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public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transit</w:t>
            </w:r>
            <w:r>
              <w:rPr>
                <w:color w:val="202020"/>
                <w:spacing w:val="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highways.</w:t>
            </w:r>
          </w:p>
        </w:tc>
      </w:tr>
      <w:tr w:rsidR="004B3992" w14:paraId="2A540542" w14:textId="77777777">
        <w:trPr>
          <w:trHeight w:val="3590"/>
        </w:trPr>
        <w:tc>
          <w:tcPr>
            <w:tcW w:w="903" w:type="dxa"/>
          </w:tcPr>
          <w:p w14:paraId="19A4D7C3" w14:textId="77777777" w:rsidR="004B3992" w:rsidRDefault="00000000">
            <w:pPr>
              <w:pStyle w:val="TableParagraph"/>
              <w:spacing w:line="267" w:lineRule="exact"/>
              <w:ind w:left="0" w:right="283"/>
              <w:jc w:val="right"/>
              <w:rPr>
                <w:sz w:val="24"/>
              </w:rPr>
            </w:pPr>
            <w:r>
              <w:rPr>
                <w:color w:val="202020"/>
                <w:sz w:val="24"/>
              </w:rPr>
              <w:t>6.</w:t>
            </w:r>
          </w:p>
        </w:tc>
        <w:tc>
          <w:tcPr>
            <w:tcW w:w="3659" w:type="dxa"/>
          </w:tcPr>
          <w:p w14:paraId="63F61C5E" w14:textId="77777777" w:rsidR="004B3992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Scalability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 Solution</w:t>
            </w:r>
          </w:p>
        </w:tc>
        <w:tc>
          <w:tcPr>
            <w:tcW w:w="4524" w:type="dxa"/>
          </w:tcPr>
          <w:p w14:paraId="73AB3BC1" w14:textId="77777777" w:rsidR="004B3992" w:rsidRDefault="00000000">
            <w:pPr>
              <w:pStyle w:val="TableParagraph"/>
              <w:ind w:right="119"/>
              <w:rPr>
                <w:sz w:val="24"/>
              </w:rPr>
            </w:pPr>
            <w:r>
              <w:rPr>
                <w:color w:val="202020"/>
                <w:sz w:val="24"/>
              </w:rPr>
              <w:t>This analysis presents evidence of the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possible contribution of bike sharing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systems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more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resilient transport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system,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as it can quickly provide alternative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transport options to urban residents. As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moredata becomes available, particularly in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otherareas with identically comprehensive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bike</w:t>
            </w:r>
          </w:p>
          <w:p w14:paraId="0B2053C0" w14:textId="77777777" w:rsidR="004B3992" w:rsidRDefault="00000000">
            <w:pPr>
              <w:pStyle w:val="TableParagraph"/>
              <w:ind w:right="140"/>
              <w:rPr>
                <w:sz w:val="24"/>
              </w:rPr>
            </w:pPr>
            <w:r>
              <w:rPr>
                <w:color w:val="202020"/>
                <w:sz w:val="24"/>
              </w:rPr>
              <w:t>sharing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systems, a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clearer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picture</w:t>
            </w:r>
            <w:r>
              <w:rPr>
                <w:color w:val="202020"/>
                <w:spacing w:val="-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</w:t>
            </w:r>
            <w:r>
              <w:rPr>
                <w:color w:val="202020"/>
                <w:spacing w:val="-9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role</w:t>
            </w:r>
            <w:r>
              <w:rPr>
                <w:color w:val="202020"/>
                <w:spacing w:val="-57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of this transport mode in these emergency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situations can be better evaluated by this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analysis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provide results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with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</w:t>
            </w:r>
          </w:p>
          <w:p w14:paraId="7239B14F" w14:textId="77777777" w:rsidR="004B3992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increased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accuracy.</w:t>
            </w:r>
          </w:p>
        </w:tc>
      </w:tr>
    </w:tbl>
    <w:p w14:paraId="745A7BA2" w14:textId="77777777" w:rsidR="007F3D7F" w:rsidRDefault="007F3D7F"/>
    <w:sectPr w:rsidR="007F3D7F">
      <w:pgSz w:w="11920" w:h="16840"/>
      <w:pgMar w:top="82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992"/>
    <w:rsid w:val="004B3992"/>
    <w:rsid w:val="007F3D7F"/>
    <w:rsid w:val="008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181C"/>
  <w15:docId w15:val="{EAA34D64-CAA3-4E3E-A60D-AF290A9E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- A new hint to transportation - Analysis of the NYC bike share system.docx</dc:title>
  <cp:lastModifiedBy>Subikshan M</cp:lastModifiedBy>
  <cp:revision>2</cp:revision>
  <dcterms:created xsi:type="dcterms:W3CDTF">2022-10-16T17:16:00Z</dcterms:created>
  <dcterms:modified xsi:type="dcterms:W3CDTF">2022-10-16T17:17:00Z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