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4B" w:rsidRDefault="0078124B" w:rsidP="0078124B">
      <w:pPr>
        <w:pStyle w:val="BodyText"/>
        <w:rPr>
          <w:rFonts w:ascii="Times New Roman"/>
          <w:sz w:val="21"/>
        </w:rPr>
      </w:pPr>
    </w:p>
    <w:p w:rsidR="0078124B" w:rsidRDefault="0078124B" w:rsidP="0078124B">
      <w:pPr>
        <w:pStyle w:val="Title"/>
        <w:spacing w:before="93"/>
      </w:pPr>
      <w:r>
        <w:t>ProjectDesignPhase-II</w:t>
      </w:r>
    </w:p>
    <w:p w:rsidR="0078124B" w:rsidRDefault="0078124B" w:rsidP="00AF0A66">
      <w:pPr>
        <w:pStyle w:val="Title"/>
        <w:ind w:left="6236"/>
      </w:pPr>
      <w:r>
        <w:t xml:space="preserve">DataFlowDiagram </w:t>
      </w:r>
    </w:p>
    <w:p w:rsidR="00AF0A66" w:rsidRDefault="00AF0A66" w:rsidP="00AF0A66">
      <w:pPr>
        <w:pStyle w:val="Title"/>
        <w:ind w:left="6236"/>
        <w:rPr>
          <w:b w:val="0"/>
          <w:sz w:val="25"/>
        </w:rPr>
      </w:pPr>
      <w:bookmarkStart w:id="0" w:name="_GoBack"/>
      <w:bookmarkEnd w:id="0"/>
    </w:p>
    <w:tbl>
      <w:tblPr>
        <w:tblW w:w="0" w:type="auto"/>
        <w:tblInd w:w="1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7"/>
        <w:gridCol w:w="9355"/>
      </w:tblGrid>
      <w:tr w:rsidR="0078124B" w:rsidTr="008767C1">
        <w:trPr>
          <w:trHeight w:val="334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4" w:lineRule="exact"/>
              <w:ind w:left="105"/>
            </w:pPr>
            <w:r>
              <w:t>Date</w:t>
            </w:r>
          </w:p>
        </w:tc>
        <w:tc>
          <w:tcPr>
            <w:tcW w:w="9355" w:type="dxa"/>
          </w:tcPr>
          <w:p w:rsidR="0078124B" w:rsidRDefault="009B0E44" w:rsidP="00841A04">
            <w:pPr>
              <w:pStyle w:val="TableParagraph"/>
              <w:spacing w:line="234" w:lineRule="exact"/>
            </w:pPr>
            <w:r>
              <w:t>15</w:t>
            </w:r>
            <w:r w:rsidR="000E29BB">
              <w:t xml:space="preserve"> </w:t>
            </w:r>
            <w:r w:rsidR="0078124B">
              <w:t>October2022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TeamID</w:t>
            </w:r>
          </w:p>
        </w:tc>
        <w:tc>
          <w:tcPr>
            <w:tcW w:w="9355" w:type="dxa"/>
          </w:tcPr>
          <w:p w:rsidR="0078124B" w:rsidRDefault="00ED7D4E" w:rsidP="00841A04">
            <w:pPr>
              <w:pStyle w:val="TableParagraph"/>
              <w:spacing w:line="232" w:lineRule="exact"/>
            </w:pPr>
            <w:r>
              <w:t>IBMSI20220041668</w:t>
            </w:r>
          </w:p>
        </w:tc>
      </w:tr>
      <w:tr w:rsidR="0078124B" w:rsidTr="008767C1">
        <w:trPr>
          <w:trHeight w:val="668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40" w:lineRule="auto"/>
              <w:ind w:left="105"/>
            </w:pPr>
            <w:r>
              <w:t>ProjectName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54" w:lineRule="exact"/>
              <w:ind w:right="781"/>
            </w:pPr>
            <w:r>
              <w:t>Project – Hazardous Area Monitoring for</w:t>
            </w:r>
            <w:r w:rsidR="00ED7D4E">
              <w:t xml:space="preserve"> </w:t>
            </w:r>
            <w:r>
              <w:t>Industrial</w:t>
            </w:r>
            <w:r w:rsidR="00ED7D4E">
              <w:t xml:space="preserve"> Plant P</w:t>
            </w:r>
            <w:r>
              <w:t>owered</w:t>
            </w:r>
            <w:r w:rsidR="00ED7D4E">
              <w:t xml:space="preserve"> by </w:t>
            </w:r>
            <w:proofErr w:type="spellStart"/>
            <w:r w:rsidR="00ED7D4E">
              <w:t>I</w:t>
            </w:r>
            <w:r>
              <w:t>oT</w:t>
            </w:r>
            <w:proofErr w:type="spellEnd"/>
            <w:r>
              <w:t>.</w:t>
            </w:r>
          </w:p>
        </w:tc>
      </w:tr>
      <w:tr w:rsidR="0078124B" w:rsidTr="008767C1">
        <w:trPr>
          <w:trHeight w:val="331"/>
        </w:trPr>
        <w:tc>
          <w:tcPr>
            <w:tcW w:w="2977" w:type="dxa"/>
          </w:tcPr>
          <w:p w:rsidR="0078124B" w:rsidRDefault="0078124B" w:rsidP="00841A04">
            <w:pPr>
              <w:pStyle w:val="TableParagraph"/>
              <w:spacing w:line="232" w:lineRule="exact"/>
              <w:ind w:left="105"/>
            </w:pPr>
            <w:r>
              <w:t>MaximumMarks</w:t>
            </w:r>
          </w:p>
        </w:tc>
        <w:tc>
          <w:tcPr>
            <w:tcW w:w="9355" w:type="dxa"/>
          </w:tcPr>
          <w:p w:rsidR="0078124B" w:rsidRDefault="0078124B" w:rsidP="00841A04">
            <w:pPr>
              <w:pStyle w:val="TableParagraph"/>
              <w:spacing w:line="232" w:lineRule="exact"/>
            </w:pPr>
            <w:r>
              <w:t>4Marks</w:t>
            </w:r>
          </w:p>
        </w:tc>
      </w:tr>
    </w:tbl>
    <w:p w:rsidR="0078124B" w:rsidRDefault="0078124B" w:rsidP="0078124B">
      <w:pPr>
        <w:pStyle w:val="BodyText"/>
        <w:spacing w:before="10"/>
        <w:rPr>
          <w:rFonts w:ascii="Arial"/>
          <w:b/>
          <w:sz w:val="35"/>
        </w:rPr>
      </w:pPr>
    </w:p>
    <w:p w:rsidR="0078124B" w:rsidRDefault="008767C1" w:rsidP="000E29BB">
      <w:pPr>
        <w:pStyle w:val="Heading1"/>
      </w:pPr>
      <w:r>
        <w:rPr>
          <w:noProof/>
          <w:lang w:bidi="ta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margin">
              <wp:posOffset>993775</wp:posOffset>
            </wp:positionH>
            <wp:positionV relativeFrom="paragraph">
              <wp:posOffset>316865</wp:posOffset>
            </wp:positionV>
            <wp:extent cx="7924800" cy="336613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8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124B">
        <w:t>DataFlow</w:t>
      </w:r>
      <w:r w:rsidR="000E29BB">
        <w:t>Diagrams:</w:t>
      </w:r>
    </w:p>
    <w:p w:rsidR="008767C1" w:rsidRPr="000E29BB" w:rsidRDefault="008767C1" w:rsidP="000E29BB">
      <w:pPr>
        <w:pStyle w:val="Heading1"/>
      </w:pPr>
    </w:p>
    <w:p w:rsidR="00B255D0" w:rsidRDefault="00B255D0" w:rsidP="00B255D0">
      <w:pPr>
        <w:tabs>
          <w:tab w:val="left" w:pos="1640"/>
          <w:tab w:val="left" w:pos="1641"/>
        </w:tabs>
        <w:spacing w:before="8"/>
        <w:rPr>
          <w:rFonts w:ascii="Times New Roman" w:hAnsi="Times New Roman" w:cs="Times New Roman"/>
        </w:rPr>
      </w:pPr>
    </w:p>
    <w:p w:rsidR="008767C1" w:rsidRPr="008767C1" w:rsidRDefault="00792BC1" w:rsidP="008767C1">
      <w:pPr>
        <w:tabs>
          <w:tab w:val="left" w:pos="1640"/>
          <w:tab w:val="left" w:pos="1641"/>
        </w:tabs>
        <w:spacing w:before="8"/>
        <w:rPr>
          <w:rFonts w:ascii="Arial" w:hAnsi="Arial" w:cs="Arial"/>
          <w:sz w:val="20"/>
          <w:szCs w:val="20"/>
        </w:rPr>
        <w:sectPr w:rsidR="008767C1" w:rsidRPr="008767C1" w:rsidSect="0078124B">
          <w:pgSz w:w="16840" w:h="11910" w:orient="landscape"/>
          <w:pgMar w:top="1100" w:right="260" w:bottom="280" w:left="520" w:header="720" w:footer="720" w:gutter="0"/>
          <w:cols w:space="720"/>
        </w:sectPr>
      </w:pPr>
      <w:r w:rsidRPr="00792BC1">
        <w:rPr>
          <w:rFonts w:ascii="Arial" w:hAnsi="Arial" w:cs="Arial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38.9pt;margin-top:110.25pt;width:185.9pt;height:110.6pt;z-index:25166438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J6NVK98AAAAMAQAADwAAAAAAAAAAAAAAAAB/BAAAZHJzL2Rv&#10;d25yZXYueG1sUEsFBgAAAAAEAAQA8wAAAIsFAAAAAA==&#10;">
            <v:textbox style="mso-fit-shape-to-text:t">
              <w:txbxContent>
                <w:p w:rsidR="008767C1" w:rsidRPr="008767C1" w:rsidRDefault="008767C1" w:rsidP="008767C1">
                  <w:pPr>
                    <w:pStyle w:val="ListParagraph"/>
                    <w:tabs>
                      <w:tab w:val="left" w:pos="1640"/>
                      <w:tab w:val="left" w:pos="1641"/>
                    </w:tabs>
                    <w:spacing w:before="8"/>
                    <w:ind w:left="720" w:firstLine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spacing w:before="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The necessary Python code is created to gather temp. information from an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device.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For data collection,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devices are linked to the IBM Watson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platform.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After the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IoT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platform is ready, the next stage employs Node-Red services.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Cloudant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DB is </w:t>
                  </w:r>
                  <w:proofErr w:type="spellStart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utilised</w:t>
                  </w:r>
                  <w:proofErr w:type="spellEnd"/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 xml:space="preserve"> for data archiving and retrieval.</w:t>
                  </w:r>
                </w:p>
                <w:p w:rsidR="008767C1" w:rsidRPr="00D77AC8" w:rsidRDefault="008767C1" w:rsidP="008767C1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640"/>
                      <w:tab w:val="left" w:pos="1641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Web application and user interface (UI) designs are made using Node-Red services.</w:t>
                  </w:r>
                </w:p>
                <w:p w:rsidR="008767C1" w:rsidRDefault="008767C1" w:rsidP="008767C1">
                  <w:pPr>
                    <w:ind w:firstLine="360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6.</w:t>
                  </w:r>
                  <w:r w:rsidRPr="00D77AC8">
                    <w:rPr>
                      <w:rFonts w:ascii="Arial" w:hAnsi="Arial" w:cs="Arial"/>
                      <w:sz w:val="20"/>
                      <w:szCs w:val="20"/>
                    </w:rPr>
                    <w:t>The user uses a mobile app, web, and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smartwatch to get various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informations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and alerts</w:t>
                  </w:r>
                </w:p>
                <w:p w:rsidR="008767C1" w:rsidRDefault="008767C1"/>
              </w:txbxContent>
            </v:textbox>
            <w10:wrap type="square"/>
          </v:shape>
        </w:pict>
      </w:r>
      <w:r w:rsidRPr="00792BC1">
        <w:rPr>
          <w:noProof/>
          <w:lang w:val="en-IN" w:eastAsia="en-IN"/>
        </w:rPr>
        <w:pict>
          <v:shape id="_x0000_s1027" type="#_x0000_t202" style="position:absolute;margin-left:85.55pt;margin-top:56.05pt;width:278.05pt;height:25.95pt;z-index:2516613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" filled="f" strokeweight=".5pt">
            <v:textbox inset="0,0,0,0">
              <w:txbxContent>
                <w:p w:rsidR="0078124B" w:rsidRDefault="0078124B" w:rsidP="0078124B">
                  <w:pPr>
                    <w:spacing w:before="73"/>
                    <w:ind w:left="14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DFDLevel0(IndustryStandard)</w:t>
                  </w:r>
                </w:p>
              </w:txbxContent>
            </v:textbox>
            <w10:wrap anchorx="page"/>
          </v:shape>
        </w:pict>
      </w:r>
      <w:r w:rsidR="008767C1">
        <w:rPr>
          <w:noProof/>
          <w:lang w:bidi="ta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1139825</wp:posOffset>
            </wp:positionH>
            <wp:positionV relativeFrom="paragraph">
              <wp:posOffset>1382395</wp:posOffset>
            </wp:positionV>
            <wp:extent cx="3900732" cy="2805153"/>
            <wp:effectExtent l="0" t="0" r="508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732" cy="2805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24B" w:rsidRDefault="0078124B" w:rsidP="0078124B">
      <w:pPr>
        <w:pStyle w:val="BodyText"/>
        <w:spacing w:before="8"/>
        <w:rPr>
          <w:sz w:val="19"/>
        </w:rPr>
      </w:pPr>
    </w:p>
    <w:p w:rsidR="0078124B" w:rsidRPr="005D3582" w:rsidRDefault="002F20FA" w:rsidP="005D3582">
      <w:pPr>
        <w:pStyle w:val="Heading1"/>
        <w:spacing w:before="94"/>
      </w:pPr>
      <w:r>
        <w:t>User Stories</w:t>
      </w:r>
      <w:r w:rsidR="005D3582">
        <w:t>:</w:t>
      </w:r>
    </w:p>
    <w:p w:rsidR="0078124B" w:rsidRDefault="0078124B" w:rsidP="0078124B">
      <w:pPr>
        <w:rPr>
          <w:sz w:val="20"/>
        </w:rPr>
      </w:pPr>
    </w:p>
    <w:p w:rsidR="0078124B" w:rsidRDefault="0078124B" w:rsidP="0078124B">
      <w:pPr>
        <w:spacing w:before="4"/>
        <w:rPr>
          <w:sz w:val="13"/>
        </w:rPr>
      </w:pP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4"/>
        <w:gridCol w:w="2217"/>
        <w:gridCol w:w="1366"/>
        <w:gridCol w:w="4206"/>
        <w:gridCol w:w="3022"/>
        <w:gridCol w:w="1433"/>
        <w:gridCol w:w="1433"/>
      </w:tblGrid>
      <w:tr w:rsidR="00E9757E" w:rsidTr="003D4728">
        <w:trPr>
          <w:trHeight w:val="859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UserType</w:t>
            </w:r>
          </w:p>
        </w:tc>
        <w:tc>
          <w:tcPr>
            <w:tcW w:w="2217" w:type="dxa"/>
          </w:tcPr>
          <w:p w:rsidR="002F20FA" w:rsidRDefault="002F20FA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30" w:lineRule="exact"/>
              <w:ind w:right="3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66" w:type="dxa"/>
          </w:tcPr>
          <w:p w:rsidR="002F20FA" w:rsidRDefault="002F20FA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ind w:right="2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UserStoryNumber</w:t>
            </w:r>
          </w:p>
        </w:tc>
        <w:tc>
          <w:tcPr>
            <w:tcW w:w="4206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UserStory/Task</w:t>
            </w:r>
          </w:p>
        </w:tc>
        <w:tc>
          <w:tcPr>
            <w:tcW w:w="3022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Acceptancecriteria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33" w:type="dxa"/>
          </w:tcPr>
          <w:p w:rsidR="002F20FA" w:rsidRDefault="002F20FA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</w:p>
          <w:p w:rsidR="0078124B" w:rsidRDefault="0078124B" w:rsidP="00841A04">
            <w:pPr>
              <w:pStyle w:val="TableParagraph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9757E" w:rsidTr="00E9757E">
        <w:trPr>
          <w:trHeight w:val="822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Technician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06" w:type="dxa"/>
          </w:tcPr>
          <w:p w:rsidR="0078124B" w:rsidRDefault="00D77AC8" w:rsidP="00841A04">
            <w:pPr>
              <w:pStyle w:val="TableParagraph"/>
              <w:spacing w:line="230" w:lineRule="atLeast"/>
              <w:ind w:right="133"/>
              <w:rPr>
                <w:sz w:val="20"/>
              </w:rPr>
            </w:pPr>
            <w:r w:rsidRPr="00D77AC8">
              <w:rPr>
                <w:sz w:val="20"/>
              </w:rPr>
              <w:t>To guarantee that the entire factory is covered, the technician must install the smart beacons at strategic locations.</w:t>
            </w:r>
          </w:p>
        </w:tc>
        <w:tc>
          <w:tcPr>
            <w:tcW w:w="3022" w:type="dxa"/>
          </w:tcPr>
          <w:p w:rsidR="0078124B" w:rsidRDefault="00D77AC8" w:rsidP="00841A04">
            <w:pPr>
              <w:pStyle w:val="TableParagraph"/>
              <w:spacing w:line="240" w:lineRule="auto"/>
              <w:ind w:right="311"/>
              <w:rPr>
                <w:sz w:val="20"/>
              </w:rPr>
            </w:pPr>
            <w:r w:rsidRPr="00D77AC8">
              <w:rPr>
                <w:sz w:val="20"/>
              </w:rPr>
              <w:t>Every location in the plant has a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543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DataGathering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28" w:lineRule="exact"/>
              <w:ind w:right="476"/>
              <w:rPr>
                <w:sz w:val="20"/>
              </w:rPr>
            </w:pPr>
            <w:r w:rsidRPr="00B47145">
              <w:rPr>
                <w:sz w:val="20"/>
              </w:rPr>
              <w:t>The beacons use sensors to measure the temperature in their respective areas.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28" w:lineRule="exact"/>
              <w:ind w:right="166"/>
              <w:rPr>
                <w:sz w:val="20"/>
              </w:rPr>
            </w:pPr>
            <w:r>
              <w:rPr>
                <w:sz w:val="20"/>
              </w:rPr>
              <w:t>The temperature of areaswithintheplantisobtained.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961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DataSync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30" w:lineRule="exact"/>
              <w:ind w:right="203"/>
              <w:rPr>
                <w:sz w:val="20"/>
              </w:rPr>
            </w:pPr>
            <w:r w:rsidRPr="00B47145">
              <w:rPr>
                <w:sz w:val="20"/>
              </w:rPr>
              <w:t xml:space="preserve">The administrators dashboard and </w:t>
            </w:r>
            <w:proofErr w:type="spellStart"/>
            <w:r w:rsidRPr="00B47145">
              <w:rPr>
                <w:sz w:val="20"/>
              </w:rPr>
              <w:t>neighbouring</w:t>
            </w:r>
            <w:proofErr w:type="spellEnd"/>
            <w:r w:rsidRPr="00B47145">
              <w:rPr>
                <w:sz w:val="20"/>
              </w:rPr>
              <w:t xml:space="preserve"> wearable devices receive the data that the beacons relay in real time to the cloud.</w:t>
            </w:r>
            <w:r w:rsidR="0078124B">
              <w:rPr>
                <w:sz w:val="20"/>
              </w:rPr>
              <w:t>.</w:t>
            </w:r>
          </w:p>
        </w:tc>
        <w:tc>
          <w:tcPr>
            <w:tcW w:w="3022" w:type="dxa"/>
          </w:tcPr>
          <w:p w:rsidR="0078124B" w:rsidRDefault="0078124B" w:rsidP="00841A04">
            <w:pPr>
              <w:pStyle w:val="TableParagraph"/>
              <w:spacing w:line="240" w:lineRule="auto"/>
              <w:ind w:right="422"/>
              <w:jc w:val="both"/>
              <w:rPr>
                <w:sz w:val="20"/>
              </w:rPr>
            </w:pPr>
            <w:r>
              <w:rPr>
                <w:sz w:val="20"/>
              </w:rPr>
              <w:t>Data is sent to the cloudsuccessfully and syncedwith otherdevices.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Worker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devicedisplay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06" w:type="dxa"/>
          </w:tcPr>
          <w:p w:rsidR="0078124B" w:rsidRDefault="00B47145" w:rsidP="00841A04">
            <w:pPr>
              <w:pStyle w:val="TableParagraph"/>
              <w:spacing w:line="240" w:lineRule="auto"/>
              <w:ind w:right="320"/>
              <w:rPr>
                <w:sz w:val="20"/>
              </w:rPr>
            </w:pPr>
            <w:r w:rsidRPr="00B47145">
              <w:rPr>
                <w:sz w:val="20"/>
              </w:rPr>
              <w:t>The data transmitted by beacons nearby should be displ</w:t>
            </w:r>
            <w:r>
              <w:rPr>
                <w:sz w:val="20"/>
              </w:rPr>
              <w:t>ayed by the wearable device.</w:t>
            </w:r>
          </w:p>
        </w:tc>
        <w:tc>
          <w:tcPr>
            <w:tcW w:w="3022" w:type="dxa"/>
          </w:tcPr>
          <w:p w:rsidR="0078124B" w:rsidRDefault="00B47145" w:rsidP="00841A04">
            <w:pPr>
              <w:pStyle w:val="TableParagraph"/>
              <w:spacing w:line="228" w:lineRule="exact"/>
              <w:ind w:right="209"/>
              <w:rPr>
                <w:sz w:val="20"/>
              </w:rPr>
            </w:pPr>
            <w:r w:rsidRPr="00B47145">
              <w:rPr>
                <w:sz w:val="20"/>
              </w:rPr>
              <w:t>On their device, the user can view the local temperature.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1097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deviceadjustments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446"/>
              <w:rPr>
                <w:sz w:val="20"/>
              </w:rPr>
            </w:pPr>
            <w:r w:rsidRPr="00A25FA4">
              <w:rPr>
                <w:sz w:val="20"/>
              </w:rPr>
              <w:t>The wearable device's size can be changed by the user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310"/>
              <w:rPr>
                <w:sz w:val="20"/>
              </w:rPr>
            </w:pPr>
            <w:r w:rsidRPr="00A25FA4">
              <w:rPr>
                <w:sz w:val="20"/>
              </w:rPr>
              <w:t>The device can be modified by the user to improve comfort while using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820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25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Wearable </w:t>
            </w:r>
            <w:r>
              <w:rPr>
                <w:sz w:val="20"/>
              </w:rPr>
              <w:t>displaycustomization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206" w:type="dxa"/>
          </w:tcPr>
          <w:p w:rsidR="0078124B" w:rsidRDefault="00A25FA4" w:rsidP="00841A04">
            <w:pPr>
              <w:pStyle w:val="TableParagraph"/>
              <w:spacing w:line="240" w:lineRule="auto"/>
              <w:ind w:right="378"/>
              <w:rPr>
                <w:sz w:val="20"/>
              </w:rPr>
            </w:pPr>
            <w:r>
              <w:rPr>
                <w:sz w:val="20"/>
              </w:rPr>
              <w:t>On the device</w:t>
            </w:r>
            <w:r w:rsidRPr="00A25FA4">
              <w:rPr>
                <w:sz w:val="20"/>
              </w:rPr>
              <w:t xml:space="preserve"> itself, the user can </w:t>
            </w:r>
            <w:proofErr w:type="spellStart"/>
            <w:r w:rsidRPr="00A25FA4">
              <w:rPr>
                <w:sz w:val="20"/>
              </w:rPr>
              <w:t>customise</w:t>
            </w:r>
            <w:proofErr w:type="spellEnd"/>
            <w:r w:rsidRPr="00A25FA4">
              <w:rPr>
                <w:sz w:val="20"/>
              </w:rPr>
              <w:t xml:space="preserve"> the display to fit their needs.</w:t>
            </w:r>
          </w:p>
        </w:tc>
        <w:tc>
          <w:tcPr>
            <w:tcW w:w="3022" w:type="dxa"/>
          </w:tcPr>
          <w:p w:rsidR="0078124B" w:rsidRDefault="00A25FA4" w:rsidP="00841A04">
            <w:pPr>
              <w:pStyle w:val="TableParagraph"/>
              <w:spacing w:line="230" w:lineRule="exact"/>
              <w:ind w:right="432"/>
              <w:rPr>
                <w:sz w:val="20"/>
              </w:rPr>
            </w:pPr>
            <w:r w:rsidRPr="00A25FA4">
              <w:rPr>
                <w:sz w:val="20"/>
              </w:rPr>
              <w:t>To make the device's display easier to read, the user can make changes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9757E" w:rsidTr="00E9757E">
        <w:trPr>
          <w:trHeight w:val="904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SMSNotifications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When the environment they are in reaches unsafe temperatures, the wearable gadget sends a notification to the user's phone via an API.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09" w:lineRule="exact"/>
              <w:rPr>
                <w:sz w:val="20"/>
              </w:rPr>
            </w:pPr>
            <w:r w:rsidRPr="00E9757E">
              <w:rPr>
                <w:sz w:val="20"/>
              </w:rPr>
              <w:t>As soon as the beacons identify a potential threat, they send an SMS to the user to alert them to it.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3D4728">
        <w:trPr>
          <w:trHeight w:val="705"/>
        </w:trPr>
        <w:tc>
          <w:tcPr>
            <w:tcW w:w="1454" w:type="dxa"/>
          </w:tcPr>
          <w:p w:rsidR="002F20FA" w:rsidRDefault="002F20FA" w:rsidP="00841A04">
            <w:pPr>
              <w:pStyle w:val="TableParagraph"/>
              <w:spacing w:line="240" w:lineRule="auto"/>
              <w:rPr>
                <w:sz w:val="20"/>
              </w:rPr>
            </w:pPr>
          </w:p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AdminDashboard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206" w:type="dxa"/>
          </w:tcPr>
          <w:p w:rsidR="0078124B" w:rsidRDefault="00E9757E" w:rsidP="00841A04">
            <w:pPr>
              <w:pStyle w:val="TableParagraph"/>
              <w:spacing w:line="240" w:lineRule="auto"/>
              <w:ind w:right="124"/>
              <w:rPr>
                <w:sz w:val="20"/>
              </w:rPr>
            </w:pPr>
            <w:r w:rsidRPr="00E9757E">
              <w:rPr>
                <w:sz w:val="20"/>
              </w:rPr>
              <w:t>The administrator's dashboard receives the data from the beacons via the cloud.</w:t>
            </w:r>
          </w:p>
        </w:tc>
        <w:tc>
          <w:tcPr>
            <w:tcW w:w="3022" w:type="dxa"/>
          </w:tcPr>
          <w:p w:rsidR="0078124B" w:rsidRDefault="00E9757E" w:rsidP="00841A04">
            <w:pPr>
              <w:pStyle w:val="TableParagraph"/>
              <w:spacing w:line="230" w:lineRule="exact"/>
              <w:ind w:right="166"/>
              <w:rPr>
                <w:sz w:val="20"/>
              </w:rPr>
            </w:pPr>
            <w:r w:rsidRPr="00E9757E">
              <w:rPr>
                <w:sz w:val="20"/>
              </w:rPr>
              <w:t>The plant administrator has access to the data from every beacon.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spacing w:line="240" w:lineRule="auto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9757E" w:rsidTr="00E9757E">
        <w:trPr>
          <w:trHeight w:val="818"/>
        </w:trPr>
        <w:tc>
          <w:tcPr>
            <w:tcW w:w="1454" w:type="dxa"/>
          </w:tcPr>
          <w:p w:rsidR="0078124B" w:rsidRDefault="0078124B" w:rsidP="00841A0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17" w:type="dxa"/>
          </w:tcPr>
          <w:p w:rsidR="0078124B" w:rsidRDefault="0078124B" w:rsidP="00841A04">
            <w:pPr>
              <w:pStyle w:val="TableParagraph"/>
              <w:spacing w:line="240" w:lineRule="auto"/>
              <w:ind w:right="302"/>
              <w:rPr>
                <w:sz w:val="20"/>
              </w:rPr>
            </w:pPr>
            <w:r>
              <w:rPr>
                <w:sz w:val="20"/>
              </w:rPr>
              <w:t>Dashboard</w:t>
            </w:r>
            <w:r>
              <w:rPr>
                <w:w w:val="95"/>
                <w:sz w:val="20"/>
              </w:rPr>
              <w:t>Customization</w:t>
            </w:r>
          </w:p>
        </w:tc>
        <w:tc>
          <w:tcPr>
            <w:tcW w:w="1366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206" w:type="dxa"/>
          </w:tcPr>
          <w:p w:rsidR="0078124B" w:rsidRDefault="00FD2D1B" w:rsidP="00841A04">
            <w:pPr>
              <w:pStyle w:val="TableParagraph"/>
              <w:spacing w:line="228" w:lineRule="exact"/>
              <w:ind w:right="955"/>
              <w:rPr>
                <w:sz w:val="20"/>
              </w:rPr>
            </w:pPr>
            <w:r w:rsidRPr="00FD2D1B">
              <w:rPr>
                <w:sz w:val="20"/>
              </w:rPr>
              <w:t>The admin can modify the dashboard to meet their unique needs and goals.</w:t>
            </w:r>
          </w:p>
        </w:tc>
        <w:tc>
          <w:tcPr>
            <w:tcW w:w="3022" w:type="dxa"/>
          </w:tcPr>
          <w:p w:rsidR="0078124B" w:rsidRDefault="00FD2D1B" w:rsidP="00841A04">
            <w:pPr>
              <w:pStyle w:val="TableParagraph"/>
              <w:spacing w:line="240" w:lineRule="auto"/>
              <w:ind w:right="255"/>
              <w:rPr>
                <w:sz w:val="20"/>
              </w:rPr>
            </w:pPr>
            <w:r w:rsidRPr="00FD2D1B">
              <w:rPr>
                <w:sz w:val="20"/>
              </w:rPr>
              <w:t>The UI for the administrator's dashboard can be modified.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33" w:type="dxa"/>
          </w:tcPr>
          <w:p w:rsidR="0078124B" w:rsidRDefault="0078124B" w:rsidP="00841A0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 w:rsidR="0078124B" w:rsidRDefault="0078124B" w:rsidP="0078124B"/>
    <w:p w:rsidR="00BC3670" w:rsidRDefault="00B74BD0"/>
    <w:sectPr w:rsidR="00BC3670" w:rsidSect="00F944A9">
      <w:pgSz w:w="16840" w:h="11910" w:orient="landscape"/>
      <w:pgMar w:top="1100" w:right="26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A1ABC"/>
    <w:multiLevelType w:val="hybridMultilevel"/>
    <w:tmpl w:val="872048A2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>
    <w:nsid w:val="3D867579"/>
    <w:multiLevelType w:val="hybridMultilevel"/>
    <w:tmpl w:val="ED66F3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665B8"/>
    <w:multiLevelType w:val="hybridMultilevel"/>
    <w:tmpl w:val="E31409CC"/>
    <w:lvl w:ilvl="0" w:tplc="2990BC08">
      <w:start w:val="1"/>
      <w:numFmt w:val="decimal"/>
      <w:lvlText w:val="%1."/>
      <w:lvlJc w:val="left"/>
      <w:pPr>
        <w:ind w:left="1640" w:hanging="360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122214B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2" w:tplc="FB242520">
      <w:numFmt w:val="bullet"/>
      <w:lvlText w:val="•"/>
      <w:lvlJc w:val="left"/>
      <w:pPr>
        <w:ind w:left="4523" w:hanging="360"/>
      </w:pPr>
      <w:rPr>
        <w:rFonts w:hint="default"/>
        <w:lang w:val="en-US" w:eastAsia="en-US" w:bidi="ar-SA"/>
      </w:rPr>
    </w:lvl>
    <w:lvl w:ilvl="3" w:tplc="84C62DEC">
      <w:numFmt w:val="bullet"/>
      <w:lvlText w:val="•"/>
      <w:lvlJc w:val="left"/>
      <w:pPr>
        <w:ind w:left="5965" w:hanging="360"/>
      </w:pPr>
      <w:rPr>
        <w:rFonts w:hint="default"/>
        <w:lang w:val="en-US" w:eastAsia="en-US" w:bidi="ar-SA"/>
      </w:rPr>
    </w:lvl>
    <w:lvl w:ilvl="4" w:tplc="06A68E0A">
      <w:numFmt w:val="bullet"/>
      <w:lvlText w:val="•"/>
      <w:lvlJc w:val="left"/>
      <w:pPr>
        <w:ind w:left="7407" w:hanging="360"/>
      </w:pPr>
      <w:rPr>
        <w:rFonts w:hint="default"/>
        <w:lang w:val="en-US" w:eastAsia="en-US" w:bidi="ar-SA"/>
      </w:rPr>
    </w:lvl>
    <w:lvl w:ilvl="5" w:tplc="86A4BD3E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  <w:lvl w:ilvl="6" w:tplc="93BAECF4">
      <w:numFmt w:val="bullet"/>
      <w:lvlText w:val="•"/>
      <w:lvlJc w:val="left"/>
      <w:pPr>
        <w:ind w:left="10291" w:hanging="360"/>
      </w:pPr>
      <w:rPr>
        <w:rFonts w:hint="default"/>
        <w:lang w:val="en-US" w:eastAsia="en-US" w:bidi="ar-SA"/>
      </w:rPr>
    </w:lvl>
    <w:lvl w:ilvl="7" w:tplc="F37A2AD8">
      <w:numFmt w:val="bullet"/>
      <w:lvlText w:val="•"/>
      <w:lvlJc w:val="left"/>
      <w:pPr>
        <w:ind w:left="11732" w:hanging="360"/>
      </w:pPr>
      <w:rPr>
        <w:rFonts w:hint="default"/>
        <w:lang w:val="en-US" w:eastAsia="en-US" w:bidi="ar-SA"/>
      </w:rPr>
    </w:lvl>
    <w:lvl w:ilvl="8" w:tplc="2A7C4EAE">
      <w:numFmt w:val="bullet"/>
      <w:lvlText w:val="•"/>
      <w:lvlJc w:val="left"/>
      <w:pPr>
        <w:ind w:left="1317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24B"/>
    <w:rsid w:val="000E29BB"/>
    <w:rsid w:val="000F340C"/>
    <w:rsid w:val="002F20FA"/>
    <w:rsid w:val="003D4728"/>
    <w:rsid w:val="005D3582"/>
    <w:rsid w:val="00610B33"/>
    <w:rsid w:val="006F05E5"/>
    <w:rsid w:val="0078124B"/>
    <w:rsid w:val="00792BC1"/>
    <w:rsid w:val="008767C1"/>
    <w:rsid w:val="00937D2F"/>
    <w:rsid w:val="009B0E44"/>
    <w:rsid w:val="00A25FA4"/>
    <w:rsid w:val="00AF0A66"/>
    <w:rsid w:val="00B255D0"/>
    <w:rsid w:val="00B47145"/>
    <w:rsid w:val="00B74BD0"/>
    <w:rsid w:val="00D77AC8"/>
    <w:rsid w:val="00DE059D"/>
    <w:rsid w:val="00E9757E"/>
    <w:rsid w:val="00ED7D4E"/>
    <w:rsid w:val="00F944A9"/>
    <w:rsid w:val="00FD2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12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8124B"/>
    <w:pPr>
      <w:spacing w:before="1"/>
      <w:ind w:left="920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78124B"/>
    <w:pPr>
      <w:spacing w:before="73"/>
      <w:ind w:left="145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24B"/>
    <w:rPr>
      <w:rFonts w:ascii="Arial" w:eastAsia="Arial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8124B"/>
    <w:rPr>
      <w:rFonts w:ascii="Arial MT" w:eastAsia="Arial MT" w:hAnsi="Arial MT" w:cs="Arial MT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8124B"/>
    <w:rPr>
      <w:rFonts w:ascii="Calibri" w:eastAsia="Calibri" w:hAnsi="Calibri" w:cs="Calibr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8124B"/>
    <w:rPr>
      <w:rFonts w:ascii="Calibri" w:eastAsia="Calibri" w:hAnsi="Calibri" w:cs="Calibri"/>
      <w:sz w:val="18"/>
      <w:szCs w:val="18"/>
      <w:lang w:val="en-US"/>
    </w:rPr>
  </w:style>
  <w:style w:type="paragraph" w:styleId="Title">
    <w:name w:val="Title"/>
    <w:basedOn w:val="Normal"/>
    <w:link w:val="TitleChar"/>
    <w:uiPriority w:val="1"/>
    <w:qFormat/>
    <w:rsid w:val="0078124B"/>
    <w:pPr>
      <w:spacing w:before="21"/>
      <w:ind w:left="6232" w:right="5905"/>
      <w:jc w:val="center"/>
    </w:pPr>
    <w:rPr>
      <w:rFonts w:ascii="Arial" w:eastAsia="Arial" w:hAnsi="Arial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78124B"/>
    <w:rPr>
      <w:rFonts w:ascii="Arial" w:eastAsia="Arial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8124B"/>
    <w:pPr>
      <w:spacing w:before="18"/>
      <w:ind w:left="16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78124B"/>
    <w:pPr>
      <w:spacing w:line="229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mallikeswari</cp:lastModifiedBy>
  <cp:revision>3</cp:revision>
  <dcterms:created xsi:type="dcterms:W3CDTF">2022-10-27T09:18:00Z</dcterms:created>
  <dcterms:modified xsi:type="dcterms:W3CDTF">2022-10-31T09:29:00Z</dcterms:modified>
</cp:coreProperties>
</file>