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b w:val="1"/>
          <w:color w:val="35475c"/>
          <w:highlight w:val="white"/>
          <w:rtl w:val="0"/>
        </w:rPr>
        <w:t xml:space="preserve">SmartFarmer - IoT Enabled Smart Farming Application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Template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PNT2022TMID04781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941012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94925" y="2810990"/>
                          <a:ext cx="10298300" cy="2941012"/>
                          <a:chOff x="-494925" y="2810990"/>
                          <a:chExt cx="12450175" cy="1938020"/>
                        </a:xfrm>
                      </wpg:grpSpPr>
                      <wpg:grpSp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rect b="b" l="l" r="r" t="t"/>
                              <a:pathLst>
                                <a:path extrusionOk="0" h="1886871" w="9632122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rect b="b" l="l" r="r" t="t"/>
                              <a:pathLst>
                                <a:path extrusionOk="0" h="187751" w="278141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rect b="b" l="l" r="r" t="t"/>
                              <a:pathLst>
                                <a:path extrusionOk="0" h="248256" w="2539032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5. AVAILABLE SOLUTIONS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Which solutions are available to the customers when they face the problem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Formers wants to monitor their crops and control their irrigation as much as in easy way.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In past they must to visit that place then gather the information about their agricultural land.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It provides a 24x7 monitoring for agricultural land.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Sometimes any error will occur it make high cost for solve.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rect b="b" l="l" r="r" t="t"/>
                              <a:pathLst>
                                <a:path extrusionOk="0" h="187751" w="301810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constraints prevent your customers from taking action or limit their choices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of solutions?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spending power, budget,  network connection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rect b="b" l="l" r="r" t="t"/>
                              <a:pathLst>
                                <a:path extrusionOk="0" h="117266" w="139355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6. CUSTOMER CONSTRAINTS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rect b="b" l="l" r="r" t="t"/>
                              <a:pathLst>
                                <a:path extrusionOk="0" h="348057" w="129926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1. CUSTOMER SEGMENT(S)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Who is your customer?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Farmers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Agriculture related workers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19" name="Shape 19"/>
                        <wps:spPr>
                          <a:xfrm>
                            <a:off x="10460750" y="3019875"/>
                            <a:ext cx="6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5400000">
                            <a:off x="9039250" y="4084350"/>
                            <a:ext cx="291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" w:line="275.9999942779541"/>
                                <w:ind w:left="20" w:right="0" w:firstLine="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Explore AS, differentiate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5400000">
                            <a:off x="-494925" y="3689625"/>
                            <a:ext cx="2144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Define CS, fit into CC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941012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9410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90329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780975" y="2647846"/>
                          <a:ext cx="10216198" cy="2290329"/>
                          <a:chOff x="-780975" y="2647846"/>
                          <a:chExt cx="12182525" cy="2263709"/>
                        </a:xfrm>
                      </wpg:grpSpPr>
                      <wpg:grpSp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rect b="b" l="l" r="r" t="t"/>
                              <a:pathLst>
                                <a:path extrusionOk="0" h="2214042" w="9640568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rect b="b" l="l" r="r" t="t"/>
                              <a:pathLst>
                                <a:path extrusionOk="0" h="175931" w="2969447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Users monitor their land’s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moisture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and temperature level when they free.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Users put Auto mode for control the motor without their action.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Some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difficult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situation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they set manual mode to control the motor.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rect b="b" l="l" r="r" t="t"/>
                              <a:pathLst>
                                <a:path extrusionOk="0" h="232626" w="2529224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7. BEHAVIOUR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does your customer do to address the problem and get the job done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?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rect b="b" l="l" r="r" t="t"/>
                              <a:pathLst>
                                <a:path extrusionOk="0" h="431352" w="220618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9. PROBLEM ROOT CAUSE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6.00000381469727" w:line="266.00000381469727"/>
                                  <w:ind w:left="0" w:right="63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is the real reason that this problem exists? What is the back story behind the need to do this job?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Most of the users have their agricultural land too far away from their home.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Sometimes they can’t travel to that place then they will suffer.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Sometimes they forget to irrigate to their crops by some reasons.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rect b="b" l="l" r="r" t="t"/>
                              <a:pathLst>
                                <a:path extrusionOk="0" h="137354" w="29073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J&amp;P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rect b="b" l="l" r="r" t="t"/>
                              <a:pathLst>
                                <a:path extrusionOk="0" h="326144" w="2476017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2. JOBS-TO-BE-DONE / PROBLEMS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5.9999179840088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5.9999179840088"/>
                                  <w:ind w:left="0" w:right="16.00000023841858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Th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ey must know about moisture and temperature for the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particular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crops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6.00000381469727"/>
                                  <w:ind w:left="0" w:right="16.00000023841858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Correct way to handle the system.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32" name="Shape 32"/>
                        <wps:spPr>
                          <a:xfrm rot="5400000">
                            <a:off x="-780975" y="36345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 rot="5400000">
                            <a:off x="9129950" y="36258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9032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90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triggers customers to act?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When they feel about their crops and agricultural land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Then they use this system to monitor the soil’s moisture.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77" w:right="573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If you are working on an existing business, write down your current solution ﬁrst, ﬁll in the canvas, and check how much it ﬁts reality.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77" w:right="573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This is the current solution to monitor moisture, temperature, and humidity when they want.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Then it is able to control the motor.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The interface and design are well and good.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finally, it was a simple easy solution.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This system includes a mobile application that will show information about soil like temperature and moisture and motor control options also.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kind of actions do customers take online? Extract online channels from #7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Monitoring soil moisture and temperature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Control the motor (ON/OFF)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kind of actions do customers take ofﬂine? Extract ofﬂine channels from #7 and use them for customer development.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Without the internet, users can't do anything here because wireless devices need the internet to do tasks like transmitting/receiving signals</w:t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How do customers feel when they face a problem or a job and </w:t>
            </w: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afterward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before:                       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         I</w:t>
            </w: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nsecure &gt; conﬁdent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         Think like “waste of money”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after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         very nice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                           easy for using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6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3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