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PNT2022TMID04781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SmartFarmer - IoT Enabled Smart Farming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Monitoring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Monitoring Temperature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Monitoring Humidity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Monitoring Moisture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Monitoring Motor state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select mode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system mode Auto/Manual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Controls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Change the motor state ON/OFF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Simple and easy to use, 24x7 access through Web/Mobile Application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cloud integrations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IBM Watson IoT platform has session timeout, Username &amp; Password authentication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Lightweight Application, 200 requests/second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24x7 in IBM Cloud server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 – tier, Micro-services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qai0OtjbkSSWm6u685xo2U+hkw==">AMUW2mVoGrtwlAEDVSL2gvrj1gZLNGwunlRsrP5sy88cPVJRD0WEtRi3D3c9G36cveZDAjQvU5AQ2UzODp0yDDVlqtswsz/8ZoHLfy1y9pMH0HFHU2O7E54=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