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1"/>
      </w:pPr>
      <w:r>
        <w:t>Project Design Phase-II</w:t>
      </w:r>
      <w:bookmarkStart w:id="0" w:name="_GoBack"/>
      <w:bookmarkEnd w:id="0"/>
    </w:p>
    <w:p>
      <w:pPr>
        <w:spacing w:before="24"/>
        <w:ind w:left="2044" w:right="2190" w:firstLine="0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>
      <w:pPr>
        <w:pStyle w:val="6"/>
        <w:spacing w:before="7"/>
        <w:rPr>
          <w:b/>
          <w:sz w:val="25"/>
        </w:rPr>
      </w:pPr>
    </w:p>
    <w:tbl>
      <w:tblPr>
        <w:tblStyle w:val="5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514" w:type="dxa"/>
          </w:tcPr>
          <w:p>
            <w:pPr>
              <w:pStyle w:val="9"/>
              <w:spacing w:before="35"/>
              <w:ind w:left="11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38" w:type="dxa"/>
          </w:tcPr>
          <w:p>
            <w:pPr>
              <w:pStyle w:val="9"/>
              <w:spacing w:before="35"/>
              <w:rPr>
                <w:sz w:val="22"/>
              </w:rPr>
            </w:pPr>
            <w:r>
              <w:rPr>
                <w:sz w:val="22"/>
              </w:rPr>
              <w:t>03October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4514" w:type="dxa"/>
          </w:tcPr>
          <w:p>
            <w:pPr>
              <w:pStyle w:val="9"/>
              <w:spacing w:before="35"/>
              <w:ind w:left="11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38" w:type="dxa"/>
          </w:tcPr>
          <w:p>
            <w:pPr>
              <w:pStyle w:val="9"/>
              <w:spacing w:before="35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15696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514" w:type="dxa"/>
          </w:tcPr>
          <w:p>
            <w:pPr>
              <w:pStyle w:val="9"/>
              <w:spacing w:before="35"/>
              <w:ind w:left="119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38" w:type="dxa"/>
          </w:tcPr>
          <w:p>
            <w:pPr>
              <w:pStyle w:val="9"/>
              <w:spacing w:before="35"/>
              <w:rPr>
                <w:sz w:val="22"/>
              </w:rPr>
            </w:pPr>
            <w:r>
              <w:rPr>
                <w:sz w:val="22"/>
              </w:rPr>
              <w:t>Crude Oil Price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514" w:type="dxa"/>
          </w:tcPr>
          <w:p>
            <w:pPr>
              <w:pStyle w:val="9"/>
              <w:spacing w:before="35"/>
              <w:ind w:left="119"/>
              <w:rPr>
                <w:sz w:val="22"/>
              </w:rPr>
            </w:pPr>
          </w:p>
        </w:tc>
        <w:tc>
          <w:tcPr>
            <w:tcW w:w="4838" w:type="dxa"/>
          </w:tcPr>
          <w:p>
            <w:pPr>
              <w:pStyle w:val="9"/>
              <w:spacing w:before="35"/>
              <w:ind w:left="0" w:leftChars="0" w:firstLine="0" w:firstLineChars="0"/>
              <w:rPr>
                <w:sz w:val="22"/>
              </w:rPr>
            </w:pPr>
          </w:p>
        </w:tc>
      </w:tr>
    </w:tbl>
    <w:p>
      <w:pPr>
        <w:pStyle w:val="6"/>
        <w:spacing w:before="2"/>
        <w:rPr>
          <w:b/>
          <w:sz w:val="33"/>
        </w:rPr>
      </w:pPr>
    </w:p>
    <w:p>
      <w:pPr>
        <w:pStyle w:val="3"/>
      </w:pPr>
      <w:r>
        <w:t>Functional Requirements:</w:t>
      </w:r>
    </w:p>
    <w:p>
      <w:pPr>
        <w:pStyle w:val="6"/>
        <w:spacing w:before="182"/>
        <w:ind w:left="205"/>
      </w:pPr>
      <w:r>
        <w:t>Following are the functional requirements of the proposed solution.</w:t>
      </w:r>
    </w:p>
    <w:p>
      <w:pPr>
        <w:pStyle w:val="6"/>
        <w:spacing w:before="6"/>
        <w:rPr>
          <w:sz w:val="25"/>
        </w:rPr>
      </w:pPr>
    </w:p>
    <w:tbl>
      <w:tblPr>
        <w:tblStyle w:val="5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56"/>
        <w:gridCol w:w="5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926" w:type="dxa"/>
          </w:tcPr>
          <w:p>
            <w:pPr>
              <w:pStyle w:val="9"/>
              <w:spacing w:before="8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56" w:type="dxa"/>
          </w:tcPr>
          <w:p>
            <w:pPr>
              <w:pStyle w:val="9"/>
              <w:spacing w:before="8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Functional Requirement (Epic)</w:t>
            </w:r>
          </w:p>
        </w:tc>
        <w:tc>
          <w:tcPr>
            <w:tcW w:w="5246" w:type="dxa"/>
          </w:tcPr>
          <w:p>
            <w:pPr>
              <w:pStyle w:val="9"/>
              <w:spacing w:before="8"/>
              <w:rPr>
                <w:b/>
                <w:sz w:val="22"/>
              </w:rPr>
            </w:pPr>
            <w:r>
              <w:rPr>
                <w:b/>
                <w:sz w:val="22"/>
              </w:rPr>
              <w:t>Sub Requirement (Story / 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926" w:type="dxa"/>
          </w:tcPr>
          <w:p>
            <w:pPr>
              <w:pStyle w:val="9"/>
              <w:spacing w:before="8"/>
              <w:ind w:left="119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56" w:type="dxa"/>
          </w:tcPr>
          <w:p>
            <w:pPr>
              <w:pStyle w:val="9"/>
              <w:spacing w:before="8"/>
              <w:ind w:left="122"/>
              <w:rPr>
                <w:sz w:val="22"/>
              </w:rPr>
            </w:pPr>
            <w:r>
              <w:rPr>
                <w:sz w:val="22"/>
              </w:rPr>
              <w:t>User Application</w:t>
            </w:r>
          </w:p>
        </w:tc>
        <w:tc>
          <w:tcPr>
            <w:tcW w:w="5246" w:type="dxa"/>
          </w:tcPr>
          <w:p>
            <w:pPr>
              <w:pStyle w:val="9"/>
              <w:spacing w:before="8" w:line="259" w:lineRule="auto"/>
              <w:ind w:right="577"/>
              <w:rPr>
                <w:sz w:val="22"/>
              </w:rPr>
            </w:pPr>
            <w:r>
              <w:rPr>
                <w:sz w:val="22"/>
              </w:rPr>
              <w:t>User Direct Open With Google Play Store App User Can Download The Crude Oil Price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8" w:hRule="atLeast"/>
        </w:trPr>
        <w:tc>
          <w:tcPr>
            <w:tcW w:w="926" w:type="dxa"/>
          </w:tcPr>
          <w:p>
            <w:pPr>
              <w:pStyle w:val="9"/>
              <w:spacing w:before="8"/>
              <w:ind w:left="119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56" w:type="dxa"/>
          </w:tcPr>
          <w:p>
            <w:pPr>
              <w:pStyle w:val="9"/>
              <w:spacing w:before="8"/>
              <w:ind w:left="122"/>
              <w:rPr>
                <w:sz w:val="22"/>
              </w:rPr>
            </w:pPr>
            <w:r>
              <w:rPr>
                <w:sz w:val="22"/>
              </w:rPr>
              <w:t>User Products Available</w:t>
            </w:r>
          </w:p>
        </w:tc>
        <w:tc>
          <w:tcPr>
            <w:tcW w:w="5246" w:type="dxa"/>
          </w:tcPr>
          <w:p>
            <w:pPr>
              <w:pStyle w:val="9"/>
              <w:spacing w:before="8" w:line="259" w:lineRule="auto"/>
              <w:ind w:right="99"/>
              <w:rPr>
                <w:sz w:val="22"/>
              </w:rPr>
            </w:pPr>
            <w:r>
              <w:rPr>
                <w:sz w:val="22"/>
              </w:rPr>
              <w:t>User Using The Application There Are So Many Products In Crude Oil Price App</w:t>
            </w:r>
          </w:p>
          <w:p>
            <w:pPr>
              <w:pStyle w:val="9"/>
              <w:spacing w:before="1"/>
              <w:rPr>
                <w:sz w:val="22"/>
              </w:rPr>
            </w:pPr>
            <w:r>
              <w:rPr>
                <w:sz w:val="22"/>
              </w:rPr>
              <w:t>User Update The Energy And Oil Price Instant The</w:t>
            </w:r>
          </w:p>
          <w:p>
            <w:pPr>
              <w:pStyle w:val="9"/>
              <w:spacing w:before="20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1" w:hRule="atLeast"/>
        </w:trPr>
        <w:tc>
          <w:tcPr>
            <w:tcW w:w="926" w:type="dxa"/>
          </w:tcPr>
          <w:p>
            <w:pPr>
              <w:pStyle w:val="9"/>
              <w:spacing w:before="11"/>
              <w:ind w:left="119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56" w:type="dxa"/>
          </w:tcPr>
          <w:p>
            <w:pPr>
              <w:pStyle w:val="9"/>
              <w:spacing w:before="11"/>
              <w:ind w:left="122"/>
              <w:rPr>
                <w:sz w:val="22"/>
              </w:rPr>
            </w:pPr>
            <w:r>
              <w:rPr>
                <w:sz w:val="22"/>
              </w:rPr>
              <w:t>User Additional Features</w:t>
            </w:r>
          </w:p>
        </w:tc>
        <w:tc>
          <w:tcPr>
            <w:tcW w:w="5246" w:type="dxa"/>
          </w:tcPr>
          <w:p>
            <w:pPr>
              <w:pStyle w:val="9"/>
              <w:spacing w:before="11" w:line="256" w:lineRule="auto"/>
              <w:ind w:right="351"/>
              <w:rPr>
                <w:sz w:val="22"/>
              </w:rPr>
            </w:pPr>
            <w:r>
              <w:rPr>
                <w:sz w:val="22"/>
              </w:rPr>
              <w:t>User Can Read Latest News And View Oil Price Charts User View Major Energy Quotes</w:t>
            </w:r>
          </w:p>
          <w:p>
            <w:pPr>
              <w:pStyle w:val="9"/>
              <w:spacing w:before="4"/>
              <w:rPr>
                <w:sz w:val="22"/>
              </w:rPr>
            </w:pPr>
            <w:r>
              <w:rPr>
                <w:sz w:val="22"/>
              </w:rPr>
              <w:t>User Can Using A Multiple Color Themes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26" w:type="dxa"/>
          </w:tcPr>
          <w:p>
            <w:pPr>
              <w:pStyle w:val="9"/>
              <w:spacing w:before="8"/>
              <w:ind w:left="119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56" w:type="dxa"/>
          </w:tcPr>
          <w:p>
            <w:pPr>
              <w:pStyle w:val="9"/>
              <w:spacing w:before="8"/>
              <w:ind w:left="122"/>
              <w:rPr>
                <w:sz w:val="22"/>
              </w:rPr>
            </w:pPr>
            <w:r>
              <w:rPr>
                <w:sz w:val="22"/>
              </w:rPr>
              <w:t>User Exceptions</w:t>
            </w:r>
          </w:p>
        </w:tc>
        <w:tc>
          <w:tcPr>
            <w:tcW w:w="5246" w:type="dxa"/>
          </w:tcPr>
          <w:p>
            <w:pPr>
              <w:pStyle w:val="9"/>
              <w:spacing w:before="8"/>
              <w:rPr>
                <w:sz w:val="22"/>
              </w:rPr>
            </w:pPr>
            <w:r>
              <w:rPr>
                <w:sz w:val="22"/>
              </w:rPr>
              <w:t>User Can Exchange Rates And Currancy Converter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926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56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46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26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56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46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8"/>
        <w:rPr>
          <w:sz w:val="30"/>
        </w:rPr>
      </w:pPr>
    </w:p>
    <w:p>
      <w:pPr>
        <w:pStyle w:val="3"/>
      </w:pPr>
      <w:r>
        <w:t>Non-functional Requirements:</w:t>
      </w:r>
    </w:p>
    <w:p>
      <w:pPr>
        <w:pStyle w:val="6"/>
        <w:spacing w:before="180"/>
        <w:ind w:left="205"/>
      </w:pPr>
      <w:r>
        <w:t>Following are the non-functional requirements of the proposed solution.</w:t>
      </w:r>
    </w:p>
    <w:p>
      <w:pPr>
        <w:pStyle w:val="6"/>
        <w:spacing w:before="8"/>
        <w:rPr>
          <w:sz w:val="25"/>
        </w:rPr>
      </w:pPr>
    </w:p>
    <w:tbl>
      <w:tblPr>
        <w:tblStyle w:val="5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8"/>
        <w:gridCol w:w="49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926" w:type="dxa"/>
          </w:tcPr>
          <w:p>
            <w:pPr>
              <w:pStyle w:val="9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468" w:type="dxa"/>
          </w:tcPr>
          <w:p>
            <w:pPr>
              <w:pStyle w:val="9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926" w:type="dxa"/>
          </w:tcPr>
          <w:p>
            <w:pPr>
              <w:pStyle w:val="9"/>
              <w:ind w:left="119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8" w:type="dxa"/>
          </w:tcPr>
          <w:p>
            <w:pPr>
              <w:pStyle w:val="9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4" w:type="dxa"/>
          </w:tcPr>
          <w:p>
            <w:pPr>
              <w:pStyle w:val="9"/>
              <w:spacing w:before="28" w:line="290" w:lineRule="atLeast"/>
              <w:ind w:right="308"/>
              <w:rPr>
                <w:sz w:val="22"/>
              </w:rPr>
            </w:pPr>
            <w:r>
              <w:rPr>
                <w:sz w:val="22"/>
              </w:rPr>
              <w:t>Used to improve to the Accuracy of crude oil price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926" w:type="dxa"/>
          </w:tcPr>
          <w:p>
            <w:pPr>
              <w:pStyle w:val="9"/>
              <w:ind w:left="119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8" w:type="dxa"/>
          </w:tcPr>
          <w:p>
            <w:pPr>
              <w:pStyle w:val="9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4" w:type="dxa"/>
          </w:tcPr>
          <w:p>
            <w:pPr>
              <w:pStyle w:val="9"/>
              <w:spacing w:before="28" w:line="290" w:lineRule="atLeast"/>
              <w:ind w:right="159"/>
              <w:rPr>
                <w:sz w:val="22"/>
              </w:rPr>
            </w:pPr>
            <w:r>
              <w:rPr>
                <w:sz w:val="22"/>
              </w:rPr>
              <w:t>In the rising oil price can even shift economical/political power from oil importers to oil exporters communications will be secured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926" w:type="dxa"/>
          </w:tcPr>
          <w:p>
            <w:pPr>
              <w:pStyle w:val="9"/>
              <w:ind w:left="119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8" w:type="dxa"/>
          </w:tcPr>
          <w:p>
            <w:pPr>
              <w:pStyle w:val="9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4" w:type="dxa"/>
          </w:tcPr>
          <w:p>
            <w:pPr>
              <w:pStyle w:val="9"/>
              <w:spacing w:before="28" w:line="290" w:lineRule="atLeast"/>
              <w:ind w:right="853"/>
              <w:rPr>
                <w:sz w:val="22"/>
              </w:rPr>
            </w:pPr>
            <w:r>
              <w:rPr>
                <w:sz w:val="22"/>
              </w:rPr>
              <w:t>Reliability of the pointing towards high –risk components</w:t>
            </w:r>
          </w:p>
        </w:tc>
      </w:tr>
    </w:tbl>
    <w:p>
      <w:pPr>
        <w:spacing w:after="0" w:line="290" w:lineRule="atLeast"/>
        <w:rPr>
          <w:sz w:val="22"/>
        </w:rPr>
        <w:sectPr>
          <w:type w:val="continuous"/>
          <w:pgSz w:w="11910" w:h="16840"/>
          <w:pgMar w:top="1380" w:right="1100" w:bottom="280" w:left="1220" w:header="720" w:footer="720" w:gutter="0"/>
          <w:cols w:space="720" w:num="1"/>
        </w:sectPr>
      </w:pPr>
    </w:p>
    <w:tbl>
      <w:tblPr>
        <w:tblStyle w:val="5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8"/>
        <w:gridCol w:w="49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926" w:type="dxa"/>
          </w:tcPr>
          <w:p>
            <w:pPr>
              <w:pStyle w:val="9"/>
              <w:ind w:left="119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8" w:type="dxa"/>
          </w:tcPr>
          <w:p>
            <w:pPr>
              <w:pStyle w:val="9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4" w:type="dxa"/>
          </w:tcPr>
          <w:p>
            <w:pPr>
              <w:pStyle w:val="9"/>
              <w:spacing w:before="28" w:line="290" w:lineRule="atLeast"/>
              <w:ind w:right="179"/>
              <w:rPr>
                <w:sz w:val="22"/>
              </w:rPr>
            </w:pPr>
            <w:r>
              <w:rPr>
                <w:sz w:val="22"/>
              </w:rPr>
              <w:t>Performance of the this project is to improve to the accuracy of crude oil price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926" w:type="dxa"/>
          </w:tcPr>
          <w:p>
            <w:pPr>
              <w:pStyle w:val="9"/>
              <w:ind w:left="119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8" w:type="dxa"/>
          </w:tcPr>
          <w:p>
            <w:pPr>
              <w:pStyle w:val="9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4" w:type="dxa"/>
          </w:tcPr>
          <w:p>
            <w:pPr>
              <w:pStyle w:val="9"/>
              <w:spacing w:line="256" w:lineRule="auto"/>
              <w:ind w:firstLine="52"/>
              <w:rPr>
                <w:sz w:val="22"/>
              </w:rPr>
            </w:pPr>
            <w:r>
              <w:rPr>
                <w:sz w:val="22"/>
              </w:rPr>
              <w:t>The Availability Solution is More Benefit for and the Importers and exporters in the crude oil price</w:t>
            </w:r>
          </w:p>
          <w:p>
            <w:pPr>
              <w:pStyle w:val="9"/>
              <w:spacing w:before="4"/>
              <w:rPr>
                <w:sz w:val="22"/>
              </w:rPr>
            </w:pPr>
            <w:r>
              <w:rPr>
                <w:sz w:val="22"/>
              </w:rPr>
              <w:t>prediction.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926" w:type="dxa"/>
          </w:tcPr>
          <w:p>
            <w:pPr>
              <w:pStyle w:val="9"/>
              <w:ind w:left="119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8" w:type="dxa"/>
          </w:tcPr>
          <w:p>
            <w:pPr>
              <w:pStyle w:val="9"/>
              <w:ind w:left="120"/>
              <w:rPr>
                <w:b/>
                <w:sz w:val="22"/>
              </w:rPr>
            </w:pPr>
            <w:r>
              <w:rPr>
                <w:b/>
                <w:color w:val="1F1F1F"/>
                <w:sz w:val="22"/>
              </w:rPr>
              <w:t>Scalability</w:t>
            </w:r>
          </w:p>
        </w:tc>
        <w:tc>
          <w:tcPr>
            <w:tcW w:w="4934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The scalability are 90%-95%</w:t>
            </w:r>
          </w:p>
        </w:tc>
      </w:tr>
    </w:tbl>
    <w:p/>
    <w:sectPr>
      <w:pgSz w:w="11910" w:h="16840"/>
      <w:pgMar w:top="1420" w:right="11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2727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24"/>
      <w:ind w:left="2044" w:right="215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205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before="49"/>
      <w:ind w:left="115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2022-11-15T16:45:00Z</dcterms:created>
  <dc:creator>sonu</dc:creator>
  <cp:lastModifiedBy>Addagada Ila</cp:lastModifiedBy>
  <dcterms:modified xsi:type="dcterms:W3CDTF">2022-11-15T16:45:53Z</dcterms:modified>
  <dc:title>Microsoft Word - functional 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LastSaved">
    <vt:filetime>2022-11-15T00:00:00Z</vt:filetime>
  </property>
  <property fmtid="{D5CDD505-2E9C-101B-9397-08002B2CF9AE}" pid="4" name="KSOProductBuildVer">
    <vt:lpwstr>1033-11.2.0.11214</vt:lpwstr>
  </property>
  <property fmtid="{D5CDD505-2E9C-101B-9397-08002B2CF9AE}" pid="5" name="ICV">
    <vt:lpwstr>8F1869D1CF9C40E3A6ACC33E28821A6E</vt:lpwstr>
  </property>
</Properties>
</file>