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1E92" w:rsidRDefault="00C26180">
      <w:pPr>
        <w:spacing w:after="0"/>
        <w:ind w:left="247"/>
        <w:jc w:val="center"/>
      </w:pPr>
      <w:r>
        <w:rPr>
          <w:rFonts w:ascii="Arial" w:eastAsia="Arial" w:hAnsi="Arial" w:cs="Arial"/>
          <w:color w:val="133D6A"/>
          <w:sz w:val="44"/>
        </w:rPr>
        <w:t>Data Flow Diagrams &amp; User Stories</w:t>
      </w:r>
    </w:p>
    <w:p w:rsidR="00941E92" w:rsidRDefault="00C26180">
      <w:pPr>
        <w:spacing w:after="191"/>
        <w:ind w:left="-30" w:right="-271"/>
      </w:pPr>
      <w:r>
        <w:rPr>
          <w:noProof/>
        </w:rPr>
        <mc:AlternateContent>
          <mc:Choice Requires="wpg">
            <w:drawing>
              <wp:inline distT="0" distB="0" distL="0" distR="0">
                <wp:extent cx="9814560" cy="18288"/>
                <wp:effectExtent l="0" t="0" r="0" b="0"/>
                <wp:docPr id="6643" name="Group 66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14560" cy="18288"/>
                          <a:chOff x="0" y="0"/>
                          <a:chExt cx="9814560" cy="18288"/>
                        </a:xfrm>
                      </wpg:grpSpPr>
                      <wps:wsp>
                        <wps:cNvPr id="9352" name="Shape 9352"/>
                        <wps:cNvSpPr/>
                        <wps:spPr>
                          <a:xfrm>
                            <a:off x="0" y="0"/>
                            <a:ext cx="9814560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814560" h="18288">
                                <a:moveTo>
                                  <a:pt x="0" y="0"/>
                                </a:moveTo>
                                <a:lnTo>
                                  <a:pt x="9814560" y="0"/>
                                </a:lnTo>
                                <a:lnTo>
                                  <a:pt x="9814560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D8FA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643" style="width:772.8pt;height:1.44pt;mso-position-horizontal-relative:char;mso-position-vertical-relative:line" coordsize="98145,182">
                <v:shape id="Shape 9353" style="position:absolute;width:98145;height:182;left:0;top:0;" coordsize="9814560,18288" path="m0,0l9814560,0l9814560,18288l0,18288l0,0">
                  <v:stroke weight="0pt" endcap="flat" joinstyle="miter" miterlimit="10" on="false" color="#000000" opacity="0"/>
                  <v:fill on="true" color="#7d8fa9"/>
                </v:shape>
              </v:group>
            </w:pict>
          </mc:Fallback>
        </mc:AlternateContent>
      </w:r>
    </w:p>
    <w:tbl>
      <w:tblPr>
        <w:tblStyle w:val="TableGrid"/>
        <w:tblW w:w="15378" w:type="dxa"/>
        <w:tblInd w:w="15" w:type="dxa"/>
        <w:tblCellMar>
          <w:top w:w="0" w:type="dxa"/>
          <w:left w:w="119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6662"/>
        <w:gridCol w:w="8716"/>
      </w:tblGrid>
      <w:tr w:rsidR="00941E92">
        <w:trPr>
          <w:trHeight w:val="311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Date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360DC9" w:rsidP="00360DC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3"/>
              </w:rPr>
              <w:t xml:space="preserve">25 November </w:t>
            </w:r>
            <w:r w:rsidR="00C26180">
              <w:rPr>
                <w:rFonts w:ascii="Arial" w:eastAsia="Arial" w:hAnsi="Arial" w:cs="Arial"/>
                <w:sz w:val="23"/>
              </w:rPr>
              <w:t>2022</w:t>
            </w:r>
          </w:p>
        </w:tc>
      </w:tr>
      <w:tr w:rsidR="00941E92">
        <w:trPr>
          <w:trHeight w:val="291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Team ID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360DC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3"/>
              </w:rPr>
              <w:t>PNT2022TMID51361</w:t>
            </w:r>
            <w:bookmarkStart w:id="0" w:name="_GoBack"/>
            <w:bookmarkEnd w:id="0"/>
          </w:p>
        </w:tc>
      </w:tr>
      <w:tr w:rsidR="00941E92">
        <w:trPr>
          <w:trHeight w:val="315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Project Name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3"/>
              </w:rPr>
              <w:t xml:space="preserve">Exploratory Analysis of </w:t>
            </w:r>
            <w:proofErr w:type="spellStart"/>
            <w:r>
              <w:rPr>
                <w:rFonts w:ascii="Arial" w:eastAsia="Arial" w:hAnsi="Arial" w:cs="Arial"/>
                <w:sz w:val="23"/>
              </w:rPr>
              <w:t>RainFall</w:t>
            </w:r>
            <w:proofErr w:type="spellEnd"/>
            <w:r>
              <w:rPr>
                <w:rFonts w:ascii="Arial" w:eastAsia="Arial" w:hAnsi="Arial" w:cs="Arial"/>
                <w:sz w:val="23"/>
              </w:rPr>
              <w:t xml:space="preserve"> Data in India for Agriculture</w:t>
            </w:r>
          </w:p>
        </w:tc>
      </w:tr>
      <w:tr w:rsidR="00941E92">
        <w:trPr>
          <w:trHeight w:val="286"/>
        </w:trPr>
        <w:tc>
          <w:tcPr>
            <w:tcW w:w="66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3"/>
              </w:rPr>
              <w:t>Maximum Marks</w:t>
            </w:r>
          </w:p>
        </w:tc>
        <w:tc>
          <w:tcPr>
            <w:tcW w:w="8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3"/>
              </w:rPr>
              <w:t>4 Marks</w:t>
            </w:r>
          </w:p>
        </w:tc>
      </w:tr>
    </w:tbl>
    <w:p w:rsidR="00941E92" w:rsidRDefault="00C26180">
      <w:pPr>
        <w:spacing w:after="99"/>
      </w:pPr>
      <w:r>
        <w:rPr>
          <w:rFonts w:ascii="Arial" w:eastAsia="Arial" w:hAnsi="Arial" w:cs="Arial"/>
          <w:b/>
          <w:color w:val="404040"/>
          <w:sz w:val="28"/>
        </w:rPr>
        <w:t>Data Flow Diagrams:</w:t>
      </w:r>
    </w:p>
    <w:p w:rsidR="00941E92" w:rsidRDefault="00C26180">
      <w:pPr>
        <w:spacing w:after="670" w:line="278" w:lineRule="auto"/>
      </w:pPr>
      <w:r>
        <w:rPr>
          <w:rFonts w:ascii="Arial" w:eastAsia="Arial" w:hAnsi="Arial" w:cs="Arial"/>
          <w:color w:val="575757"/>
          <w:sz w:val="24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  <w:color w:val="575757"/>
          <w:sz w:val="24"/>
        </w:rPr>
        <w:t>the information, and where data is stored.</w:t>
      </w:r>
    </w:p>
    <w:p w:rsidR="00941E92" w:rsidRDefault="00C26180">
      <w:pPr>
        <w:spacing w:after="0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0 – LEVEL DATA FLOW DIAGRAM</w:t>
      </w:r>
      <w:r>
        <w:rPr>
          <w:rFonts w:ascii="Arial" w:eastAsia="Arial" w:hAnsi="Arial" w:cs="Arial"/>
          <w:b/>
          <w:sz w:val="30"/>
        </w:rPr>
        <w:t>:</w:t>
      </w:r>
    </w:p>
    <w:p w:rsidR="00941E92" w:rsidRDefault="00C26180">
      <w:pPr>
        <w:spacing w:after="197"/>
        <w:ind w:left="2402"/>
      </w:pPr>
      <w:r>
        <w:rPr>
          <w:noProof/>
        </w:rPr>
        <w:drawing>
          <wp:inline distT="0" distB="0" distL="0" distR="0">
            <wp:extent cx="6777228" cy="1245108"/>
            <wp:effectExtent l="0" t="0" r="0" b="0"/>
            <wp:docPr id="142" name="Picture 1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" name="Picture 14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77228" cy="1245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>User logins to the application using his or her credentials.</w:t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 xml:space="preserve">Verification of credentials is done using the data stored in </w:t>
      </w:r>
      <w:proofErr w:type="spellStart"/>
      <w:r>
        <w:rPr>
          <w:rFonts w:ascii="Arial" w:eastAsia="Arial" w:hAnsi="Arial" w:cs="Arial"/>
          <w:sz w:val="24"/>
        </w:rPr>
        <w:t>thedatabase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>Application getting the response from the database.</w:t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>Approval of login or else an error message for incorrect credentials.</w:t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 xml:space="preserve">Prediction request for the particular area or region is sent by </w:t>
      </w:r>
      <w:proofErr w:type="spellStart"/>
      <w:r>
        <w:rPr>
          <w:rFonts w:ascii="Arial" w:eastAsia="Arial" w:hAnsi="Arial" w:cs="Arial"/>
          <w:sz w:val="24"/>
        </w:rPr>
        <w:t>theuser</w:t>
      </w:r>
      <w:proofErr w:type="spellEnd"/>
      <w:r>
        <w:rPr>
          <w:rFonts w:ascii="Arial" w:eastAsia="Arial" w:hAnsi="Arial" w:cs="Arial"/>
          <w:sz w:val="24"/>
        </w:rPr>
        <w:t>.</w:t>
      </w:r>
    </w:p>
    <w:p w:rsidR="00941E92" w:rsidRDefault="00C26180">
      <w:pPr>
        <w:numPr>
          <w:ilvl w:val="0"/>
          <w:numId w:val="1"/>
        </w:numPr>
        <w:spacing w:after="132" w:line="265" w:lineRule="auto"/>
        <w:ind w:hanging="266"/>
      </w:pPr>
      <w:r>
        <w:rPr>
          <w:rFonts w:ascii="Arial" w:eastAsia="Arial" w:hAnsi="Arial" w:cs="Arial"/>
          <w:sz w:val="24"/>
        </w:rPr>
        <w:t>Application getting the dataset of previous year/month/day ra</w:t>
      </w:r>
      <w:r>
        <w:rPr>
          <w:rFonts w:ascii="Arial" w:eastAsia="Arial" w:hAnsi="Arial" w:cs="Arial"/>
          <w:sz w:val="24"/>
        </w:rPr>
        <w:t xml:space="preserve">infall data from </w:t>
      </w:r>
      <w:proofErr w:type="spellStart"/>
      <w:r>
        <w:rPr>
          <w:rFonts w:ascii="Arial" w:eastAsia="Arial" w:hAnsi="Arial" w:cs="Arial"/>
          <w:sz w:val="24"/>
        </w:rPr>
        <w:t>thedatabase</w:t>
      </w:r>
      <w:proofErr w:type="spellEnd"/>
      <w:r>
        <w:rPr>
          <w:rFonts w:ascii="Arial" w:eastAsia="Arial" w:hAnsi="Arial" w:cs="Arial"/>
          <w:sz w:val="24"/>
        </w:rPr>
        <w:t>/cloud.</w:t>
      </w:r>
    </w:p>
    <w:p w:rsidR="00941E92" w:rsidRDefault="00C26180">
      <w:pPr>
        <w:numPr>
          <w:ilvl w:val="0"/>
          <w:numId w:val="1"/>
        </w:numPr>
        <w:spacing w:after="683" w:line="265" w:lineRule="auto"/>
        <w:ind w:hanging="266"/>
      </w:pPr>
      <w:r>
        <w:rPr>
          <w:rFonts w:ascii="Arial" w:eastAsia="Arial" w:hAnsi="Arial" w:cs="Arial"/>
          <w:sz w:val="24"/>
        </w:rPr>
        <w:t>The result has been sent to the user as an output after the prediction has been made using the machine learning model in the application.</w:t>
      </w:r>
    </w:p>
    <w:p w:rsidR="00941E92" w:rsidRDefault="00C26180">
      <w:pPr>
        <w:numPr>
          <w:ilvl w:val="0"/>
          <w:numId w:val="2"/>
        </w:numPr>
        <w:spacing w:after="0" w:line="265" w:lineRule="auto"/>
        <w:ind w:hanging="250"/>
      </w:pPr>
      <w:r>
        <w:rPr>
          <w:rFonts w:ascii="Arial" w:eastAsia="Arial" w:hAnsi="Arial" w:cs="Arial"/>
          <w:b/>
          <w:sz w:val="30"/>
          <w:u w:val="single" w:color="000000"/>
        </w:rPr>
        <w:lastRenderedPageBreak/>
        <w:t>– LEVEL DATA FLOW DIAGRAM</w:t>
      </w:r>
      <w:r>
        <w:rPr>
          <w:rFonts w:ascii="Arial" w:eastAsia="Arial" w:hAnsi="Arial" w:cs="Arial"/>
          <w:b/>
          <w:sz w:val="30"/>
        </w:rPr>
        <w:t>:</w:t>
      </w:r>
    </w:p>
    <w:p w:rsidR="00941E92" w:rsidRDefault="00C26180">
      <w:pPr>
        <w:spacing w:after="0"/>
        <w:ind w:left="1687"/>
      </w:pPr>
      <w:r>
        <w:rPr>
          <w:noProof/>
        </w:rPr>
        <w:drawing>
          <wp:inline distT="0" distB="0" distL="0" distR="0">
            <wp:extent cx="6751320" cy="4168140"/>
            <wp:effectExtent l="0" t="0" r="0" b="0"/>
            <wp:docPr id="228" name="Picture 2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" name="Picture 22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1320" cy="416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92" w:rsidRDefault="00C26180">
      <w:pPr>
        <w:numPr>
          <w:ilvl w:val="0"/>
          <w:numId w:val="2"/>
        </w:numPr>
        <w:spacing w:after="657" w:line="265" w:lineRule="auto"/>
        <w:ind w:hanging="250"/>
      </w:pPr>
      <w:r>
        <w:rPr>
          <w:rFonts w:ascii="Arial" w:eastAsia="Arial" w:hAnsi="Arial" w:cs="Arial"/>
          <w:b/>
          <w:sz w:val="30"/>
          <w:u w:val="single" w:color="000000"/>
        </w:rPr>
        <w:t>– LEVEL DATA FLOW DIAGRAM</w:t>
      </w:r>
      <w:r>
        <w:rPr>
          <w:rFonts w:ascii="Arial" w:eastAsia="Arial" w:hAnsi="Arial" w:cs="Arial"/>
          <w:b/>
          <w:sz w:val="30"/>
        </w:rPr>
        <w:t>:</w:t>
      </w:r>
    </w:p>
    <w:p w:rsidR="00941E92" w:rsidRDefault="00C26180">
      <w:pPr>
        <w:spacing w:after="0"/>
        <w:ind w:left="1279"/>
      </w:pPr>
      <w:r>
        <w:rPr>
          <w:noProof/>
        </w:rPr>
        <w:lastRenderedPageBreak/>
        <w:drawing>
          <wp:inline distT="0" distB="0" distL="0" distR="0">
            <wp:extent cx="7856220" cy="4555236"/>
            <wp:effectExtent l="0" t="0" r="0" b="0"/>
            <wp:docPr id="246" name="Picture 2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" name="Picture 24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56220" cy="455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E92" w:rsidRDefault="00C26180">
      <w:pPr>
        <w:spacing w:after="119" w:line="265" w:lineRule="auto"/>
        <w:ind w:left="-5" w:hanging="10"/>
      </w:pPr>
      <w:r>
        <w:rPr>
          <w:rFonts w:ascii="Arial" w:eastAsia="Arial" w:hAnsi="Arial" w:cs="Arial"/>
          <w:b/>
          <w:sz w:val="30"/>
          <w:u w:val="single" w:color="000000"/>
        </w:rPr>
        <w:t>User Stories</w:t>
      </w:r>
      <w:r>
        <w:rPr>
          <w:rFonts w:ascii="Arial" w:eastAsia="Arial" w:hAnsi="Arial" w:cs="Arial"/>
          <w:b/>
          <w:sz w:val="30"/>
        </w:rPr>
        <w:t>:</w:t>
      </w:r>
    </w:p>
    <w:p w:rsidR="00941E92" w:rsidRDefault="00C26180">
      <w:pPr>
        <w:spacing w:after="0"/>
      </w:pPr>
      <w:r>
        <w:rPr>
          <w:rFonts w:ascii="Arial" w:eastAsia="Arial" w:hAnsi="Arial" w:cs="Arial"/>
          <w:i/>
          <w:sz w:val="24"/>
        </w:rPr>
        <w:t>The user stories for the product are listed below</w:t>
      </w:r>
    </w:p>
    <w:tbl>
      <w:tblPr>
        <w:tblStyle w:val="TableGrid"/>
        <w:tblW w:w="15483" w:type="dxa"/>
        <w:tblInd w:w="20" w:type="dxa"/>
        <w:tblCellMar>
          <w:top w:w="6" w:type="dxa"/>
          <w:left w:w="116" w:type="dxa"/>
          <w:bottom w:w="0" w:type="dxa"/>
          <w:right w:w="140" w:type="dxa"/>
        </w:tblCellMar>
        <w:tblLook w:val="04A0" w:firstRow="1" w:lastRow="0" w:firstColumn="1" w:lastColumn="0" w:noHBand="0" w:noVBand="1"/>
      </w:tblPr>
      <w:tblGrid>
        <w:gridCol w:w="1755"/>
        <w:gridCol w:w="1839"/>
        <w:gridCol w:w="1561"/>
        <w:gridCol w:w="4103"/>
        <w:gridCol w:w="3321"/>
        <w:gridCol w:w="1454"/>
        <w:gridCol w:w="1450"/>
      </w:tblGrid>
      <w:tr w:rsidR="00941E92">
        <w:trPr>
          <w:trHeight w:val="91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4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Type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Functional</w:t>
            </w:r>
          </w:p>
          <w:p w:rsidR="00941E92" w:rsidRDefault="00C26180">
            <w:pPr>
              <w:spacing w:after="0"/>
              <w:ind w:left="54"/>
            </w:pPr>
            <w:r>
              <w:rPr>
                <w:rFonts w:ascii="Arial" w:eastAsia="Arial" w:hAnsi="Arial" w:cs="Arial"/>
                <w:b/>
                <w:sz w:val="25"/>
              </w:rPr>
              <w:t>Requirement</w:t>
            </w:r>
          </w:p>
          <w:p w:rsidR="00941E92" w:rsidRDefault="00C26180">
            <w:pPr>
              <w:spacing w:after="0"/>
              <w:ind w:left="49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(Epic)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Story Number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1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Story / Task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Acceptance criteria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44"/>
            </w:pPr>
            <w:r>
              <w:rPr>
                <w:rFonts w:ascii="Arial" w:eastAsia="Arial" w:hAnsi="Arial" w:cs="Arial"/>
                <w:b/>
                <w:sz w:val="25"/>
              </w:rPr>
              <w:t>Release</w:t>
            </w:r>
          </w:p>
        </w:tc>
      </w:tr>
      <w:tr w:rsidR="00941E92">
        <w:trPr>
          <w:trHeight w:val="120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jc w:val="center"/>
            </w:pPr>
            <w:r>
              <w:rPr>
                <w:rFonts w:ascii="Arial" w:eastAsia="Arial" w:hAnsi="Arial" w:cs="Arial"/>
                <w:sz w:val="25"/>
              </w:rPr>
              <w:lastRenderedPageBreak/>
              <w:t>User in Website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5"/>
              </w:rPr>
              <w:t>Registration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USN-1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 w:right="2"/>
            </w:pPr>
            <w:r>
              <w:rPr>
                <w:rFonts w:ascii="Arial" w:eastAsia="Arial" w:hAnsi="Arial" w:cs="Arial"/>
                <w:sz w:val="25"/>
              </w:rPr>
              <w:t>User can register for the application by entering his or her email, password, and confirming the password.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5"/>
              </w:rPr>
              <w:t>Account specific tasks and actions can be performed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Sprint-1</w:t>
            </w:r>
          </w:p>
        </w:tc>
      </w:tr>
      <w:tr w:rsidR="00941E92">
        <w:trPr>
          <w:trHeight w:val="91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USN-2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 w:right="27"/>
            </w:pPr>
            <w:r>
              <w:rPr>
                <w:rFonts w:ascii="Arial" w:eastAsia="Arial" w:hAnsi="Arial" w:cs="Arial"/>
                <w:sz w:val="25"/>
              </w:rPr>
              <w:t>User will receive confirmation email or message once registered for the application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5"/>
              </w:rPr>
              <w:t>Verify the registered account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Sprint-1</w:t>
            </w:r>
          </w:p>
        </w:tc>
      </w:tr>
      <w:tr w:rsidR="00941E92">
        <w:trPr>
          <w:trHeight w:val="60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USN-3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Validation of the user can be done directly using email or OTP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5"/>
              </w:rPr>
              <w:t>Account validated and got access to profile dashboard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5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Sprint-1</w:t>
            </w:r>
          </w:p>
        </w:tc>
      </w:tr>
      <w:tr w:rsidR="00941E92">
        <w:trPr>
          <w:trHeight w:val="60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3"/>
              <w:jc w:val="center"/>
            </w:pPr>
            <w:r>
              <w:rPr>
                <w:rFonts w:ascii="Arial" w:eastAsia="Arial" w:hAnsi="Arial" w:cs="Arial"/>
                <w:sz w:val="25"/>
              </w:rPr>
              <w:t>Login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USN-4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Enter the username and password to login to the application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5"/>
              </w:rPr>
              <w:t>Right account credentials should be entered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Sprint-1</w:t>
            </w:r>
          </w:p>
        </w:tc>
      </w:tr>
      <w:tr w:rsidR="00941E92">
        <w:trPr>
          <w:trHeight w:val="617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USN-5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The existing credentials should be used for login on multiple systems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5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Sprint-1</w:t>
            </w:r>
          </w:p>
        </w:tc>
      </w:tr>
      <w:tr w:rsidR="00941E92">
        <w:trPr>
          <w:trHeight w:val="90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5"/>
              <w:jc w:val="center"/>
            </w:pPr>
            <w:r>
              <w:rPr>
                <w:rFonts w:ascii="Arial" w:eastAsia="Arial" w:hAnsi="Arial" w:cs="Arial"/>
                <w:sz w:val="25"/>
              </w:rPr>
              <w:t>Dashboard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USN-6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4"/>
              <w:ind w:left="1"/>
            </w:pPr>
            <w:r>
              <w:rPr>
                <w:rFonts w:ascii="Arial" w:eastAsia="Arial" w:hAnsi="Arial" w:cs="Arial"/>
                <w:sz w:val="25"/>
              </w:rPr>
              <w:t>User can search for the region</w:t>
            </w:r>
          </w:p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where he/she wants to know the</w:t>
            </w:r>
          </w:p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prediction of rainfall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5"/>
              </w:rPr>
              <w:t>Searching for the region in India will be accepted only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Sprint-2</w:t>
            </w:r>
          </w:p>
        </w:tc>
      </w:tr>
      <w:tr w:rsidR="00941E92">
        <w:trPr>
          <w:trHeight w:val="120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USN-7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 w:right="1"/>
            </w:pPr>
            <w:r>
              <w:rPr>
                <w:rFonts w:ascii="Arial" w:eastAsia="Arial" w:hAnsi="Arial" w:cs="Arial"/>
                <w:sz w:val="25"/>
              </w:rPr>
              <w:t>User can view the visualization of the rainfall data for a specific region in India or for a specific time period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72"/>
            </w:pPr>
            <w:r>
              <w:rPr>
                <w:rFonts w:ascii="Arial" w:eastAsia="Arial" w:hAnsi="Arial" w:cs="Arial"/>
                <w:sz w:val="25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Sprint-2</w:t>
            </w:r>
          </w:p>
        </w:tc>
      </w:tr>
      <w:tr w:rsidR="00941E92">
        <w:trPr>
          <w:trHeight w:val="91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USN-8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/>
            </w:pPr>
            <w:r>
              <w:rPr>
                <w:rFonts w:ascii="Arial" w:eastAsia="Arial" w:hAnsi="Arial" w:cs="Arial"/>
                <w:sz w:val="25"/>
              </w:rPr>
              <w:t>User can change his/her password and can view the account details and search history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</w:pPr>
            <w:r>
              <w:rPr>
                <w:rFonts w:ascii="Arial" w:eastAsia="Arial" w:hAnsi="Arial" w:cs="Arial"/>
                <w:sz w:val="25"/>
              </w:rPr>
              <w:t>Verification will be required and new password should be entered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Sprint-2</w:t>
            </w:r>
          </w:p>
        </w:tc>
      </w:tr>
      <w:tr w:rsidR="00941E92">
        <w:trPr>
          <w:trHeight w:val="120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53"/>
              <w:jc w:val="center"/>
            </w:pPr>
            <w:r>
              <w:rPr>
                <w:rFonts w:ascii="Arial" w:eastAsia="Arial" w:hAnsi="Arial" w:cs="Arial"/>
                <w:sz w:val="25"/>
              </w:rPr>
              <w:t>USN-9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1" w:right="28"/>
            </w:pPr>
            <w:r>
              <w:rPr>
                <w:rFonts w:ascii="Arial" w:eastAsia="Arial" w:hAnsi="Arial" w:cs="Arial"/>
                <w:sz w:val="25"/>
              </w:rPr>
              <w:t>The prediction or analysis request can be asked for the desired region for future or past events respectively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0"/>
              <w:jc w:val="center"/>
            </w:pPr>
            <w:r>
              <w:rPr>
                <w:rFonts w:ascii="Arial" w:eastAsia="Arial" w:hAnsi="Arial" w:cs="Arial"/>
                <w:sz w:val="25"/>
              </w:rPr>
              <w:t>Sprint-2</w:t>
            </w:r>
          </w:p>
        </w:tc>
      </w:tr>
    </w:tbl>
    <w:p w:rsidR="00941E92" w:rsidRDefault="00941E92">
      <w:pPr>
        <w:spacing w:after="0"/>
        <w:ind w:left="-720" w:right="15875"/>
      </w:pPr>
    </w:p>
    <w:tbl>
      <w:tblPr>
        <w:tblStyle w:val="TableGrid"/>
        <w:tblW w:w="15483" w:type="dxa"/>
        <w:tblInd w:w="20" w:type="dxa"/>
        <w:tblCellMar>
          <w:top w:w="13" w:type="dxa"/>
          <w:left w:w="113" w:type="dxa"/>
          <w:bottom w:w="0" w:type="dxa"/>
          <w:right w:w="119" w:type="dxa"/>
        </w:tblCellMar>
        <w:tblLook w:val="04A0" w:firstRow="1" w:lastRow="0" w:firstColumn="1" w:lastColumn="0" w:noHBand="0" w:noVBand="1"/>
      </w:tblPr>
      <w:tblGrid>
        <w:gridCol w:w="1762"/>
        <w:gridCol w:w="1783"/>
        <w:gridCol w:w="1565"/>
        <w:gridCol w:w="4127"/>
        <w:gridCol w:w="3339"/>
        <w:gridCol w:w="1456"/>
        <w:gridCol w:w="1451"/>
      </w:tblGrid>
      <w:tr w:rsidR="00941E92">
        <w:trPr>
          <w:trHeight w:val="912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4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Type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Functional</w:t>
            </w:r>
          </w:p>
          <w:p w:rsidR="00941E92" w:rsidRDefault="00C2618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Requirement</w:t>
            </w:r>
          </w:p>
          <w:p w:rsidR="00941E92" w:rsidRDefault="00C26180">
            <w:pPr>
              <w:spacing w:after="0"/>
              <w:ind w:left="26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(Epic)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Story Number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2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User Story / Task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4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Acceptance criteria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b/>
                <w:sz w:val="25"/>
              </w:rPr>
              <w:t>Priority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46"/>
            </w:pPr>
            <w:r>
              <w:rPr>
                <w:rFonts w:ascii="Arial" w:eastAsia="Arial" w:hAnsi="Arial" w:cs="Arial"/>
                <w:b/>
                <w:sz w:val="25"/>
              </w:rPr>
              <w:t>Release</w:t>
            </w:r>
          </w:p>
        </w:tc>
      </w:tr>
      <w:tr w:rsidR="00941E92">
        <w:trPr>
          <w:trHeight w:val="905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USN-10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User can give the feedback on the accuracy of the prediction and on the user interface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Sprint-3</w:t>
            </w:r>
          </w:p>
        </w:tc>
      </w:tr>
      <w:tr w:rsidR="00941E92">
        <w:trPr>
          <w:trHeight w:val="616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25"/>
              </w:rPr>
              <w:t>Support Team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8"/>
              <w:jc w:val="center"/>
            </w:pPr>
            <w:r>
              <w:rPr>
                <w:rFonts w:ascii="Arial" w:eastAsia="Arial" w:hAnsi="Arial" w:cs="Arial"/>
                <w:sz w:val="25"/>
              </w:rPr>
              <w:t>Support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USN-11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Responds to user queries via telephone, email etc.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5"/>
              </w:rPr>
              <w:t>Queries can be raised in situation of doubts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74"/>
            </w:pPr>
            <w:r>
              <w:rPr>
                <w:rFonts w:ascii="Arial" w:eastAsia="Arial" w:hAnsi="Arial" w:cs="Arial"/>
                <w:sz w:val="25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Sprint-3</w:t>
            </w:r>
          </w:p>
        </w:tc>
      </w:tr>
      <w:tr w:rsidR="00941E92">
        <w:trPr>
          <w:trHeight w:val="1206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USN-12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The team must analyse all the queries and try to debug and make plans so that such queries wouldn’t be raised again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25"/>
              </w:rPr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Sprint-3</w:t>
            </w:r>
          </w:p>
        </w:tc>
      </w:tr>
      <w:tr w:rsidR="00941E92">
        <w:trPr>
          <w:trHeight w:val="906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USN-13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Organize for a FAQ session where commonly asked doubts can be redressed by the team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5"/>
              </w:rPr>
              <w:t>The user will get all their doubt clarified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4"/>
              <w:jc w:val="center"/>
            </w:pPr>
            <w:r>
              <w:rPr>
                <w:rFonts w:ascii="Arial" w:eastAsia="Arial" w:hAnsi="Arial" w:cs="Arial"/>
                <w:sz w:val="25"/>
              </w:rPr>
              <w:t>Low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Sprint-3</w:t>
            </w:r>
          </w:p>
        </w:tc>
      </w:tr>
      <w:tr w:rsidR="00941E92">
        <w:trPr>
          <w:trHeight w:val="91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USN-14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The team must respond immediately to the queries based on the priority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5"/>
              </w:rPr>
              <w:t>Queries should get resolved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Sprint-3</w:t>
            </w:r>
          </w:p>
        </w:tc>
      </w:tr>
      <w:tr w:rsidR="00941E92">
        <w:trPr>
          <w:trHeight w:val="1208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2"/>
              <w:jc w:val="center"/>
            </w:pPr>
            <w:r>
              <w:rPr>
                <w:rFonts w:ascii="Arial" w:eastAsia="Arial" w:hAnsi="Arial" w:cs="Arial"/>
                <w:sz w:val="25"/>
              </w:rPr>
              <w:t>Core</w:t>
            </w:r>
          </w:p>
          <w:p w:rsidR="00941E92" w:rsidRDefault="00C26180">
            <w:pPr>
              <w:spacing w:after="0"/>
              <w:ind w:left="37"/>
              <w:jc w:val="center"/>
            </w:pPr>
            <w:r>
              <w:rPr>
                <w:rFonts w:ascii="Arial" w:eastAsia="Arial" w:hAnsi="Arial" w:cs="Arial"/>
                <w:sz w:val="25"/>
              </w:rPr>
              <w:t>Development</w:t>
            </w:r>
          </w:p>
          <w:p w:rsidR="00941E92" w:rsidRDefault="00C26180">
            <w:pPr>
              <w:spacing w:after="0"/>
              <w:ind w:left="39"/>
              <w:jc w:val="center"/>
            </w:pPr>
            <w:r>
              <w:rPr>
                <w:rFonts w:ascii="Arial" w:eastAsia="Arial" w:hAnsi="Arial" w:cs="Arial"/>
                <w:sz w:val="25"/>
              </w:rPr>
              <w:t>Team</w:t>
            </w:r>
          </w:p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0" w:right="8"/>
              <w:jc w:val="center"/>
            </w:pPr>
            <w:r>
              <w:rPr>
                <w:rFonts w:ascii="Arial" w:eastAsia="Arial" w:hAnsi="Arial" w:cs="Arial"/>
                <w:color w:val="202020"/>
                <w:sz w:val="25"/>
              </w:rPr>
              <w:t>Core Function</w:t>
            </w:r>
          </w:p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USN-13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5"/>
              </w:rPr>
              <w:t>Design, develop the application in such a way that the best user interface and maintenance should be taken care of.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 w:line="255" w:lineRule="auto"/>
              <w:ind w:left="2"/>
            </w:pPr>
            <w:r>
              <w:rPr>
                <w:rFonts w:ascii="Arial" w:eastAsia="Arial" w:hAnsi="Arial" w:cs="Arial"/>
                <w:sz w:val="25"/>
              </w:rPr>
              <w:t xml:space="preserve">Easy and </w:t>
            </w:r>
            <w:proofErr w:type="spellStart"/>
            <w:r>
              <w:rPr>
                <w:rFonts w:ascii="Arial" w:eastAsia="Arial" w:hAnsi="Arial" w:cs="Arial"/>
                <w:sz w:val="25"/>
              </w:rPr>
              <w:t>selfunderstandable</w:t>
            </w:r>
            <w:proofErr w:type="spellEnd"/>
            <w:r>
              <w:rPr>
                <w:rFonts w:ascii="Arial" w:eastAsia="Arial" w:hAnsi="Arial" w:cs="Arial"/>
                <w:sz w:val="25"/>
              </w:rPr>
              <w:t xml:space="preserve"> user</w:t>
            </w:r>
          </w:p>
          <w:p w:rsidR="00941E92" w:rsidRDefault="00C2618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5"/>
              </w:rPr>
              <w:t>interface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Sprint-4</w:t>
            </w:r>
          </w:p>
        </w:tc>
      </w:tr>
      <w:tr w:rsidR="00941E92">
        <w:trPr>
          <w:trHeight w:val="910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USN-14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4" w:right="8"/>
            </w:pPr>
            <w:r>
              <w:rPr>
                <w:rFonts w:ascii="Arial" w:eastAsia="Arial" w:hAnsi="Arial" w:cs="Arial"/>
                <w:sz w:val="25"/>
              </w:rPr>
              <w:t>The website is responsive on all the devices and the screen sizes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2" w:right="2"/>
              <w:jc w:val="both"/>
            </w:pPr>
            <w:r>
              <w:rPr>
                <w:rFonts w:ascii="Arial" w:eastAsia="Arial" w:hAnsi="Arial" w:cs="Arial"/>
                <w:sz w:val="25"/>
              </w:rPr>
              <w:t>User experience should be good irrespective of the devices or platforms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174"/>
            </w:pPr>
            <w:r>
              <w:rPr>
                <w:rFonts w:ascii="Arial" w:eastAsia="Arial" w:hAnsi="Arial" w:cs="Arial"/>
                <w:sz w:val="25"/>
              </w:rPr>
              <w:t>Medium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Sprint-4</w:t>
            </w:r>
          </w:p>
        </w:tc>
      </w:tr>
      <w:tr w:rsidR="00941E92">
        <w:trPr>
          <w:trHeight w:val="911"/>
        </w:trPr>
        <w:tc>
          <w:tcPr>
            <w:tcW w:w="17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7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941E92"/>
        </w:tc>
        <w:tc>
          <w:tcPr>
            <w:tcW w:w="1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38"/>
              <w:jc w:val="center"/>
            </w:pPr>
            <w:r>
              <w:rPr>
                <w:rFonts w:ascii="Arial" w:eastAsia="Arial" w:hAnsi="Arial" w:cs="Arial"/>
                <w:sz w:val="25"/>
              </w:rPr>
              <w:t>USN-15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4" w:right="462"/>
              <w:jc w:val="both"/>
            </w:pPr>
            <w:r>
              <w:rPr>
                <w:rFonts w:ascii="Arial" w:eastAsia="Arial" w:hAnsi="Arial" w:cs="Arial"/>
                <w:sz w:val="25"/>
              </w:rPr>
              <w:t>The updates should be on time with the solutions of the raised queries</w:t>
            </w:r>
          </w:p>
        </w:tc>
        <w:tc>
          <w:tcPr>
            <w:tcW w:w="3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41E92" w:rsidRDefault="00C26180">
            <w:pPr>
              <w:spacing w:after="0"/>
              <w:ind w:left="2"/>
            </w:pPr>
            <w:r>
              <w:rPr>
                <w:rFonts w:ascii="Arial" w:eastAsia="Arial" w:hAnsi="Arial" w:cs="Arial"/>
                <w:sz w:val="25"/>
              </w:rPr>
              <w:t>The existing</w:t>
            </w:r>
            <w:r>
              <w:rPr>
                <w:rFonts w:ascii="Arial" w:eastAsia="Arial" w:hAnsi="Arial" w:cs="Arial"/>
                <w:sz w:val="25"/>
              </w:rPr>
              <w:tab/>
              <w:t>functio</w:t>
            </w:r>
            <w:r>
              <w:rPr>
                <w:rFonts w:ascii="Arial" w:eastAsia="Arial" w:hAnsi="Arial" w:cs="Arial"/>
                <w:sz w:val="25"/>
              </w:rPr>
              <w:t>nalities should not affected by the update</w:t>
            </w:r>
          </w:p>
        </w:tc>
        <w:tc>
          <w:tcPr>
            <w:tcW w:w="1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High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41E92" w:rsidRDefault="00C26180">
            <w:pPr>
              <w:spacing w:after="0"/>
              <w:ind w:left="21"/>
              <w:jc w:val="center"/>
            </w:pPr>
            <w:r>
              <w:rPr>
                <w:rFonts w:ascii="Arial" w:eastAsia="Arial" w:hAnsi="Arial" w:cs="Arial"/>
                <w:sz w:val="25"/>
              </w:rPr>
              <w:t>Sprint-4</w:t>
            </w:r>
          </w:p>
        </w:tc>
      </w:tr>
    </w:tbl>
    <w:p w:rsidR="00C26180" w:rsidRDefault="00C26180"/>
    <w:sectPr w:rsidR="00C26180">
      <w:footerReference w:type="even" r:id="rId10"/>
      <w:footerReference w:type="default" r:id="rId11"/>
      <w:footerReference w:type="first" r:id="rId12"/>
      <w:pgSz w:w="16840" w:h="11900" w:orient="landscape"/>
      <w:pgMar w:top="725" w:right="965" w:bottom="1070" w:left="720" w:header="720" w:footer="70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180" w:rsidRDefault="00C26180">
      <w:pPr>
        <w:spacing w:after="0" w:line="240" w:lineRule="auto"/>
      </w:pPr>
      <w:r>
        <w:separator/>
      </w:r>
    </w:p>
  </w:endnote>
  <w:endnote w:type="continuationSeparator" w:id="0">
    <w:p w:rsidR="00C26180" w:rsidRDefault="00C26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92" w:rsidRDefault="00C26180">
    <w:pPr>
      <w:tabs>
        <w:tab w:val="right" w:pos="15408"/>
      </w:tabs>
      <w:spacing w:after="0"/>
      <w:ind w:right="-253"/>
    </w:pPr>
    <w:r>
      <w:rPr>
        <w:color w:val="575757"/>
        <w:sz w:val="20"/>
      </w:rPr>
      <w:t>Design Phase - II</w:t>
    </w:r>
    <w:r>
      <w:rPr>
        <w:color w:val="575757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92" w:rsidRDefault="00C26180">
    <w:pPr>
      <w:tabs>
        <w:tab w:val="right" w:pos="15408"/>
      </w:tabs>
      <w:spacing w:after="0"/>
      <w:ind w:right="-253"/>
    </w:pPr>
    <w:r>
      <w:rPr>
        <w:color w:val="575757"/>
        <w:sz w:val="20"/>
      </w:rPr>
      <w:t>Design Phase - II</w:t>
    </w:r>
    <w:r>
      <w:rPr>
        <w:color w:val="575757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360DC9" w:rsidRPr="00360DC9">
      <w:rPr>
        <w:rFonts w:ascii="Arial" w:eastAsia="Arial" w:hAnsi="Arial" w:cs="Arial"/>
        <w:noProof/>
        <w:sz w:val="20"/>
      </w:rPr>
      <w:t>2</w:t>
    </w:r>
    <w:r>
      <w:rPr>
        <w:rFonts w:ascii="Arial" w:eastAsia="Arial" w:hAnsi="Arial" w:cs="Arial"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1E92" w:rsidRDefault="00C26180">
    <w:pPr>
      <w:tabs>
        <w:tab w:val="right" w:pos="15408"/>
      </w:tabs>
      <w:spacing w:after="0"/>
      <w:ind w:right="-253"/>
    </w:pPr>
    <w:r>
      <w:rPr>
        <w:color w:val="575757"/>
        <w:sz w:val="20"/>
      </w:rPr>
      <w:t>Design Phase - II</w:t>
    </w:r>
    <w:r>
      <w:rPr>
        <w:color w:val="575757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20"/>
      </w:rPr>
      <w:t>1</w:t>
    </w:r>
    <w:r>
      <w:rPr>
        <w:rFonts w:ascii="Arial" w:eastAsia="Arial" w:hAnsi="Arial" w:cs="Arial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180" w:rsidRDefault="00C26180">
      <w:pPr>
        <w:spacing w:after="0" w:line="240" w:lineRule="auto"/>
      </w:pPr>
      <w:r>
        <w:separator/>
      </w:r>
    </w:p>
  </w:footnote>
  <w:footnote w:type="continuationSeparator" w:id="0">
    <w:p w:rsidR="00C26180" w:rsidRDefault="00C26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46A0A"/>
    <w:multiLevelType w:val="hybridMultilevel"/>
    <w:tmpl w:val="7E66AD14"/>
    <w:lvl w:ilvl="0" w:tplc="65167418">
      <w:start w:val="1"/>
      <w:numFmt w:val="decimal"/>
      <w:lvlText w:val="%1"/>
      <w:lvlJc w:val="left"/>
      <w:pPr>
        <w:ind w:left="25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1" w:tplc="4768C16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2" w:tplc="2D50E1A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3" w:tplc="5B84394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4" w:tplc="9B6C2D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5" w:tplc="E97AAC2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6" w:tplc="045E02DC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7" w:tplc="1312041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  <w:lvl w:ilvl="8" w:tplc="72D0173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0"/>
        <w:szCs w:val="30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6D76CA"/>
    <w:multiLevelType w:val="hybridMultilevel"/>
    <w:tmpl w:val="D99E40FE"/>
    <w:lvl w:ilvl="0" w:tplc="DEB68304">
      <w:start w:val="1"/>
      <w:numFmt w:val="decimal"/>
      <w:lvlText w:val="%1."/>
      <w:lvlJc w:val="left"/>
      <w:pPr>
        <w:ind w:left="2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510121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B2CAB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B099E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4CBFF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AAEC7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89EA9E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F011C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665CF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E92"/>
    <w:rsid w:val="00360DC9"/>
    <w:rsid w:val="00941E92"/>
    <w:rsid w:val="00C26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26A3E"/>
  <w15:docId w15:val="{19F4A2CD-BF82-434A-AA5A-3ED6D2C29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596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shanm</dc:creator>
  <cp:keywords>https:/github.com/soumen7saha, design phase - ii, agriculture</cp:keywords>
  <cp:lastModifiedBy>ADMIN</cp:lastModifiedBy>
  <cp:revision>2</cp:revision>
  <dcterms:created xsi:type="dcterms:W3CDTF">2022-11-26T09:16:00Z</dcterms:created>
  <dcterms:modified xsi:type="dcterms:W3CDTF">2022-11-26T09:16:00Z</dcterms:modified>
</cp:coreProperties>
</file>