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C872" w14:textId="7809E36A" w:rsidR="00DB324C" w:rsidRPr="008B698A" w:rsidRDefault="00DB324C" w:rsidP="00DB324C">
      <w:pPr>
        <w:rPr>
          <w:sz w:val="28"/>
          <w:szCs w:val="28"/>
        </w:rPr>
      </w:pPr>
      <w:r w:rsidRPr="008B698A">
        <w:rPr>
          <w:sz w:val="28"/>
          <w:szCs w:val="28"/>
        </w:rPr>
        <w:t xml:space="preserve">                        </w:t>
      </w:r>
      <w:r w:rsidR="008B698A">
        <w:rPr>
          <w:sz w:val="28"/>
          <w:szCs w:val="28"/>
        </w:rPr>
        <w:t xml:space="preserve"> </w:t>
      </w:r>
      <w:proofErr w:type="gramStart"/>
      <w:r w:rsidR="008B698A">
        <w:rPr>
          <w:sz w:val="28"/>
          <w:szCs w:val="28"/>
        </w:rPr>
        <w:t>S</w:t>
      </w:r>
      <w:r w:rsidRPr="008B698A">
        <w:rPr>
          <w:sz w:val="28"/>
          <w:szCs w:val="28"/>
        </w:rPr>
        <w:t>OLUTION  ARCHITECTURE</w:t>
      </w:r>
      <w:proofErr w:type="gramEnd"/>
      <w:r w:rsidRPr="008B698A">
        <w:rPr>
          <w:sz w:val="28"/>
          <w:szCs w:val="28"/>
        </w:rPr>
        <w:t xml:space="preserve"> </w:t>
      </w:r>
    </w:p>
    <w:p w14:paraId="312CBBE5" w14:textId="77777777" w:rsidR="00DB324C" w:rsidRDefault="00DB324C" w:rsidP="00DB324C"/>
    <w:p w14:paraId="09A4E21E" w14:textId="77777777" w:rsidR="00DB324C" w:rsidRDefault="00DB324C" w:rsidP="00DB324C"/>
    <w:p w14:paraId="6A0D056C" w14:textId="77777777" w:rsidR="00DB324C" w:rsidRDefault="00DB324C" w:rsidP="00DB324C"/>
    <w:p w14:paraId="1C310B0C" w14:textId="158352D2" w:rsidR="00DB324C" w:rsidRPr="008B698A" w:rsidRDefault="00DB324C" w:rsidP="00DB324C">
      <w:pPr>
        <w:rPr>
          <w:sz w:val="24"/>
          <w:szCs w:val="24"/>
        </w:rPr>
      </w:pPr>
      <w:r w:rsidRPr="008B698A">
        <w:rPr>
          <w:sz w:val="24"/>
          <w:szCs w:val="24"/>
        </w:rPr>
        <w:t>AI for Enterprise:</w:t>
      </w:r>
    </w:p>
    <w:p w14:paraId="20819072" w14:textId="77777777" w:rsidR="00DB324C" w:rsidRPr="008B698A" w:rsidRDefault="00DB324C" w:rsidP="00DB324C">
      <w:pPr>
        <w:rPr>
          <w:sz w:val="24"/>
          <w:szCs w:val="24"/>
        </w:rPr>
      </w:pPr>
    </w:p>
    <w:p w14:paraId="258F2B06" w14:textId="77777777" w:rsidR="00DB324C" w:rsidRPr="008B698A" w:rsidRDefault="00DB324C" w:rsidP="00DB324C">
      <w:pPr>
        <w:rPr>
          <w:sz w:val="24"/>
          <w:szCs w:val="24"/>
        </w:rPr>
      </w:pPr>
      <w:r w:rsidRPr="008B698A">
        <w:rPr>
          <w:sz w:val="24"/>
          <w:szCs w:val="24"/>
        </w:rPr>
        <w:t>After decades of promise, enterprise-ready AI is fast becoming a reality. And with organizations producing data at unprecedented rates, technology that can turn this data into insights and efficiencies can’t come fast enough.</w:t>
      </w:r>
    </w:p>
    <w:p w14:paraId="00725535" w14:textId="77777777" w:rsidR="00DB324C" w:rsidRPr="008B698A" w:rsidRDefault="00DB324C" w:rsidP="00DB324C">
      <w:pPr>
        <w:rPr>
          <w:sz w:val="24"/>
          <w:szCs w:val="24"/>
        </w:rPr>
      </w:pPr>
    </w:p>
    <w:p w14:paraId="3D3B856E" w14:textId="77777777" w:rsidR="00DB324C" w:rsidRPr="008B698A" w:rsidRDefault="00DB324C" w:rsidP="00DB324C">
      <w:pPr>
        <w:rPr>
          <w:sz w:val="24"/>
          <w:szCs w:val="24"/>
        </w:rPr>
      </w:pPr>
    </w:p>
    <w:p w14:paraId="2F7AA920" w14:textId="77777777" w:rsidR="00DB324C" w:rsidRPr="008B698A" w:rsidRDefault="00DB324C" w:rsidP="00DB324C">
      <w:pPr>
        <w:rPr>
          <w:sz w:val="24"/>
          <w:szCs w:val="24"/>
        </w:rPr>
      </w:pPr>
      <w:r w:rsidRPr="008B698A">
        <w:rPr>
          <w:sz w:val="24"/>
          <w:szCs w:val="24"/>
        </w:rPr>
        <w:t>AI for Financial Services:</w:t>
      </w:r>
    </w:p>
    <w:p w14:paraId="0FB6FF9A" w14:textId="77777777" w:rsidR="00DB324C" w:rsidRPr="008B698A" w:rsidRDefault="00DB324C" w:rsidP="00DB324C">
      <w:pPr>
        <w:rPr>
          <w:sz w:val="24"/>
          <w:szCs w:val="24"/>
        </w:rPr>
      </w:pPr>
    </w:p>
    <w:p w14:paraId="7A787BA7" w14:textId="77777777" w:rsidR="00DB324C" w:rsidRPr="008B698A" w:rsidRDefault="00DB324C" w:rsidP="00DB324C">
      <w:pPr>
        <w:rPr>
          <w:sz w:val="24"/>
          <w:szCs w:val="24"/>
        </w:rPr>
      </w:pPr>
      <w:r w:rsidRPr="008B698A">
        <w:rPr>
          <w:sz w:val="24"/>
          <w:szCs w:val="24"/>
        </w:rPr>
        <w:t>New digital technologies are quickly reshaping the financial services industry, and financial institutions are turning to AI and machine learning to meet both increased regulatory requirements and customer demand for mobile and web-based access to banking products.</w:t>
      </w:r>
    </w:p>
    <w:p w14:paraId="7B2CA528" w14:textId="77777777" w:rsidR="00DB324C" w:rsidRPr="008B698A" w:rsidRDefault="00DB324C" w:rsidP="00DB324C">
      <w:pPr>
        <w:rPr>
          <w:sz w:val="24"/>
          <w:szCs w:val="24"/>
        </w:rPr>
      </w:pPr>
    </w:p>
    <w:p w14:paraId="7AC8FA85" w14:textId="77777777" w:rsidR="00DB324C" w:rsidRPr="008B698A" w:rsidRDefault="00DB324C" w:rsidP="00DB324C">
      <w:pPr>
        <w:rPr>
          <w:sz w:val="24"/>
          <w:szCs w:val="24"/>
        </w:rPr>
      </w:pPr>
    </w:p>
    <w:p w14:paraId="0B3FBE6D" w14:textId="77777777" w:rsidR="00DB324C" w:rsidRPr="008B698A" w:rsidRDefault="00DB324C" w:rsidP="00DB324C">
      <w:pPr>
        <w:rPr>
          <w:sz w:val="24"/>
          <w:szCs w:val="24"/>
        </w:rPr>
      </w:pPr>
      <w:r w:rsidRPr="008B698A">
        <w:rPr>
          <w:sz w:val="24"/>
          <w:szCs w:val="24"/>
        </w:rPr>
        <w:t>AI for Healthcare and Life Sciences:</w:t>
      </w:r>
    </w:p>
    <w:p w14:paraId="277903B0" w14:textId="77777777" w:rsidR="00DB324C" w:rsidRPr="008B698A" w:rsidRDefault="00DB324C" w:rsidP="00DB324C">
      <w:pPr>
        <w:rPr>
          <w:sz w:val="24"/>
          <w:szCs w:val="24"/>
        </w:rPr>
      </w:pPr>
    </w:p>
    <w:p w14:paraId="688F313B" w14:textId="77777777" w:rsidR="00DB324C" w:rsidRPr="008B698A" w:rsidRDefault="00DB324C" w:rsidP="00DB324C">
      <w:pPr>
        <w:rPr>
          <w:sz w:val="24"/>
          <w:szCs w:val="24"/>
        </w:rPr>
      </w:pPr>
      <w:r w:rsidRPr="008B698A">
        <w:rPr>
          <w:sz w:val="24"/>
          <w:szCs w:val="24"/>
        </w:rPr>
        <w:t>Research institutions and medical facilities are using the ability to analyze massive data sets to sequence the human genome, develop new forms of treatment, accelerate and improve patient care, and better manage electronic health records.</w:t>
      </w:r>
    </w:p>
    <w:p w14:paraId="58608A69" w14:textId="77777777" w:rsidR="00DB324C" w:rsidRPr="008B698A" w:rsidRDefault="00DB324C" w:rsidP="00DB324C">
      <w:pPr>
        <w:rPr>
          <w:sz w:val="24"/>
          <w:szCs w:val="24"/>
        </w:rPr>
      </w:pPr>
    </w:p>
    <w:p w14:paraId="0AAAC028" w14:textId="77777777" w:rsidR="00DB324C" w:rsidRPr="008B698A" w:rsidRDefault="00DB324C" w:rsidP="00DB324C">
      <w:pPr>
        <w:rPr>
          <w:sz w:val="24"/>
          <w:szCs w:val="24"/>
        </w:rPr>
      </w:pPr>
    </w:p>
    <w:p w14:paraId="539A621F" w14:textId="77777777" w:rsidR="00DB324C" w:rsidRPr="008B698A" w:rsidRDefault="00DB324C" w:rsidP="00DB324C">
      <w:pPr>
        <w:rPr>
          <w:sz w:val="24"/>
          <w:szCs w:val="24"/>
        </w:rPr>
      </w:pPr>
      <w:r w:rsidRPr="008B698A">
        <w:rPr>
          <w:sz w:val="24"/>
          <w:szCs w:val="24"/>
        </w:rPr>
        <w:t>AI for Manufacturing:</w:t>
      </w:r>
    </w:p>
    <w:p w14:paraId="64B323D0" w14:textId="77777777" w:rsidR="00DB324C" w:rsidRPr="008B698A" w:rsidRDefault="00DB324C" w:rsidP="00DB324C">
      <w:pPr>
        <w:rPr>
          <w:sz w:val="24"/>
          <w:szCs w:val="24"/>
        </w:rPr>
      </w:pPr>
    </w:p>
    <w:p w14:paraId="4771D9A0" w14:textId="77777777" w:rsidR="00DB324C" w:rsidRPr="008B698A" w:rsidRDefault="00DB324C" w:rsidP="00DB324C">
      <w:pPr>
        <w:rPr>
          <w:sz w:val="24"/>
          <w:szCs w:val="24"/>
        </w:rPr>
      </w:pPr>
      <w:r w:rsidRPr="008B698A">
        <w:rPr>
          <w:sz w:val="24"/>
          <w:szCs w:val="24"/>
        </w:rPr>
        <w:t xml:space="preserve"> </w:t>
      </w:r>
    </w:p>
    <w:p w14:paraId="0610154F" w14:textId="75B69AA6" w:rsidR="008416FD" w:rsidRPr="008B698A" w:rsidRDefault="00DB324C" w:rsidP="00DB324C">
      <w:pPr>
        <w:rPr>
          <w:sz w:val="24"/>
          <w:szCs w:val="24"/>
        </w:rPr>
      </w:pPr>
      <w:r w:rsidRPr="008B698A">
        <w:rPr>
          <w:sz w:val="24"/>
          <w:szCs w:val="24"/>
        </w:rPr>
        <w:t>The future of manufacturing is connected, automated and digitally driven. As plant floor operations technologies converge with IT, numerous use cases across the manufacturing cycle become possible to ignite innovation, create more efficient operations, reduce downtime and improve worker productivity.</w:t>
      </w:r>
    </w:p>
    <w:sectPr w:rsidR="008416FD" w:rsidRPr="008B698A" w:rsidSect="00C67BB3">
      <w:pgSz w:w="12474" w:h="16840" w:code="9"/>
      <w:pgMar w:top="1440" w:right="1440" w:bottom="1440"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4C"/>
    <w:rsid w:val="008416FD"/>
    <w:rsid w:val="008B698A"/>
    <w:rsid w:val="00C67BB3"/>
    <w:rsid w:val="00DB3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A419"/>
  <w15:chartTrackingRefBased/>
  <w15:docId w15:val="{BC3FA00B-1D05-4A01-B15F-6DA00DA0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24C"/>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DB324C"/>
    <w:pPr>
      <w:spacing w:before="90"/>
      <w:ind w:left="140"/>
      <w:outlineLvl w:val="0"/>
    </w:pPr>
    <w:rPr>
      <w:rFonts w:ascii="Arial" w:eastAsia="Arial" w:hAnsi="Arial" w:cs="Arial"/>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24C"/>
    <w:rPr>
      <w:rFonts w:ascii="Arial" w:eastAsia="Arial" w:hAnsi="Arial" w:cs="Arial"/>
      <w:b/>
      <w:bCs/>
      <w:sz w:val="34"/>
      <w:szCs w:val="34"/>
      <w:lang w:val="en-US"/>
    </w:rPr>
  </w:style>
  <w:style w:type="character" w:styleId="Hyperlink">
    <w:name w:val="Hyperlink"/>
    <w:basedOn w:val="DefaultParagraphFont"/>
    <w:uiPriority w:val="99"/>
    <w:semiHidden/>
    <w:unhideWhenUsed/>
    <w:rsid w:val="00DB324C"/>
    <w:rPr>
      <w:color w:val="0000FF"/>
      <w:u w:val="single"/>
    </w:rPr>
  </w:style>
  <w:style w:type="paragraph" w:styleId="BodyText">
    <w:name w:val="Body Text"/>
    <w:basedOn w:val="Normal"/>
    <w:link w:val="BodyTextChar"/>
    <w:uiPriority w:val="1"/>
    <w:semiHidden/>
    <w:unhideWhenUsed/>
    <w:qFormat/>
    <w:rsid w:val="00DB324C"/>
    <w:rPr>
      <w:sz w:val="28"/>
      <w:szCs w:val="28"/>
    </w:rPr>
  </w:style>
  <w:style w:type="character" w:customStyle="1" w:styleId="BodyTextChar">
    <w:name w:val="Body Text Char"/>
    <w:basedOn w:val="DefaultParagraphFont"/>
    <w:link w:val="BodyText"/>
    <w:uiPriority w:val="1"/>
    <w:semiHidden/>
    <w:rsid w:val="00DB324C"/>
    <w:rPr>
      <w:rFonts w:ascii="Arial MT" w:eastAsia="Arial MT" w:hAnsi="Arial MT" w:cs="Arial MT"/>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9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ARAVIND</dc:creator>
  <cp:keywords/>
  <dc:description/>
  <cp:lastModifiedBy>SAI ARAVIND</cp:lastModifiedBy>
  <cp:revision>1</cp:revision>
  <dcterms:created xsi:type="dcterms:W3CDTF">2022-11-14T07:05:00Z</dcterms:created>
  <dcterms:modified xsi:type="dcterms:W3CDTF">2022-11-14T07:18:00Z</dcterms:modified>
</cp:coreProperties>
</file>