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10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PNT2022TMID</w:t>
            </w: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45424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sz w:val="28"/>
                <w:szCs w:val="28"/>
                <w:lang w:val="en-IN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Project -</w:t>
            </w:r>
            <w:r>
              <w:rPr>
                <w:rFonts w:hint="default" w:ascii="Calibri" w:hAnsi="Calibri" w:eastAsia="Calibri" w:cs="Calibri"/>
                <w:sz w:val="28"/>
                <w:szCs w:val="28"/>
                <w:rtl w:val="0"/>
                <w:lang w:val="en-IN"/>
              </w:rPr>
              <w:t>emerging methods for early detection of forest fire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  <w:bookmarkStart w:id="0" w:name="_GoBack"/>
      <w:bookmarkEnd w:id="0"/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102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2491"/>
        <w:gridCol w:w="3185"/>
        <w:gridCol w:w="38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Parameter</w:t>
            </w:r>
          </w:p>
        </w:tc>
        <w:tc>
          <w:tcPr>
            <w:tcW w:w="318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Values</w:t>
            </w:r>
          </w:p>
        </w:tc>
        <w:tc>
          <w:tcPr>
            <w:tcW w:w="3826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3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hint="default" w:ascii="Times New Roman" w:hAnsi="Times New Roman" w:eastAsia="Calibri" w:cs="Times New Roman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color w:val="222222"/>
                <w:rtl w:val="0"/>
              </w:rPr>
              <w:t>Model Summary</w:t>
            </w:r>
          </w:p>
        </w:tc>
        <w:tc>
          <w:tcPr>
            <w:tcW w:w="318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-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Total params : 32,515,457 Trainable params : 32,515,457 Non-trainable params : 0</w:t>
            </w:r>
          </w:p>
        </w:tc>
        <w:tc>
          <w:tcPr>
            <w:tcW w:w="3826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322830" cy="2627630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830" cy="262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hint="default" w:ascii="Times New Roman" w:hAnsi="Times New Roman" w:eastAsia="Calibri" w:cs="Times New Roman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color w:val="222222"/>
                <w:rtl w:val="0"/>
              </w:rPr>
              <w:t>Accuracy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widowControl/>
              <w:suppressLineNumbers w:val="0"/>
              <w:spacing w:after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 xml:space="preserve">Training Accuracy - </w:t>
            </w: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94.50% </w:t>
            </w:r>
          </w:p>
          <w:p>
            <w:pPr>
              <w:keepNext w:val="0"/>
              <w:keepLines w:val="0"/>
              <w:widowControl/>
              <w:suppressLineNumbers w:val="0"/>
              <w:spacing w:after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rtl w:val="0"/>
              </w:rPr>
              <w:t>Validation Accuracy -</w:t>
            </w: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98.35%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</w:tc>
        <w:tc>
          <w:tcPr>
            <w:tcW w:w="38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323465" cy="1621155"/>
                  <wp:effectExtent l="0" t="0" r="635" b="171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465" cy="162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263140" cy="1891030"/>
                  <wp:effectExtent l="0" t="0" r="3810" b="139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89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hint="default" w:ascii="Times New Roman" w:hAnsi="Times New Roman" w:eastAsia="Calibri" w:cs="Times New Roman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222222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Confidence Score (Only Yolo Projects)</w:t>
            </w:r>
          </w:p>
        </w:tc>
        <w:tc>
          <w:tcPr>
            <w:tcW w:w="318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Class Detected - nill Confidence Score -nill</w:t>
            </w:r>
          </w:p>
        </w:tc>
        <w:tc>
          <w:tcPr>
            <w:tcW w:w="38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No YOLO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696A17"/>
    <w:rsid w:val="06B843C5"/>
    <w:rsid w:val="1552017F"/>
    <w:rsid w:val="5B307ABF"/>
    <w:rsid w:val="6D7B35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2022-11-18T10:24:00Z</dcterms:created>
  <dc:creator>ELCOT</dc:creator>
  <cp:lastModifiedBy>ELCOT</cp:lastModifiedBy>
  <dcterms:modified xsi:type="dcterms:W3CDTF">2022-11-24T17:05:05Z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5ADD3CB7F0DB4B16A25793801D735C54</vt:lpwstr>
  </property>
</Properties>
</file>