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2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Phase-II</w:t>
      </w:r>
    </w:p>
    <w:p>
      <w:pPr>
        <w:pStyle w:val="6"/>
        <w:ind w:left="1973"/>
      </w:pPr>
      <w:r>
        <w:rPr>
          <w:spacing w:val="-1"/>
        </w:rPr>
        <w:t>Solution</w:t>
      </w:r>
      <w:r>
        <w:rPr>
          <w:spacing w:val="-6"/>
        </w:rPr>
        <w:t xml:space="preserve"> </w:t>
      </w:r>
      <w:r>
        <w:rPr>
          <w:spacing w:val="-1"/>
        </w:rP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7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Non-functional)</w:t>
      </w:r>
    </w:p>
    <w:p>
      <w:pPr>
        <w:pStyle w:val="5"/>
        <w:rPr>
          <w:b/>
          <w:sz w:val="26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8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1" w:type="dxa"/>
          </w:tcPr>
          <w:p>
            <w:pPr>
              <w:pStyle w:val="8"/>
              <w:spacing w:line="248" w:lineRule="exact"/>
              <w:ind w:left="115"/>
            </w:pPr>
            <w:r>
              <w:t>Date</w:t>
            </w:r>
          </w:p>
        </w:tc>
        <w:tc>
          <w:tcPr>
            <w:tcW w:w="4847" w:type="dxa"/>
          </w:tcPr>
          <w:p>
            <w:pPr>
              <w:pStyle w:val="8"/>
              <w:spacing w:line="248" w:lineRule="exact"/>
              <w:ind w:left="119"/>
            </w:pPr>
            <w:r>
              <w:t>16 October</w:t>
            </w:r>
            <w:r>
              <w:rPr>
                <w:spacing w:val="-10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4511" w:type="dxa"/>
          </w:tcPr>
          <w:p>
            <w:pPr>
              <w:pStyle w:val="8"/>
              <w:spacing w:line="248" w:lineRule="exact"/>
              <w:ind w:left="115"/>
              <w:rPr>
                <w:rFonts w:hint="default"/>
                <w:lang w:val="en-US"/>
              </w:rPr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rPr>
                <w:rFonts w:hint="default"/>
                <w:spacing w:val="-5"/>
                <w:lang w:val="en-US"/>
              </w:rPr>
              <w:t>ID</w:t>
            </w:r>
          </w:p>
        </w:tc>
        <w:tc>
          <w:tcPr>
            <w:tcW w:w="4847" w:type="dxa"/>
          </w:tcPr>
          <w:p>
            <w:pPr>
              <w:pStyle w:val="8"/>
              <w:spacing w:line="248" w:lineRule="exact"/>
              <w:ind w:left="119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pacing w:val="-3"/>
                <w:lang w:val="en-US"/>
              </w:rPr>
              <w:t>PNT2022TMID23106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511" w:type="dxa"/>
          </w:tcPr>
          <w:p>
            <w:pPr>
              <w:pStyle w:val="8"/>
              <w:spacing w:line="246" w:lineRule="exact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>
            <w:pPr>
              <w:pStyle w:val="8"/>
              <w:spacing w:line="246" w:lineRule="exact"/>
              <w:ind w:left="119"/>
            </w:pPr>
            <w:r>
              <w:t>Plasma</w:t>
            </w:r>
            <w:r>
              <w:rPr>
                <w:spacing w:val="-5"/>
              </w:rPr>
              <w:t xml:space="preserve"> </w:t>
            </w:r>
            <w:r>
              <w:t>Don</w:t>
            </w:r>
            <w:r>
              <w:rPr>
                <w:rFonts w:hint="default"/>
                <w:lang w:val="en-US"/>
              </w:rPr>
              <w:t>o</w:t>
            </w:r>
            <w:r>
              <w:t>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11" w:type="dxa"/>
          </w:tcPr>
          <w:p>
            <w:pPr>
              <w:pStyle w:val="8"/>
              <w:spacing w:line="246" w:lineRule="exact"/>
              <w:ind w:left="11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>
            <w:pPr>
              <w:pStyle w:val="8"/>
              <w:spacing w:line="246" w:lineRule="exact"/>
              <w:ind w:left="119"/>
            </w:pPr>
            <w:r>
              <w:t>4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2"/>
        <w:spacing w:before="157"/>
      </w:pPr>
      <w:r>
        <w:t>Functional</w:t>
      </w:r>
      <w:r>
        <w:rPr>
          <w:spacing w:val="-10"/>
        </w:rPr>
        <w:t xml:space="preserve"> </w:t>
      </w:r>
      <w:r>
        <w:t>Requirements:</w:t>
      </w:r>
    </w:p>
    <w:p>
      <w:pPr>
        <w:pStyle w:val="5"/>
        <w:spacing w:before="178"/>
        <w:ind w:left="100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>
      <w:pPr>
        <w:pStyle w:val="5"/>
        <w:spacing w:before="7" w:after="1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49"/>
        <w:gridCol w:w="5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926" w:type="dxa"/>
          </w:tcPr>
          <w:p>
            <w:pPr>
              <w:pStyle w:val="8"/>
              <w:spacing w:line="268" w:lineRule="exact"/>
              <w:ind w:left="11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9" w:type="dxa"/>
          </w:tcPr>
          <w:p>
            <w:pPr>
              <w:pStyle w:val="8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>
            <w:pPr>
              <w:pStyle w:val="8"/>
              <w:spacing w:line="26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3" w:hRule="atLeast"/>
        </w:trPr>
        <w:tc>
          <w:tcPr>
            <w:tcW w:w="926" w:type="dxa"/>
          </w:tcPr>
          <w:p>
            <w:pPr>
              <w:pStyle w:val="8"/>
              <w:spacing w:before="4"/>
              <w:ind w:left="115"/>
            </w:pPr>
            <w:r>
              <w:t>FR-1</w:t>
            </w:r>
          </w:p>
        </w:tc>
        <w:tc>
          <w:tcPr>
            <w:tcW w:w="3149" w:type="dxa"/>
          </w:tcPr>
          <w:p>
            <w:pPr>
              <w:pStyle w:val="8"/>
              <w:spacing w:before="4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>
            <w:pPr>
              <w:pStyle w:val="8"/>
              <w:ind w:right="1692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rPr>
                <w:rFonts w:hint="default"/>
                <w:spacing w:val="-7"/>
                <w:lang w:val="en-US"/>
              </w:rPr>
              <w:t>E</w:t>
            </w:r>
            <w:r>
              <w:t>mail</w:t>
            </w:r>
          </w:p>
          <w:p>
            <w:pPr>
              <w:pStyle w:val="8"/>
              <w:spacing w:line="250" w:lineRule="exact"/>
              <w:ind w:right="1692"/>
            </w:pPr>
            <w:r>
              <w:t>Registration through Website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Registration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through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926" w:type="dxa"/>
          </w:tcPr>
          <w:p>
            <w:pPr>
              <w:pStyle w:val="8"/>
              <w:spacing w:before="1"/>
              <w:ind w:left="115"/>
            </w:pPr>
            <w:r>
              <w:t>FR-2</w:t>
            </w:r>
          </w:p>
        </w:tc>
        <w:tc>
          <w:tcPr>
            <w:tcW w:w="3149" w:type="dxa"/>
          </w:tcPr>
          <w:p>
            <w:pPr>
              <w:pStyle w:val="8"/>
              <w:spacing w:before="1"/>
            </w:pPr>
            <w:r>
              <w:t>User</w:t>
            </w:r>
            <w:r>
              <w:rPr>
                <w:spacing w:val="-10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>
            <w:pPr>
              <w:pStyle w:val="8"/>
              <w:spacing w:before="7" w:line="252" w:lineRule="exact"/>
              <w:ind w:right="3096"/>
            </w:pPr>
            <w:r>
              <w:t>Confirmation</w:t>
            </w:r>
            <w:r>
              <w:rPr>
                <w:spacing w:val="-11"/>
              </w:rPr>
              <w:t xml:space="preserve"> </w:t>
            </w:r>
            <w:r>
              <w:t>via</w:t>
            </w:r>
            <w:r>
              <w:rPr>
                <w:spacing w:val="-11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11"/>
              </w:rPr>
              <w:t xml:space="preserve"> </w:t>
            </w:r>
            <w:r>
              <w:t>via</w:t>
            </w:r>
            <w:r>
              <w:rPr>
                <w:spacing w:val="-10"/>
              </w:rPr>
              <w:t xml:space="preserve"> </w:t>
            </w:r>
            <w:r>
              <w:t>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8"/>
              <w:spacing w:before="6"/>
              <w:ind w:left="115"/>
            </w:pPr>
            <w:r>
              <w:t>FR-3</w:t>
            </w:r>
          </w:p>
        </w:tc>
        <w:tc>
          <w:tcPr>
            <w:tcW w:w="3149" w:type="dxa"/>
          </w:tcPr>
          <w:p>
            <w:pPr>
              <w:pStyle w:val="8"/>
              <w:spacing w:before="6"/>
            </w:pPr>
            <w:r>
              <w:t>Customer</w:t>
            </w:r>
            <w:r>
              <w:rPr>
                <w:spacing w:val="-12"/>
              </w:rPr>
              <w:t xml:space="preserve"> </w:t>
            </w:r>
            <w:r>
              <w:t>care</w:t>
            </w:r>
          </w:p>
        </w:tc>
        <w:tc>
          <w:tcPr>
            <w:tcW w:w="5249" w:type="dxa"/>
          </w:tcPr>
          <w:p>
            <w:pPr>
              <w:pStyle w:val="8"/>
              <w:spacing w:before="6"/>
            </w:pPr>
            <w:r>
              <w:t>Regularize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8"/>
              </w:rPr>
              <w:t xml:space="preserve"> </w:t>
            </w:r>
            <w:r>
              <w:t>grid</w:t>
            </w:r>
            <w:r>
              <w:rPr>
                <w:spacing w:val="-8"/>
              </w:rPr>
              <w:t xml:space="preserve"> </w:t>
            </w:r>
            <w: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8"/>
              <w:spacing w:before="1"/>
              <w:ind w:left="115"/>
            </w:pPr>
            <w:r>
              <w:t>FR-4</w:t>
            </w:r>
          </w:p>
        </w:tc>
        <w:tc>
          <w:tcPr>
            <w:tcW w:w="3149" w:type="dxa"/>
          </w:tcPr>
          <w:p>
            <w:pPr>
              <w:pStyle w:val="8"/>
              <w:spacing w:before="1"/>
            </w:pPr>
            <w:r>
              <w:t>Administrator</w:t>
            </w:r>
          </w:p>
        </w:tc>
        <w:tc>
          <w:tcPr>
            <w:tcW w:w="5249" w:type="dxa"/>
          </w:tcPr>
          <w:p>
            <w:pPr>
              <w:pStyle w:val="8"/>
              <w:spacing w:before="8" w:line="254" w:lineRule="exact"/>
              <w:ind w:right="455"/>
            </w:pPr>
            <w:r>
              <w:t>Monitor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overall</w:t>
            </w:r>
            <w:r>
              <w:rPr>
                <w:spacing w:val="-8"/>
              </w:rPr>
              <w:t xml:space="preserve"> </w:t>
            </w:r>
            <w:r>
              <w:t>functionalities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ensure</w:t>
            </w:r>
            <w:r>
              <w:rPr>
                <w:rFonts w:hint="default"/>
                <w:lang w:val="en-US"/>
              </w:rPr>
              <w:t xml:space="preserve"> the</w:t>
            </w:r>
            <w:r>
              <w:rPr>
                <w:spacing w:val="-7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926" w:type="dxa"/>
          </w:tcPr>
          <w:p>
            <w:pPr>
              <w:pStyle w:val="8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>
            <w:pPr>
              <w:pStyle w:val="8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>
            <w:pPr>
              <w:pStyle w:val="8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8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>
            <w:pPr>
              <w:pStyle w:val="8"/>
              <w:ind w:left="0"/>
              <w:rPr>
                <w:rFonts w:ascii="Times New Roman"/>
              </w:rPr>
            </w:pPr>
          </w:p>
        </w:tc>
        <w:tc>
          <w:tcPr>
            <w:tcW w:w="5249" w:type="dxa"/>
          </w:tcPr>
          <w:p>
            <w:pPr>
              <w:pStyle w:val="8"/>
              <w:ind w:left="0"/>
              <w:rPr>
                <w:rFonts w:ascii="Times New Roman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</w:pPr>
      <w:r>
        <w:t>Non-functional</w:t>
      </w:r>
      <w:r>
        <w:rPr>
          <w:spacing w:val="-13"/>
        </w:rPr>
        <w:t xml:space="preserve"> </w:t>
      </w:r>
      <w:r>
        <w:t>Requirements:</w:t>
      </w:r>
    </w:p>
    <w:p>
      <w:pPr>
        <w:pStyle w:val="5"/>
        <w:spacing w:before="185"/>
        <w:ind w:left="10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>
      <w:pPr>
        <w:pStyle w:val="5"/>
        <w:spacing w:before="5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6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pStyle w:val="8"/>
              <w:spacing w:line="268" w:lineRule="exact"/>
              <w:ind w:left="11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6" w:type="dxa"/>
          </w:tcPr>
          <w:p>
            <w:pPr>
              <w:pStyle w:val="8"/>
              <w:spacing w:line="268" w:lineRule="exact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8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926" w:type="dxa"/>
          </w:tcPr>
          <w:p>
            <w:pPr>
              <w:pStyle w:val="8"/>
              <w:spacing w:line="268" w:lineRule="exact"/>
              <w:ind w:left="115"/>
            </w:pPr>
            <w:r>
              <w:t>NFR-1</w:t>
            </w:r>
          </w:p>
        </w:tc>
        <w:tc>
          <w:tcPr>
            <w:tcW w:w="3466" w:type="dxa"/>
          </w:tcPr>
          <w:p>
            <w:pPr>
              <w:pStyle w:val="8"/>
              <w:spacing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>
            <w:pPr>
              <w:pStyle w:val="8"/>
              <w:ind w:right="259"/>
            </w:pPr>
            <w:r>
              <w:rPr>
                <w:color w:val="333333"/>
              </w:rPr>
              <w:t>Plasma don</w:t>
            </w:r>
            <w:r>
              <w:rPr>
                <w:rFonts w:hint="default"/>
                <w:color w:val="333333"/>
                <w:lang w:val="en-US"/>
              </w:rPr>
              <w:t>o</w:t>
            </w:r>
            <w:r>
              <w:rPr>
                <w:color w:val="333333"/>
              </w:rPr>
              <w:t xml:space="preserve">r </w:t>
            </w:r>
            <w:r>
              <w:rPr>
                <w:rFonts w:hint="default"/>
                <w:color w:val="333333"/>
                <w:lang w:val="en-US"/>
              </w:rPr>
              <w:t>a</w:t>
            </w:r>
            <w:r>
              <w:rPr>
                <w:color w:val="333333"/>
              </w:rPr>
              <w:t>pplication is very useful to the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emergency patient</w:t>
            </w:r>
            <w:r>
              <w:rPr>
                <w:rFonts w:hint="default"/>
                <w:color w:val="333333"/>
                <w:lang w:val="en-US"/>
              </w:rPr>
              <w:t>s</w:t>
            </w:r>
            <w:r>
              <w:rPr>
                <w:color w:val="333333"/>
              </w:rPr>
              <w:t>, because th</w:t>
            </w:r>
            <w:r>
              <w:rPr>
                <w:rFonts w:hint="default"/>
                <w:color w:val="333333"/>
                <w:lang w:val="en-US"/>
              </w:rPr>
              <w:t xml:space="preserve">is </w:t>
            </w:r>
            <w:r>
              <w:rPr>
                <w:color w:val="333333"/>
              </w:rPr>
              <w:t>application gives the information of the nearby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plasma donors and request t</w:t>
            </w:r>
            <w:r>
              <w:rPr>
                <w:rFonts w:hint="default"/>
                <w:color w:val="333333"/>
                <w:lang w:val="en-US"/>
              </w:rPr>
              <w:t>hem to</w:t>
            </w:r>
            <w:r>
              <w:rPr>
                <w:color w:val="333333"/>
              </w:rPr>
              <w:t xml:space="preserve"> donate their plasma</w:t>
            </w:r>
            <w:r>
              <w:rPr>
                <w:rFonts w:hint="default"/>
                <w:color w:val="333333"/>
                <w:lang w:val="en-US"/>
              </w:rPr>
              <w:t xml:space="preserve"> 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to patient</w:t>
            </w:r>
            <w:r>
              <w:rPr>
                <w:rFonts w:hint="default"/>
                <w:color w:val="333333"/>
                <w:lang w:val="en-US"/>
              </w:rPr>
              <w:t>s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via emai</w:t>
            </w:r>
            <w:r>
              <w:rPr>
                <w:rFonts w:hint="default"/>
                <w:color w:val="333333"/>
                <w:lang w:val="en-US"/>
              </w:rPr>
              <w:t>l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, SMS</w:t>
            </w:r>
            <w:r>
              <w:rPr>
                <w:rFonts w:hint="default"/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926" w:type="dxa"/>
          </w:tcPr>
          <w:p>
            <w:pPr>
              <w:pStyle w:val="8"/>
              <w:spacing w:before="4"/>
              <w:ind w:left="115"/>
            </w:pPr>
            <w:r>
              <w:t>NFR-2</w:t>
            </w:r>
          </w:p>
        </w:tc>
        <w:tc>
          <w:tcPr>
            <w:tcW w:w="3466" w:type="dxa"/>
          </w:tcPr>
          <w:p>
            <w:pPr>
              <w:pStyle w:val="8"/>
              <w:spacing w:before="4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>
            <w:pPr>
              <w:pStyle w:val="8"/>
              <w:spacing w:line="262" w:lineRule="exact"/>
              <w:ind w:right="253"/>
            </w:pPr>
            <w:r>
              <w:t>Very</w:t>
            </w:r>
            <w:r>
              <w:rPr>
                <w:spacing w:val="-8"/>
              </w:rPr>
              <w:t xml:space="preserve"> </w:t>
            </w:r>
            <w:r>
              <w:t>secured</w:t>
            </w:r>
            <w:r>
              <w:rPr>
                <w:spacing w:val="-10"/>
              </w:rPr>
              <w:t xml:space="preserve"> </w:t>
            </w:r>
            <w:r>
              <w:t>website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rPr>
                <w:rFonts w:hint="default"/>
                <w:spacing w:val="-9"/>
                <w:lang w:val="en-US"/>
              </w:rPr>
              <w:t>which</w:t>
            </w:r>
            <w:r>
              <w:rPr>
                <w:spacing w:val="-10"/>
              </w:rPr>
              <w:t xml:space="preserve"> </w:t>
            </w:r>
            <w:r>
              <w:t>provides</w:t>
            </w:r>
            <w:r>
              <w:rPr>
                <w:spacing w:val="-47"/>
              </w:rPr>
              <w:t xml:space="preserve"> </w:t>
            </w:r>
            <w:r>
              <w:rPr>
                <w:rFonts w:hint="default"/>
                <w:spacing w:val="-47"/>
                <w:lang w:val="en-US"/>
              </w:rPr>
              <w:t xml:space="preserve">    </w:t>
            </w:r>
            <w:r>
              <w:t xml:space="preserve">various security features </w:t>
            </w:r>
            <w:r>
              <w:rPr>
                <w:rFonts w:hint="default"/>
                <w:lang w:val="en-US"/>
              </w:rPr>
              <w:t>such as</w:t>
            </w:r>
            <w:r>
              <w:t xml:space="preserve"> 2 step verification 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Email</w:t>
            </w:r>
            <w:r>
              <w:rPr>
                <w:spacing w:val="-10"/>
              </w:rPr>
              <w:t xml:space="preserve"> </w:t>
            </w:r>
            <w:r>
              <w:t>Verification</w:t>
            </w:r>
            <w:r>
              <w:rPr>
                <w:spacing w:val="-4"/>
              </w:rPr>
              <w:t xml:space="preserve"> </w:t>
            </w:r>
            <w:r>
              <w:t>, OTP</w:t>
            </w:r>
            <w:r>
              <w:rPr>
                <w:spacing w:val="2"/>
              </w:rPr>
              <w:t xml:space="preserve"> </w:t>
            </w:r>
            <w:r>
              <w:t>password</w:t>
            </w:r>
            <w:r>
              <w:rPr>
                <w:spacing w:val="-13"/>
              </w:rPr>
              <w:t xml:space="preserve"> </w:t>
            </w:r>
            <w:r>
              <w:t>etc..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926" w:type="dxa"/>
          </w:tcPr>
          <w:p>
            <w:pPr>
              <w:pStyle w:val="8"/>
              <w:spacing w:before="4"/>
              <w:ind w:left="115"/>
            </w:pPr>
            <w:r>
              <w:t>NFR-3</w:t>
            </w:r>
          </w:p>
        </w:tc>
        <w:tc>
          <w:tcPr>
            <w:tcW w:w="3466" w:type="dxa"/>
          </w:tcPr>
          <w:p>
            <w:pPr>
              <w:pStyle w:val="8"/>
              <w:spacing w:before="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8"/>
              <w:spacing w:line="237" w:lineRule="auto"/>
              <w:ind w:right="95"/>
            </w:pPr>
            <w:r>
              <w:rPr>
                <w:color w:val="333333"/>
              </w:rPr>
              <w:t xml:space="preserve">It </w:t>
            </w:r>
            <w:r>
              <w:rPr>
                <w:rFonts w:hint="default"/>
                <w:color w:val="333333"/>
                <w:lang w:val="en-US"/>
              </w:rPr>
              <w:t>provides</w:t>
            </w:r>
            <w:r>
              <w:rPr>
                <w:color w:val="333333"/>
              </w:rPr>
              <w:t xml:space="preserve"> the reliable information to the user</w:t>
            </w:r>
            <w:r>
              <w:rPr>
                <w:rFonts w:hint="default"/>
                <w:color w:val="333333"/>
                <w:lang w:val="en-US"/>
              </w:rPr>
              <w:t>s</w:t>
            </w:r>
            <w:r>
              <w:rPr>
                <w:color w:val="333333"/>
              </w:rPr>
              <w:t xml:space="preserve"> , because</w:t>
            </w:r>
            <w:r>
              <w:rPr>
                <w:rFonts w:hint="default"/>
                <w:color w:val="333333"/>
                <w:lang w:val="en-US"/>
              </w:rPr>
              <w:t xml:space="preserve"> 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rFonts w:hint="default"/>
                <w:color w:val="333333"/>
                <w:spacing w:val="-47"/>
                <w:lang w:val="en-US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register</w:t>
            </w:r>
            <w:r>
              <w:rPr>
                <w:rFonts w:hint="default"/>
                <w:color w:val="333333"/>
                <w:lang w:val="en-US"/>
              </w:rPr>
              <w:t>ed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donors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are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well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reliable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.So</w:t>
            </w:r>
          </w:p>
          <w:p>
            <w:pPr>
              <w:pStyle w:val="8"/>
              <w:spacing w:line="258" w:lineRule="exact"/>
            </w:pPr>
            <w:r>
              <w:rPr>
                <w:color w:val="333333"/>
              </w:rPr>
              <w:t>reliability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high.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926" w:type="dxa"/>
          </w:tcPr>
          <w:p>
            <w:pPr>
              <w:pStyle w:val="8"/>
              <w:spacing w:before="4"/>
              <w:ind w:left="115"/>
            </w:pPr>
            <w:r>
              <w:t>NFR-4</w:t>
            </w:r>
          </w:p>
        </w:tc>
        <w:tc>
          <w:tcPr>
            <w:tcW w:w="3466" w:type="dxa"/>
          </w:tcPr>
          <w:p>
            <w:pPr>
              <w:pStyle w:val="8"/>
              <w:spacing w:before="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8"/>
              <w:spacing w:line="237" w:lineRule="auto"/>
              <w:ind w:right="131"/>
            </w:pPr>
            <w:r>
              <w:rPr>
                <w:color w:val="333333"/>
              </w:rPr>
              <w:t>Carrying out an evaluation to quantify empirically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recommendation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abilities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two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state-of-the-art</w:t>
            </w:r>
          </w:p>
          <w:p>
            <w:pPr>
              <w:pStyle w:val="8"/>
              <w:spacing w:before="3" w:line="260" w:lineRule="exact"/>
              <w:ind w:right="666"/>
            </w:pPr>
            <w:r>
              <w:rPr>
                <w:color w:val="333333"/>
                <w:spacing w:val="-1"/>
              </w:rPr>
              <w:t>methods,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considering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different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configurations,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within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proposed framework.</w:t>
            </w:r>
          </w:p>
        </w:tc>
      </w:tr>
    </w:tbl>
    <w:p>
      <w:pPr>
        <w:spacing w:line="260" w:lineRule="exact"/>
        <w:sectPr>
          <w:type w:val="continuous"/>
          <w:pgSz w:w="11930" w:h="16860"/>
          <w:pgMar w:top="800" w:right="1000" w:bottom="280" w:left="1340" w:header="720" w:footer="720" w:gutter="0"/>
          <w:cols w:space="720" w:num="1"/>
        </w:sect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6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926" w:type="dxa"/>
          </w:tcPr>
          <w:p>
            <w:pPr>
              <w:pStyle w:val="8"/>
              <w:spacing w:line="268" w:lineRule="exact"/>
              <w:ind w:left="115"/>
            </w:pPr>
            <w:r>
              <w:t>NFR-5</w:t>
            </w:r>
          </w:p>
        </w:tc>
        <w:tc>
          <w:tcPr>
            <w:tcW w:w="3466" w:type="dxa"/>
          </w:tcPr>
          <w:p>
            <w:pPr>
              <w:pStyle w:val="8"/>
              <w:spacing w:line="268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8"/>
              <w:ind w:right="247"/>
              <w:rPr>
                <w:rFonts w:hint="default"/>
                <w:lang w:val="en-US"/>
              </w:rPr>
            </w:pPr>
            <w:r>
              <w:rPr>
                <w:rFonts w:hint="default"/>
                <w:color w:val="333333"/>
                <w:lang w:val="en-US"/>
              </w:rPr>
              <w:t>A</w:t>
            </w:r>
            <w:r>
              <w:rPr>
                <w:color w:val="333333"/>
              </w:rPr>
              <w:t xml:space="preserve"> publicly available dataset </w:t>
            </w:r>
            <w:r>
              <w:rPr>
                <w:rFonts w:hint="default"/>
                <w:color w:val="333333"/>
                <w:lang w:val="en-US"/>
              </w:rPr>
              <w:t xml:space="preserve">is </w:t>
            </w:r>
            <w:r>
              <w:rPr>
                <w:color w:val="333333"/>
              </w:rPr>
              <w:t>formed by a</w:t>
            </w:r>
            <w:r>
              <w:rPr>
                <w:rFonts w:hint="default"/>
                <w:color w:val="333333"/>
                <w:lang w:val="en-US"/>
              </w:rPr>
              <w:t xml:space="preserve"> 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set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plasma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donor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profiles and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set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patient</w:t>
            </w:r>
            <w:r>
              <w:rPr>
                <w:rFonts w:hint="default"/>
                <w:color w:val="333333"/>
                <w:lang w:val="en-US"/>
              </w:rPr>
              <w:t>s</w:t>
            </w:r>
          </w:p>
          <w:p>
            <w:pPr>
              <w:pStyle w:val="8"/>
              <w:spacing w:line="253" w:lineRule="exact"/>
            </w:pPr>
            <w:r>
              <w:rPr>
                <w:color w:val="333333"/>
              </w:rPr>
              <w:t>collected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from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different</w:t>
            </w:r>
            <w:r>
              <w:rPr>
                <w:color w:val="333333"/>
                <w:spacing w:val="35"/>
              </w:rPr>
              <w:t xml:space="preserve"> </w:t>
            </w:r>
            <w:r>
              <w:rPr>
                <w:color w:val="333333"/>
              </w:rPr>
              <w:t>search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engine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sites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7" w:hRule="atLeast"/>
        </w:trPr>
        <w:tc>
          <w:tcPr>
            <w:tcW w:w="926" w:type="dxa"/>
          </w:tcPr>
          <w:p>
            <w:pPr>
              <w:pStyle w:val="8"/>
              <w:spacing w:line="268" w:lineRule="exact"/>
              <w:ind w:left="115"/>
            </w:pPr>
            <w:r>
              <w:t>NFR-6</w:t>
            </w:r>
          </w:p>
        </w:tc>
        <w:tc>
          <w:tcPr>
            <w:tcW w:w="3466" w:type="dxa"/>
          </w:tcPr>
          <w:p>
            <w:pPr>
              <w:pStyle w:val="8"/>
              <w:spacing w:line="268" w:lineRule="exact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8"/>
              <w:ind w:right="175"/>
            </w:pPr>
            <w:r>
              <w:t>Scalability problem mainly arise in huge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dynamic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sets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14"/>
              </w:rPr>
              <w:t xml:space="preserve"> </w:t>
            </w:r>
            <w:r>
              <w:t>produced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interactions</w:t>
            </w:r>
            <w:r>
              <w:rPr>
                <w:spacing w:val="-47"/>
              </w:rPr>
              <w:t xml:space="preserve"> </w:t>
            </w:r>
            <w:r>
              <w:t>between user and item such as preferences, ratings</w:t>
            </w:r>
            <w:r>
              <w:rPr>
                <w:spacing w:val="-47"/>
              </w:rPr>
              <w:t xml:space="preserve"> </w:t>
            </w:r>
            <w:r>
              <w:t>and reviews. It is possible that when some</w:t>
            </w:r>
            <w:r>
              <w:rPr>
                <w:spacing w:val="1"/>
              </w:rPr>
              <w:t xml:space="preserve"> </w:t>
            </w:r>
            <w:r>
              <w:t>recommendation algorithms are applied on</w:t>
            </w:r>
            <w:r>
              <w:rPr>
                <w:spacing w:val="1"/>
              </w:rPr>
              <w:t xml:space="preserve"> </w:t>
            </w:r>
            <w:r>
              <w:t>relatively</w:t>
            </w:r>
            <w:r>
              <w:rPr>
                <w:spacing w:val="-5"/>
              </w:rPr>
              <w:t xml:space="preserve"> </w:t>
            </w:r>
            <w:r>
              <w:t>small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sets,</w:t>
            </w:r>
            <w:r>
              <w:rPr>
                <w:spacing w:val="-3"/>
              </w:rPr>
              <w:t xml:space="preserve"> </w:t>
            </w:r>
            <w:r>
              <w:t>they provide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best</w:t>
            </w:r>
          </w:p>
          <w:p>
            <w:pPr>
              <w:pStyle w:val="8"/>
              <w:spacing w:line="262" w:lineRule="exact"/>
              <w:ind w:right="998"/>
            </w:pPr>
            <w:r>
              <w:t>results,</w:t>
            </w:r>
            <w:r>
              <w:rPr>
                <w:spacing w:val="-3"/>
              </w:rPr>
              <w:t xml:space="preserve"> </w:t>
            </w:r>
            <w:r>
              <w:t>but</w:t>
            </w:r>
            <w:r>
              <w:rPr>
                <w:spacing w:val="-10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reflect</w:t>
            </w:r>
            <w:r>
              <w:rPr>
                <w:spacing w:val="-4"/>
              </w:rPr>
              <w:t xml:space="preserve"> </w:t>
            </w:r>
            <w:r>
              <w:t>inefficient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worst</w:t>
            </w:r>
            <w:r>
              <w:rPr>
                <w:spacing w:val="-47"/>
              </w:rPr>
              <w:t xml:space="preserve"> </w:t>
            </w:r>
            <w:r>
              <w:t>behaviour</w:t>
            </w:r>
            <w:r>
              <w:rPr>
                <w:spacing w:val="-15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very</w:t>
            </w:r>
            <w:r>
              <w:rPr>
                <w:spacing w:val="-2"/>
              </w:rPr>
              <w:t xml:space="preserve"> </w:t>
            </w:r>
            <w:r>
              <w:t>large</w:t>
            </w:r>
            <w:r>
              <w:rPr>
                <w:spacing w:val="-3"/>
              </w:rPr>
              <w:t xml:space="preserve"> </w:t>
            </w:r>
            <w:r>
              <w:t>datasets.</w:t>
            </w:r>
          </w:p>
        </w:tc>
      </w:tr>
    </w:tbl>
    <w:p/>
    <w:sectPr>
      <w:pgSz w:w="11930" w:h="16860"/>
      <w:pgMar w:top="820" w:right="10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747B"/>
    <w:rsid w:val="00720BAA"/>
    <w:rsid w:val="00F5747B"/>
    <w:rsid w:val="407518ED"/>
    <w:rsid w:val="5447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spacing w:before="21"/>
      <w:ind w:left="1971" w:right="2311"/>
      <w:jc w:val="center"/>
    </w:pPr>
    <w:rPr>
      <w:b/>
      <w:bCs/>
      <w:sz w:val="24"/>
      <w:szCs w:val="24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12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324</Words>
  <Characters>1851</Characters>
  <Lines>15</Lines>
  <Paragraphs>4</Paragraphs>
  <TotalTime>8</TotalTime>
  <ScaleCrop>false</ScaleCrop>
  <LinksUpToDate>false</LinksUpToDate>
  <CharactersWithSpaces>2171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2022-10-16T04:02:00Z</dcterms:created>
  <dc:creator>Amarender Katkam</dc:creator>
  <cp:lastModifiedBy>Harini M</cp:lastModifiedBy>
  <dcterms:modified xsi:type="dcterms:W3CDTF">2022-10-16T12:28:43Z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A6A83A4F5F7B4C448F929F682BC0E7C5</vt:lpwstr>
  </property>
</Properties>
</file>