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horzAnchor="margin" w:tblpXSpec="center" w:tblpY="240"/>
        <w:tblW w:w="10547" w:type="dxa"/>
        <w:tblLook w:val="04A0" w:firstRow="1" w:lastRow="0" w:firstColumn="1" w:lastColumn="0" w:noHBand="0" w:noVBand="1"/>
      </w:tblPr>
      <w:tblGrid>
        <w:gridCol w:w="1538"/>
        <w:gridCol w:w="1982"/>
        <w:gridCol w:w="2800"/>
        <w:gridCol w:w="2269"/>
        <w:gridCol w:w="1958"/>
      </w:tblGrid>
      <w:tr w:rsidR="00D110D5" w14:paraId="27925E3B" w14:textId="3FC7B268" w:rsidTr="00D11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bottom w:val="single" w:sz="4" w:space="0" w:color="1CADE4" w:themeColor="accent1"/>
            </w:tcBorders>
          </w:tcPr>
          <w:p w14:paraId="6D8DD0B8" w14:textId="3B627611" w:rsidR="00D110D5" w:rsidRPr="00615ACE" w:rsidRDefault="00D110D5" w:rsidP="00D110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1982" w:type="dxa"/>
            <w:tcBorders>
              <w:bottom w:val="single" w:sz="4" w:space="0" w:color="1CADE4" w:themeColor="accent1"/>
            </w:tcBorders>
          </w:tcPr>
          <w:p w14:paraId="748D236B" w14:textId="7A47CD4B" w:rsidR="00D110D5" w:rsidRPr="00615ACE" w:rsidRDefault="00D110D5" w:rsidP="00D11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REFERENCE</w:t>
            </w:r>
          </w:p>
        </w:tc>
        <w:tc>
          <w:tcPr>
            <w:tcW w:w="2800" w:type="dxa"/>
            <w:tcBorders>
              <w:bottom w:val="single" w:sz="4" w:space="0" w:color="1CADE4" w:themeColor="accent1"/>
            </w:tcBorders>
          </w:tcPr>
          <w:p w14:paraId="6594B462" w14:textId="14CDCEF9" w:rsidR="00D110D5" w:rsidRPr="00615ACE" w:rsidRDefault="00D110D5" w:rsidP="00D11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269" w:type="dxa"/>
            <w:tcBorders>
              <w:bottom w:val="single" w:sz="4" w:space="0" w:color="1CADE4" w:themeColor="accent1"/>
            </w:tcBorders>
          </w:tcPr>
          <w:p w14:paraId="14D8FED4" w14:textId="1A79C042" w:rsidR="00D110D5" w:rsidRPr="00615ACE" w:rsidRDefault="00D110D5" w:rsidP="00D11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PREDICTIVE ANALYTICS</w:t>
            </w:r>
          </w:p>
        </w:tc>
        <w:tc>
          <w:tcPr>
            <w:tcW w:w="1958" w:type="dxa"/>
            <w:tcBorders>
              <w:bottom w:val="single" w:sz="4" w:space="0" w:color="1CADE4" w:themeColor="accent1"/>
              <w:right w:val="single" w:sz="4" w:space="0" w:color="1CADE4" w:themeColor="accent1"/>
            </w:tcBorders>
          </w:tcPr>
          <w:p w14:paraId="63B4BBB8" w14:textId="47859F44" w:rsidR="00D110D5" w:rsidRPr="005223DF" w:rsidRDefault="00D110D5" w:rsidP="00D11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METHOD FOR DATA ANALYSIS</w:t>
            </w:r>
          </w:p>
        </w:tc>
      </w:tr>
      <w:tr w:rsidR="00D110D5" w14:paraId="0FEE6731" w14:textId="55068A80" w:rsidTr="00D11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top w:val="single" w:sz="4" w:space="0" w:color="1CADE4" w:themeColor="accent1"/>
            </w:tcBorders>
          </w:tcPr>
          <w:p w14:paraId="5A86D7C4" w14:textId="67DB54F5" w:rsidR="00D110D5" w:rsidRPr="00615ACE" w:rsidRDefault="00D110D5" w:rsidP="00D110D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Face recognition for health care</w:t>
            </w:r>
          </w:p>
        </w:tc>
        <w:tc>
          <w:tcPr>
            <w:tcW w:w="1982" w:type="dxa"/>
            <w:tcBorders>
              <w:top w:val="single" w:sz="4" w:space="0" w:color="1CADE4" w:themeColor="accent1"/>
            </w:tcBorders>
          </w:tcPr>
          <w:p w14:paraId="02104E94" w14:textId="6239543D" w:rsidR="00D110D5" w:rsidRDefault="00D110D5" w:rsidP="00D11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Indatalabs.com</w:t>
            </w:r>
          </w:p>
        </w:tc>
        <w:tc>
          <w:tcPr>
            <w:tcW w:w="2800" w:type="dxa"/>
            <w:tcBorders>
              <w:top w:val="single" w:sz="4" w:space="0" w:color="1CADE4" w:themeColor="accent1"/>
            </w:tcBorders>
          </w:tcPr>
          <w:p w14:paraId="46A3251C" w14:textId="3FF5B5A1" w:rsidR="00D110D5" w:rsidRDefault="00D110D5" w:rsidP="00D11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case study proposes that the algorithm checks the database on a number of matches based on their unique facial landmarks and skin texture</w:t>
            </w:r>
          </w:p>
        </w:tc>
        <w:tc>
          <w:tcPr>
            <w:tcW w:w="2269" w:type="dxa"/>
            <w:tcBorders>
              <w:top w:val="single" w:sz="4" w:space="0" w:color="1CADE4" w:themeColor="accent1"/>
            </w:tcBorders>
          </w:tcPr>
          <w:p w14:paraId="7BD3767E" w14:textId="779454D6" w:rsidR="00D110D5" w:rsidRDefault="00D110D5" w:rsidP="00D11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authentication with face recognition</w:t>
            </w:r>
          </w:p>
        </w:tc>
        <w:tc>
          <w:tcPr>
            <w:tcW w:w="1958" w:type="dxa"/>
            <w:tcBorders>
              <w:top w:val="single" w:sz="4" w:space="0" w:color="1CADE4" w:themeColor="accent1"/>
              <w:right w:val="single" w:sz="4" w:space="0" w:color="1CADE4" w:themeColor="accent1"/>
            </w:tcBorders>
          </w:tcPr>
          <w:p w14:paraId="7A75B003" w14:textId="6B7F6D1F" w:rsidR="00D110D5" w:rsidRDefault="00D110D5" w:rsidP="00D11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1.computer use machine vision technologies along with camera and AI software to get image recognition</w:t>
            </w:r>
          </w:p>
        </w:tc>
      </w:tr>
      <w:tr w:rsidR="00D110D5" w14:paraId="3ED5855E" w14:textId="1E67558B" w:rsidTr="00D110D5">
        <w:trPr>
          <w:trHeight w:val="1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3535D5DA" w14:textId="283F2221" w:rsidR="00D110D5" w:rsidRPr="00BA0F30" w:rsidRDefault="00D110D5" w:rsidP="00D110D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Analysis to prevent and control chronic diseases</w:t>
            </w:r>
          </w:p>
        </w:tc>
        <w:tc>
          <w:tcPr>
            <w:tcW w:w="1982" w:type="dxa"/>
          </w:tcPr>
          <w:p w14:paraId="6D59CC8E" w14:textId="1D665A04" w:rsidR="00D110D5" w:rsidRDefault="00D110D5" w:rsidP="00D1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IEEE</w:t>
            </w:r>
          </w:p>
        </w:tc>
        <w:tc>
          <w:tcPr>
            <w:tcW w:w="2800" w:type="dxa"/>
          </w:tcPr>
          <w:p w14:paraId="290964EA" w14:textId="16FE42EC" w:rsidR="00D110D5" w:rsidRDefault="00D110D5" w:rsidP="00D1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novel proposes that creating and building a prediction model for chronic diseases is an extraordinary   change to healthcare technology on the premises of data analysis and decision making.</w:t>
            </w:r>
          </w:p>
        </w:tc>
        <w:tc>
          <w:tcPr>
            <w:tcW w:w="2269" w:type="dxa"/>
          </w:tcPr>
          <w:p w14:paraId="68712C43" w14:textId="03D0FC9B" w:rsidR="00D110D5" w:rsidRDefault="00D110D5" w:rsidP="00D1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mechanisms have been used for chronic disease prediction by mining the data containing historical health records.</w:t>
            </w:r>
          </w:p>
        </w:tc>
        <w:tc>
          <w:tcPr>
            <w:tcW w:w="1958" w:type="dxa"/>
            <w:tcBorders>
              <w:right w:val="single" w:sz="4" w:space="0" w:color="1CADE4" w:themeColor="accent1"/>
            </w:tcBorders>
          </w:tcPr>
          <w:p w14:paraId="15B7986B" w14:textId="3B772D7C" w:rsidR="00D110D5" w:rsidRDefault="00D110D5" w:rsidP="00D1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1.Navie Bayes</w:t>
            </w:r>
          </w:p>
          <w:p w14:paraId="6E68F87B" w14:textId="77777777" w:rsidR="00D110D5" w:rsidRDefault="00D110D5" w:rsidP="00D1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2.Decision tree</w:t>
            </w:r>
          </w:p>
          <w:p w14:paraId="4F86520D" w14:textId="1F7CC711" w:rsidR="00D110D5" w:rsidRDefault="00D110D5" w:rsidP="00D1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3.Support Vector     Machine (SVR)</w:t>
            </w:r>
          </w:p>
          <w:p w14:paraId="58BBFC93" w14:textId="0E27949B" w:rsidR="00D110D5" w:rsidRDefault="00D110D5" w:rsidP="00D1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4.Artificial Neural Networks (ANN)</w:t>
            </w:r>
          </w:p>
        </w:tc>
      </w:tr>
      <w:tr w:rsidR="00D110D5" w14:paraId="30BCC509" w14:textId="6600356A" w:rsidTr="00D11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206A4B8E" w14:textId="2F5FE6BF" w:rsidR="00D110D5" w:rsidRPr="005E791F" w:rsidRDefault="00D110D5" w:rsidP="00D110D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Analysis to support health informatics on covid-19 data</w:t>
            </w:r>
          </w:p>
        </w:tc>
        <w:tc>
          <w:tcPr>
            <w:tcW w:w="1982" w:type="dxa"/>
          </w:tcPr>
          <w:p w14:paraId="28E14959" w14:textId="4200613A" w:rsidR="00D110D5" w:rsidRDefault="00D110D5" w:rsidP="00D11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IEEE</w:t>
            </w:r>
          </w:p>
        </w:tc>
        <w:tc>
          <w:tcPr>
            <w:tcW w:w="2800" w:type="dxa"/>
          </w:tcPr>
          <w:p w14:paraId="65C7AF1A" w14:textId="15775150" w:rsidR="00D110D5" w:rsidRDefault="00D110D5" w:rsidP="00D11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paper proposes   that   evaluation </w:t>
            </w:r>
            <w:proofErr w:type="gramStart"/>
            <w:r>
              <w:t>results  on</w:t>
            </w:r>
            <w:proofErr w:type="gramEnd"/>
            <w:r>
              <w:t xml:space="preserve">  a  real-life datasets demonstrates the effectiveness of our digital health analytics, especially in classifying patients and their medical needs.</w:t>
            </w:r>
          </w:p>
        </w:tc>
        <w:tc>
          <w:tcPr>
            <w:tcW w:w="2269" w:type="dxa"/>
          </w:tcPr>
          <w:p w14:paraId="38955522" w14:textId="4B63777A" w:rsidR="00D110D5" w:rsidRDefault="00D110D5" w:rsidP="00D11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Samples </w:t>
            </w:r>
            <w:proofErr w:type="gramStart"/>
            <w:r>
              <w:t>of  more</w:t>
            </w:r>
            <w:proofErr w:type="gramEnd"/>
            <w:r>
              <w:t xml:space="preserve"> accessible and less expensive types of data (serology/antibody test results from blood samples) which helps to support prediction on classification of potential patients </w:t>
            </w:r>
          </w:p>
        </w:tc>
        <w:tc>
          <w:tcPr>
            <w:tcW w:w="1958" w:type="dxa"/>
            <w:tcBorders>
              <w:right w:val="single" w:sz="4" w:space="0" w:color="1CADE4" w:themeColor="accent1"/>
            </w:tcBorders>
          </w:tcPr>
          <w:p w14:paraId="34EB3C58" w14:textId="77777777" w:rsidR="00D110D5" w:rsidRDefault="00D110D5" w:rsidP="00D11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1.Auto encoder</w:t>
            </w:r>
          </w:p>
          <w:p w14:paraId="53EFC747" w14:textId="0A1D164B" w:rsidR="00D110D5" w:rsidRDefault="00D110D5" w:rsidP="00D11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&amp;Few short learning</w:t>
            </w:r>
          </w:p>
        </w:tc>
      </w:tr>
      <w:tr w:rsidR="00D110D5" w14:paraId="118C38A8" w14:textId="09B2C426" w:rsidTr="00D110D5">
        <w:trPr>
          <w:trHeight w:val="1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54DFC6BB" w14:textId="70CD9BEB" w:rsidR="00D110D5" w:rsidRPr="00F20DE4" w:rsidRDefault="00D110D5" w:rsidP="00D110D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Data Analysis for heart diseases detection </w:t>
            </w:r>
          </w:p>
        </w:tc>
        <w:tc>
          <w:tcPr>
            <w:tcW w:w="1982" w:type="dxa"/>
          </w:tcPr>
          <w:p w14:paraId="27D7D352" w14:textId="6A28E3B2" w:rsidR="00D110D5" w:rsidRDefault="00D110D5" w:rsidP="00D1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IEEE</w:t>
            </w:r>
          </w:p>
        </w:tc>
        <w:tc>
          <w:tcPr>
            <w:tcW w:w="2800" w:type="dxa"/>
          </w:tcPr>
          <w:p w14:paraId="1DD2AD09" w14:textId="1A2967A7" w:rsidR="00D110D5" w:rsidRDefault="00D110D5" w:rsidP="00D1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paper proposed to develop a centralized patient monitoring system using big data. </w:t>
            </w:r>
            <w:proofErr w:type="gramStart"/>
            <w:r>
              <w:t>In  the</w:t>
            </w:r>
            <w:proofErr w:type="gramEnd"/>
            <w:r>
              <w:t xml:space="preserve"> proposed system, large set of medical records is taken as input. From this data </w:t>
            </w:r>
            <w:proofErr w:type="gramStart"/>
            <w:r>
              <w:t>set ,</w:t>
            </w:r>
            <w:proofErr w:type="gramEnd"/>
            <w:r>
              <w:t xml:space="preserve"> it is aimed to extract the needed information using map reduce technique.</w:t>
            </w:r>
          </w:p>
        </w:tc>
        <w:tc>
          <w:tcPr>
            <w:tcW w:w="2269" w:type="dxa"/>
          </w:tcPr>
          <w:p w14:paraId="52321B27" w14:textId="77777777" w:rsidR="00D110D5" w:rsidRDefault="00D110D5" w:rsidP="00D1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 </w:t>
            </w:r>
            <w:proofErr w:type="gramStart"/>
            <w:r>
              <w:t>features  such</w:t>
            </w:r>
            <w:proofErr w:type="gramEnd"/>
            <w:r>
              <w:t xml:space="preserve"> as RR interval, QRS interval, QT interval</w:t>
            </w:r>
          </w:p>
          <w:p w14:paraId="3644E73F" w14:textId="56D4EF1C" w:rsidR="00D110D5" w:rsidRDefault="00D110D5" w:rsidP="00D1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are analysed for heart disease detection. This classification process predicts whether the patients is normal or </w:t>
            </w:r>
            <w:proofErr w:type="gramStart"/>
            <w:r>
              <w:t>abnormal .</w:t>
            </w:r>
            <w:proofErr w:type="gramEnd"/>
          </w:p>
        </w:tc>
        <w:tc>
          <w:tcPr>
            <w:tcW w:w="1958" w:type="dxa"/>
            <w:tcBorders>
              <w:right w:val="single" w:sz="4" w:space="0" w:color="1CADE4" w:themeColor="accent1"/>
            </w:tcBorders>
          </w:tcPr>
          <w:p w14:paraId="5E870436" w14:textId="20C86D3F" w:rsidR="00D110D5" w:rsidRDefault="00D110D5" w:rsidP="00D1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681F7A" w14:textId="44C1A58B" w:rsidR="00D110D5" w:rsidRDefault="00D110D5" w:rsidP="00D1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1.Map reduce</w:t>
            </w:r>
          </w:p>
        </w:tc>
      </w:tr>
      <w:tr w:rsidR="00D110D5" w14:paraId="18E17482" w14:textId="33E97050" w:rsidTr="00D11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tcBorders>
              <w:bottom w:val="single" w:sz="4" w:space="0" w:color="auto"/>
            </w:tcBorders>
          </w:tcPr>
          <w:p w14:paraId="4B663463" w14:textId="147C8295" w:rsidR="00D110D5" w:rsidRPr="008A3FA5" w:rsidRDefault="00D110D5" w:rsidP="00D110D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Detection and prevention of AIDS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2AF48C03" w14:textId="207DD1EE" w:rsidR="00D110D5" w:rsidRDefault="00D110D5" w:rsidP="00D11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IEEE</w:t>
            </w: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14:paraId="02AC24F6" w14:textId="0D681116" w:rsidR="00D110D5" w:rsidRDefault="00D110D5" w:rsidP="00D11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paper proposes that massive instruction has to be prepared in order to </w:t>
            </w:r>
            <w:proofErr w:type="gramStart"/>
            <w:r>
              <w:t>recognize ,</w:t>
            </w:r>
            <w:proofErr w:type="gramEnd"/>
            <w:r>
              <w:t xml:space="preserve"> diagnose, identify and prevent various diseases.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2112AAFD" w14:textId="0563FE48" w:rsidR="00D110D5" w:rsidRDefault="00D110D5" w:rsidP="00D11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study of cause of AIDS mainly focuses on prediction of the disease using R programming</w:t>
            </w:r>
          </w:p>
        </w:tc>
        <w:tc>
          <w:tcPr>
            <w:tcW w:w="1958" w:type="dxa"/>
            <w:tcBorders>
              <w:bottom w:val="single" w:sz="4" w:space="0" w:color="auto"/>
              <w:right w:val="single" w:sz="4" w:space="0" w:color="1CADE4" w:themeColor="accent1"/>
            </w:tcBorders>
          </w:tcPr>
          <w:p w14:paraId="64367989" w14:textId="6A338D23" w:rsidR="00D110D5" w:rsidRDefault="00D110D5" w:rsidP="00D11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1.R programming</w:t>
            </w:r>
          </w:p>
        </w:tc>
      </w:tr>
    </w:tbl>
    <w:p w14:paraId="3A6EA006" w14:textId="77777777" w:rsidR="00F752C5" w:rsidRDefault="00F752C5"/>
    <w:sectPr w:rsidR="00F752C5" w:rsidSect="00D110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CE"/>
    <w:rsid w:val="00121B8D"/>
    <w:rsid w:val="00284985"/>
    <w:rsid w:val="003126BA"/>
    <w:rsid w:val="005223DF"/>
    <w:rsid w:val="005855C7"/>
    <w:rsid w:val="005E791F"/>
    <w:rsid w:val="00615ACE"/>
    <w:rsid w:val="00681B56"/>
    <w:rsid w:val="0083482E"/>
    <w:rsid w:val="00861B29"/>
    <w:rsid w:val="00896152"/>
    <w:rsid w:val="008A3FA5"/>
    <w:rsid w:val="009B2825"/>
    <w:rsid w:val="00BA0F30"/>
    <w:rsid w:val="00C52632"/>
    <w:rsid w:val="00C813A9"/>
    <w:rsid w:val="00C964E6"/>
    <w:rsid w:val="00D110D5"/>
    <w:rsid w:val="00DE73EF"/>
    <w:rsid w:val="00E44A12"/>
    <w:rsid w:val="00F20DE4"/>
    <w:rsid w:val="00F752C5"/>
    <w:rsid w:val="00FB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2122"/>
  <w15:chartTrackingRefBased/>
  <w15:docId w15:val="{7C0FFB52-D0C4-4EF7-B752-1C187450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D5"/>
  </w:style>
  <w:style w:type="paragraph" w:styleId="Heading1">
    <w:name w:val="heading 1"/>
    <w:basedOn w:val="Normal"/>
    <w:next w:val="Normal"/>
    <w:link w:val="Heading1Char"/>
    <w:uiPriority w:val="9"/>
    <w:qFormat/>
    <w:rsid w:val="00D110D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0D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0D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0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0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0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2A39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0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2A39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0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0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15A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0D5"/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0D5"/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0D5"/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0D5"/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0D5"/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0D5"/>
    <w:rPr>
      <w:rFonts w:asciiTheme="majorHAnsi" w:eastAsiaTheme="majorEastAsia" w:hAnsiTheme="majorHAnsi" w:cstheme="majorBidi"/>
      <w:color w:val="62A39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0D5"/>
    <w:rPr>
      <w:rFonts w:asciiTheme="majorHAnsi" w:eastAsiaTheme="majorEastAsia" w:hAnsiTheme="majorHAnsi" w:cstheme="majorBidi"/>
      <w:b/>
      <w:bCs/>
      <w:color w:val="62A39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0D5"/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0D5"/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10D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10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10D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0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10D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10D5"/>
    <w:rPr>
      <w:b/>
      <w:bCs/>
    </w:rPr>
  </w:style>
  <w:style w:type="character" w:styleId="Emphasis">
    <w:name w:val="Emphasis"/>
    <w:basedOn w:val="DefaultParagraphFont"/>
    <w:uiPriority w:val="20"/>
    <w:qFormat/>
    <w:rsid w:val="00D110D5"/>
    <w:rPr>
      <w:i/>
      <w:iCs/>
      <w:color w:val="62A39F" w:themeColor="accent6"/>
    </w:rPr>
  </w:style>
  <w:style w:type="paragraph" w:styleId="NoSpacing">
    <w:name w:val="No Spacing"/>
    <w:uiPriority w:val="1"/>
    <w:qFormat/>
    <w:rsid w:val="00D110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10D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110D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0D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0D5"/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10D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10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10D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10D5"/>
    <w:rPr>
      <w:b/>
      <w:bCs/>
      <w:smallCaps/>
      <w:color w:val="62A39F" w:themeColor="accent6"/>
    </w:rPr>
  </w:style>
  <w:style w:type="character" w:styleId="BookTitle">
    <w:name w:val="Book Title"/>
    <w:basedOn w:val="DefaultParagraphFont"/>
    <w:uiPriority w:val="33"/>
    <w:qFormat/>
    <w:rsid w:val="00D110D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0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raja</dc:creator>
  <cp:keywords/>
  <dc:description/>
  <cp:lastModifiedBy>madhumitha raja</cp:lastModifiedBy>
  <cp:revision>7</cp:revision>
  <dcterms:created xsi:type="dcterms:W3CDTF">2022-09-29T17:21:00Z</dcterms:created>
  <dcterms:modified xsi:type="dcterms:W3CDTF">2022-09-30T17:55:00Z</dcterms:modified>
</cp:coreProperties>
</file>