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8D5" w:rsidRDefault="00AE5425">
      <w:pPr>
        <w:spacing w:after="157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3668D5" w:rsidRDefault="00AE5425">
      <w:pPr>
        <w:spacing w:after="93"/>
        <w:ind w:right="3203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>Project Planning Phase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3668D5" w:rsidRDefault="00AE5425">
      <w:pPr>
        <w:spacing w:after="0"/>
        <w:ind w:right="3432"/>
        <w:jc w:val="right"/>
      </w:pPr>
      <w:r>
        <w:rPr>
          <w:rFonts w:ascii="Arial" w:eastAsia="Arial" w:hAnsi="Arial" w:cs="Arial"/>
          <w:b/>
          <w:sz w:val="28"/>
        </w:rPr>
        <w:t xml:space="preserve">Sprint Delivery Plan </w:t>
      </w:r>
    </w:p>
    <w:p w:rsidR="003668D5" w:rsidRDefault="00AE542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668D5" w:rsidRDefault="00AE542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668D5" w:rsidRDefault="00AE5425">
      <w:pPr>
        <w:spacing w:after="2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668D5" w:rsidRDefault="00AE542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358" w:type="dxa"/>
        <w:tblInd w:w="281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841"/>
      </w:tblGrid>
      <w:tr w:rsidR="003668D5">
        <w:trPr>
          <w:trHeight w:val="263"/>
        </w:trPr>
        <w:tc>
          <w:tcPr>
            <w:tcW w:w="45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BD5387">
            <w:pPr>
              <w:ind w:left="20"/>
            </w:pPr>
            <w:r>
              <w:rPr>
                <w:rFonts w:ascii="Arial" w:eastAsia="Arial" w:hAnsi="Arial" w:cs="Arial"/>
              </w:rPr>
              <w:t>31</w:t>
            </w:r>
            <w:r w:rsidR="00AE5425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3668D5">
        <w:trPr>
          <w:trHeight w:val="265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</w:rPr>
              <w:t>PNT2022TMID</w:t>
            </w:r>
            <w:r w:rsidR="002307DB">
              <w:rPr>
                <w:rFonts w:ascii="Arial" w:eastAsia="Arial" w:hAnsi="Arial" w:cs="Arial"/>
              </w:rPr>
              <w:t>22872</w:t>
            </w:r>
          </w:p>
        </w:tc>
      </w:tr>
      <w:tr w:rsidR="003668D5">
        <w:trPr>
          <w:trHeight w:val="500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  <w:sz w:val="23"/>
              </w:rPr>
              <w:t xml:space="preserve">Real-Time River Water Quality Monitoring and Control System </w:t>
            </w:r>
          </w:p>
        </w:tc>
      </w:tr>
      <w:tr w:rsidR="003668D5">
        <w:trPr>
          <w:trHeight w:val="260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DC7A07" w:rsidRPr="00E31493" w:rsidRDefault="00AE5425" w:rsidP="00E31493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3668D5" w:rsidRDefault="00AE5425">
      <w:pPr>
        <w:spacing w:after="167"/>
        <w:ind w:left="230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3668D5" w:rsidRDefault="00047E8A">
      <w:pPr>
        <w:spacing w:after="0"/>
        <w:ind w:left="220"/>
      </w:pPr>
      <w:r>
        <w:rPr>
          <w:rFonts w:ascii="Arial" w:eastAsia="Arial" w:hAnsi="Arial" w:cs="Arial"/>
        </w:rPr>
        <w:t>P</w:t>
      </w:r>
      <w:r w:rsidR="00AE5425">
        <w:rPr>
          <w:rFonts w:ascii="Arial" w:eastAsia="Arial" w:hAnsi="Arial" w:cs="Arial"/>
        </w:rPr>
        <w:t xml:space="preserve">roduct backlog and sprint schedule </w:t>
      </w:r>
    </w:p>
    <w:p w:rsidR="003668D5" w:rsidRDefault="00AE5425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5270" w:type="dxa"/>
        <w:tblInd w:w="110" w:type="dxa"/>
        <w:tblCellMar>
          <w:left w:w="5" w:type="dxa"/>
          <w:right w:w="6" w:type="dxa"/>
        </w:tblCellMar>
        <w:tblLook w:val="04A0" w:firstRow="1" w:lastRow="0" w:firstColumn="1" w:lastColumn="0" w:noHBand="0" w:noVBand="1"/>
      </w:tblPr>
      <w:tblGrid>
        <w:gridCol w:w="1886"/>
        <w:gridCol w:w="2254"/>
        <w:gridCol w:w="1577"/>
        <w:gridCol w:w="4661"/>
        <w:gridCol w:w="1605"/>
        <w:gridCol w:w="1631"/>
        <w:gridCol w:w="1656"/>
      </w:tblGrid>
      <w:tr w:rsidR="003668D5">
        <w:trPr>
          <w:trHeight w:val="675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3668D5" w:rsidRDefault="00AE5425">
            <w:pPr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3668D5">
        <w:trPr>
          <w:trHeight w:val="100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 w:right="58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37B4A">
              <w:rPr>
                <w:rFonts w:ascii="Arial" w:eastAsia="Arial" w:hAnsi="Arial" w:cs="Arial"/>
                <w:sz w:val="20"/>
              </w:rPr>
              <w:t>Sathanika.M</w:t>
            </w:r>
          </w:p>
        </w:tc>
      </w:tr>
      <w:tr w:rsidR="003668D5">
        <w:trPr>
          <w:trHeight w:val="67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 w:right="27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 have registered for the application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D37C6">
              <w:rPr>
                <w:rFonts w:ascii="Arial" w:eastAsia="Arial" w:hAnsi="Arial" w:cs="Arial"/>
                <w:sz w:val="20"/>
              </w:rPr>
              <w:t>Sarulatha.J</w:t>
            </w:r>
          </w:p>
        </w:tc>
      </w:tr>
      <w:tr w:rsidR="003668D5">
        <w:trPr>
          <w:trHeight w:val="675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 w:right="133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2D37C6" w:rsidP="002D37C6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20BCD">
              <w:rPr>
                <w:rFonts w:ascii="Arial" w:eastAsia="Arial" w:hAnsi="Arial" w:cs="Arial"/>
                <w:sz w:val="20"/>
              </w:rPr>
              <w:t>Vignesh.M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68D5">
        <w:trPr>
          <w:trHeight w:val="675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 w:right="133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5" w:right="55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B17C8">
              <w:rPr>
                <w:rFonts w:ascii="Arial" w:eastAsia="Arial" w:hAnsi="Arial" w:cs="Arial"/>
                <w:sz w:val="20"/>
              </w:rPr>
              <w:t>Yougan Bhalaji.S.R</w:t>
            </w:r>
          </w:p>
        </w:tc>
      </w:tr>
      <w:tr w:rsidR="003668D5">
        <w:trPr>
          <w:trHeight w:val="675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 w:right="11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5D31AE" w:rsidP="005D31AE">
            <w:pPr>
              <w:ind w:right="466"/>
            </w:pPr>
            <w:r>
              <w:rPr>
                <w:rFonts w:ascii="Arial" w:eastAsia="Arial" w:hAnsi="Arial" w:cs="Arial"/>
                <w:sz w:val="20"/>
              </w:rPr>
              <w:t xml:space="preserve"> Sarulatha.J</w:t>
            </w:r>
          </w:p>
        </w:tc>
      </w:tr>
    </w:tbl>
    <w:p w:rsidR="003668D5" w:rsidRDefault="00AE542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668D5" w:rsidRDefault="00AE5425">
      <w:pPr>
        <w:spacing w:after="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3668D5" w:rsidRDefault="00AE5425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p w:rsidR="003668D5" w:rsidRDefault="00AE5425">
      <w:pPr>
        <w:spacing w:after="37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:rsidR="003668D5" w:rsidRDefault="00AE5425">
      <w:pPr>
        <w:spacing w:after="0"/>
        <w:ind w:right="1217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1949" w:type="dxa"/>
        <w:tblInd w:w="-5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685"/>
        <w:gridCol w:w="1451"/>
        <w:gridCol w:w="1105"/>
        <w:gridCol w:w="1735"/>
        <w:gridCol w:w="1966"/>
        <w:gridCol w:w="1746"/>
        <w:gridCol w:w="2261"/>
      </w:tblGrid>
      <w:tr w:rsidR="003668D5">
        <w:trPr>
          <w:trHeight w:val="1021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 w:right="145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Completed (as on Planned End Date)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3668D5">
        <w:trPr>
          <w:trHeight w:val="365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 Oct 2022 </w:t>
            </w:r>
          </w:p>
        </w:tc>
      </w:tr>
      <w:tr w:rsidR="003668D5">
        <w:trPr>
          <w:trHeight w:val="37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</w:tr>
      <w:tr w:rsidR="003668D5">
        <w:trPr>
          <w:trHeight w:val="39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06  Nov 2022 </w:t>
            </w:r>
          </w:p>
        </w:tc>
      </w:tr>
      <w:tr w:rsidR="003668D5">
        <w:trPr>
          <w:trHeight w:val="37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 Nov 2022 </w:t>
            </w:r>
          </w:p>
        </w:tc>
      </w:tr>
    </w:tbl>
    <w:p w:rsidR="003668D5" w:rsidRDefault="00AE5425">
      <w:pPr>
        <w:spacing w:after="58"/>
        <w:ind w:left="220"/>
      </w:pPr>
      <w:r>
        <w:rPr>
          <w:rFonts w:ascii="Arial" w:eastAsia="Arial" w:hAnsi="Arial" w:cs="Arial"/>
          <w:b/>
          <w:color w:val="172B4D"/>
          <w:sz w:val="44"/>
        </w:rPr>
        <w:t xml:space="preserve"> </w:t>
      </w:r>
    </w:p>
    <w:p w:rsidR="00DC7A07" w:rsidRDefault="00DC7A07">
      <w:pPr>
        <w:spacing w:after="0"/>
        <w:ind w:left="220"/>
        <w:rPr>
          <w:rFonts w:ascii="Arial" w:eastAsia="Arial" w:hAnsi="Arial" w:cs="Arial"/>
          <w:b/>
          <w:color w:val="172B4D"/>
          <w:sz w:val="44"/>
        </w:rPr>
      </w:pPr>
    </w:p>
    <w:p w:rsidR="00DC7A07" w:rsidRDefault="00DC7A07">
      <w:pPr>
        <w:spacing w:after="0"/>
        <w:ind w:left="220"/>
        <w:rPr>
          <w:rFonts w:ascii="Arial" w:eastAsia="Arial" w:hAnsi="Arial" w:cs="Arial"/>
          <w:b/>
          <w:color w:val="172B4D"/>
          <w:sz w:val="44"/>
        </w:rPr>
      </w:pPr>
    </w:p>
    <w:p w:rsidR="003668D5" w:rsidRDefault="00AE5425">
      <w:pPr>
        <w:spacing w:after="0"/>
        <w:ind w:left="220"/>
      </w:pPr>
      <w:r>
        <w:rPr>
          <w:rFonts w:ascii="Arial" w:eastAsia="Arial" w:hAnsi="Arial" w:cs="Arial"/>
          <w:b/>
          <w:color w:val="172B4D"/>
          <w:sz w:val="44"/>
        </w:rPr>
        <w:t>Velocity</w:t>
      </w:r>
      <w:r>
        <w:rPr>
          <w:rFonts w:ascii="Arial" w:eastAsia="Arial" w:hAnsi="Arial" w:cs="Arial"/>
          <w:b/>
          <w:color w:val="172B4D"/>
        </w:rPr>
        <w:t>:</w:t>
      </w:r>
      <w:r>
        <w:rPr>
          <w:rFonts w:ascii="Arial" w:eastAsia="Arial" w:hAnsi="Arial" w:cs="Arial"/>
          <w:b/>
          <w:sz w:val="34"/>
          <w:vertAlign w:val="subscript"/>
        </w:rPr>
        <w:t xml:space="preserve"> </w:t>
      </w:r>
    </w:p>
    <w:p w:rsidR="003668D5" w:rsidRDefault="00AE542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668D5" w:rsidRDefault="00AE542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668D5" w:rsidRDefault="00AE542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668D5" w:rsidRDefault="00AE5425">
      <w:pPr>
        <w:spacing w:after="14"/>
        <w:ind w:left="2447"/>
      </w:pPr>
      <w:r>
        <w:rPr>
          <w:noProof/>
        </w:rPr>
        <w:drawing>
          <wp:inline distT="0" distB="0" distL="0" distR="0">
            <wp:extent cx="5361178" cy="764540"/>
            <wp:effectExtent l="0" t="0" r="0" b="0"/>
            <wp:docPr id="1199" name="Picture 1199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Picture 11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178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D5" w:rsidRDefault="00AE542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668D5" w:rsidRDefault="00AE5425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:rsidR="003668D5" w:rsidRDefault="00AE5425">
      <w:pPr>
        <w:spacing w:after="175"/>
      </w:pPr>
      <w:r>
        <w:rPr>
          <w:rFonts w:ascii="Arial" w:eastAsia="Arial" w:hAnsi="Arial" w:cs="Arial"/>
          <w:b/>
          <w:sz w:val="25"/>
        </w:rPr>
        <w:t xml:space="preserve"> </w:t>
      </w:r>
    </w:p>
    <w:p w:rsidR="00DC7A07" w:rsidRDefault="00DC7A07">
      <w:pPr>
        <w:spacing w:after="0"/>
        <w:ind w:left="220"/>
        <w:rPr>
          <w:rFonts w:ascii="Arial" w:eastAsia="Arial" w:hAnsi="Arial" w:cs="Arial"/>
          <w:b/>
          <w:color w:val="172B4D"/>
          <w:sz w:val="36"/>
        </w:rPr>
      </w:pPr>
    </w:p>
    <w:p w:rsidR="00DC7A07" w:rsidRDefault="00DC7A07">
      <w:pPr>
        <w:spacing w:after="0"/>
        <w:ind w:left="220"/>
        <w:rPr>
          <w:rFonts w:ascii="Arial" w:eastAsia="Arial" w:hAnsi="Arial" w:cs="Arial"/>
          <w:b/>
          <w:color w:val="172B4D"/>
          <w:sz w:val="36"/>
        </w:rPr>
      </w:pPr>
    </w:p>
    <w:p w:rsidR="00DC7A07" w:rsidRDefault="00DC7A07">
      <w:pPr>
        <w:spacing w:after="0"/>
        <w:ind w:left="220"/>
        <w:rPr>
          <w:rFonts w:ascii="Arial" w:eastAsia="Arial" w:hAnsi="Arial" w:cs="Arial"/>
          <w:b/>
          <w:color w:val="172B4D"/>
          <w:sz w:val="36"/>
        </w:rPr>
      </w:pPr>
    </w:p>
    <w:p w:rsidR="00DC7A07" w:rsidRDefault="00DC7A07">
      <w:pPr>
        <w:spacing w:after="0"/>
        <w:ind w:left="220"/>
        <w:rPr>
          <w:rFonts w:ascii="Arial" w:eastAsia="Arial" w:hAnsi="Arial" w:cs="Arial"/>
          <w:b/>
          <w:color w:val="172B4D"/>
          <w:sz w:val="36"/>
        </w:rPr>
      </w:pPr>
    </w:p>
    <w:p w:rsidR="003668D5" w:rsidRDefault="00AE5425">
      <w:pPr>
        <w:spacing w:after="0"/>
        <w:ind w:left="220"/>
      </w:pPr>
      <w:r>
        <w:rPr>
          <w:rFonts w:ascii="Arial" w:eastAsia="Arial" w:hAnsi="Arial" w:cs="Arial"/>
          <w:b/>
          <w:color w:val="172B4D"/>
          <w:sz w:val="36"/>
        </w:rPr>
        <w:t>Burndown Chart: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3668D5" w:rsidRDefault="00AE5425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3668D5" w:rsidRDefault="00AE5425">
      <w:pPr>
        <w:spacing w:after="17"/>
        <w:ind w:left="324"/>
      </w:pPr>
      <w:r>
        <w:rPr>
          <w:noProof/>
        </w:rPr>
        <w:drawing>
          <wp:inline distT="0" distB="0" distL="0" distR="0">
            <wp:extent cx="5865876" cy="3243580"/>
            <wp:effectExtent l="0" t="0" r="0" b="0"/>
            <wp:docPr id="1220" name="Picture 1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Picture 12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876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D5" w:rsidRDefault="00AE5425">
      <w:pPr>
        <w:spacing w:after="0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3668D5" w:rsidRDefault="00AE5425">
      <w:pPr>
        <w:spacing w:after="0" w:line="245" w:lineRule="auto"/>
        <w:ind w:right="12140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rFonts w:ascii="Arial" w:eastAsia="Arial" w:hAnsi="Arial" w:cs="Arial"/>
          <w:b/>
          <w:sz w:val="37"/>
        </w:rPr>
        <w:t xml:space="preserve"> </w:t>
      </w:r>
    </w:p>
    <w:p w:rsidR="003668D5" w:rsidRDefault="00AE5425">
      <w:pPr>
        <w:spacing w:after="0"/>
        <w:ind w:left="220"/>
      </w:pPr>
      <w:r>
        <w:rPr>
          <w:rFonts w:ascii="Arial" w:eastAsia="Arial" w:hAnsi="Arial" w:cs="Arial"/>
          <w:color w:val="172B4D"/>
        </w:rPr>
        <w:t>.</w:t>
      </w:r>
      <w:r>
        <w:rPr>
          <w:rFonts w:ascii="Arial" w:eastAsia="Arial" w:hAnsi="Arial" w:cs="Arial"/>
        </w:rPr>
        <w:t xml:space="preserve"> </w:t>
      </w:r>
    </w:p>
    <w:sectPr w:rsidR="003668D5">
      <w:pgSz w:w="16850" w:h="11920" w:orient="landscape"/>
      <w:pgMar w:top="1109" w:right="3379" w:bottom="899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8D5"/>
    <w:rsid w:val="00047E8A"/>
    <w:rsid w:val="000B17C8"/>
    <w:rsid w:val="00120BCD"/>
    <w:rsid w:val="002307DB"/>
    <w:rsid w:val="002D37C6"/>
    <w:rsid w:val="003668D5"/>
    <w:rsid w:val="00537B4A"/>
    <w:rsid w:val="005D31AE"/>
    <w:rsid w:val="00720823"/>
    <w:rsid w:val="00A92265"/>
    <w:rsid w:val="00AE5425"/>
    <w:rsid w:val="00BD5387"/>
    <w:rsid w:val="00C35F79"/>
    <w:rsid w:val="00DC7A07"/>
    <w:rsid w:val="00E31493"/>
    <w:rsid w:val="00E4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E25DD"/>
  <w15:docId w15:val="{B1AC37E2-390A-7948-B0D7-5E66D6AE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918610920642</cp:lastModifiedBy>
  <cp:revision>12</cp:revision>
  <dcterms:created xsi:type="dcterms:W3CDTF">2022-10-31T13:40:00Z</dcterms:created>
  <dcterms:modified xsi:type="dcterms:W3CDTF">2022-10-31T14:21:00Z</dcterms:modified>
</cp:coreProperties>
</file>