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PNT2022TMID23203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Traffic and Capacity Analytics in Major 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tabs>
          <w:tab w:val="left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529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49719" cy="39931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719" cy="3993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6jAqCHHDxemppkHd5Nw132MJg==">AMUW2mURbFQWUT8L0CuKug6WmbgV3OitE9pBt7GDC5oiZpUTAliOu8/dB57Sx7mJBuQWYd6bB3/qtD3NzWO5A5yJCnWsCJakk8jPeRRHdUSmQiS8xbUfNz8=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