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Project Design Phase-II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Solution Requirements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October 2022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PNT2022TMID33876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 Waste Management System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Functional Requirements: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are the functional requirements of the proposed solution.</w:t>
      </w:r>
    </w:p>
    <w:tbl>
      <w:tblPr>
        <w:tblStyle w:val="Table2"/>
        <w:tblW w:w="9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969"/>
        <w:gridCol w:w="4249"/>
        <w:tblGridChange w:id="0">
          <w:tblGrid>
            <w:gridCol w:w="988"/>
            <w:gridCol w:w="3969"/>
            <w:gridCol w:w="4249"/>
          </w:tblGrid>
        </w:tblGridChange>
      </w:tblGrid>
      <w:tr>
        <w:trPr>
          <w:trHeight w:val="577" w:hRule="atLeast"/>
        </w:trPr>
        <w:tc>
          <w:tcPr/>
          <w:p w:rsidR="00000000" w:rsidDel="00000000" w:rsidP="00000000" w:rsidRDefault="00000000" w:rsidRPr="00000000" w14:paraId="0000000E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FR.NO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REQUIREMENTS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 REQUIREMENTS</w:t>
            </w:r>
          </w:p>
        </w:tc>
      </w:tr>
      <w:tr>
        <w:trPr>
          <w:trHeight w:val="577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Style w:val="Heading1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           User 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Style w:val="Heading1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Registration through Form Registration through Gmail Registration through LinkedIn</w:t>
            </w:r>
          </w:p>
        </w:tc>
      </w:tr>
      <w:tr>
        <w:trPr>
          <w:trHeight w:val="577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Style w:val="Heading1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User Confirmation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Style w:val="Heading1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Confirmation via Email Confirmation via OTP</w:t>
            </w:r>
          </w:p>
        </w:tc>
      </w:tr>
      <w:tr>
        <w:trPr>
          <w:trHeight w:val="1235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hd w:fill="ffffff" w:val="clear"/>
              <w:spacing w:after="15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         Authentication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8"/>
                <w:szCs w:val="28"/>
                <w:highlight w:val="white"/>
                <w:rtl w:val="0"/>
              </w:rPr>
              <w:t xml:space="preserve">The system sends an approval request after the user enters personal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User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It should be the connector between the various systems or between other part or unit of the system.</w:t>
            </w:r>
          </w:p>
        </w:tc>
      </w:tr>
      <w:tr>
        <w:trPr>
          <w:trHeight w:val="1235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Software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This includes embedded application that will used in supporting the various functions of the system Eg: GPS, Web Server and Database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"/>
        <w:gridCol w:w="2128"/>
        <w:gridCol w:w="6095"/>
        <w:tblGridChange w:id="0">
          <w:tblGrid>
            <w:gridCol w:w="986"/>
            <w:gridCol w:w="2128"/>
            <w:gridCol w:w="6095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NFR.NO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FUNCTIONAL REQUIREMENTS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Ease with which the user is able to learn, operate and prepare inputs and interpret outputs through interaction with the system.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 to which the system is safeguarded against deliberate and intrusive faults from internal and external sources.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 to which the software systems consistently perform the specified functions without any failures.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performance of handling capacity, throughput and response time.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 to which the users can depend on the system to be up during normal operating times.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 to which the system is able to expand its processing capabilities upward and outward with business growth.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