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A6" w:rsidRDefault="004016A6">
      <w:pPr>
        <w:pStyle w:val="BodyText"/>
        <w:spacing w:before="1"/>
        <w:rPr>
          <w:sz w:val="20"/>
        </w:rPr>
      </w:pPr>
    </w:p>
    <w:p w:rsidR="004016A6" w:rsidRDefault="004016A6">
      <w:pPr>
        <w:rPr>
          <w:sz w:val="20"/>
        </w:rPr>
        <w:sectPr w:rsidR="004016A6" w:rsidSect="00A25883">
          <w:type w:val="continuous"/>
          <w:pgSz w:w="16850" w:h="11920" w:orient="landscape"/>
          <w:pgMar w:top="426" w:right="960" w:bottom="280" w:left="1340" w:header="720" w:footer="720" w:gutter="0"/>
          <w:cols w:space="720"/>
        </w:sectPr>
      </w:pPr>
    </w:p>
    <w:p w:rsidR="004016A6" w:rsidRDefault="004016A6">
      <w:pPr>
        <w:pStyle w:val="BodyText"/>
        <w:rPr>
          <w:sz w:val="24"/>
        </w:rPr>
      </w:pPr>
    </w:p>
    <w:p w:rsidR="004016A6" w:rsidRDefault="004016A6">
      <w:pPr>
        <w:pStyle w:val="BodyText"/>
        <w:rPr>
          <w:sz w:val="24"/>
        </w:rPr>
      </w:pPr>
    </w:p>
    <w:p w:rsidR="004016A6" w:rsidRDefault="004016A6">
      <w:pPr>
        <w:pStyle w:val="BodyText"/>
        <w:rPr>
          <w:sz w:val="24"/>
        </w:rPr>
      </w:pPr>
    </w:p>
    <w:p w:rsidR="004016A6" w:rsidRDefault="004016A6">
      <w:pPr>
        <w:pStyle w:val="BodyText"/>
        <w:rPr>
          <w:sz w:val="24"/>
        </w:rPr>
      </w:pPr>
    </w:p>
    <w:p w:rsidR="004016A6" w:rsidRDefault="004016A6">
      <w:pPr>
        <w:pStyle w:val="BodyText"/>
        <w:rPr>
          <w:sz w:val="24"/>
        </w:rPr>
      </w:pPr>
    </w:p>
    <w:p w:rsidR="004016A6" w:rsidRDefault="004016A6">
      <w:pPr>
        <w:pStyle w:val="BodyText"/>
        <w:rPr>
          <w:sz w:val="24"/>
        </w:rPr>
      </w:pPr>
    </w:p>
    <w:p w:rsidR="004016A6" w:rsidRDefault="004016A6">
      <w:pPr>
        <w:pStyle w:val="BodyText"/>
        <w:rPr>
          <w:sz w:val="24"/>
        </w:rPr>
      </w:pPr>
    </w:p>
    <w:p w:rsidR="004016A6" w:rsidRDefault="004016A6">
      <w:pPr>
        <w:pStyle w:val="BodyText"/>
        <w:rPr>
          <w:sz w:val="24"/>
        </w:rPr>
      </w:pPr>
    </w:p>
    <w:p w:rsidR="004016A6" w:rsidRDefault="004016A6">
      <w:pPr>
        <w:pStyle w:val="BodyText"/>
        <w:rPr>
          <w:sz w:val="24"/>
        </w:rPr>
      </w:pPr>
    </w:p>
    <w:p w:rsidR="004016A6" w:rsidRDefault="004016A6">
      <w:pPr>
        <w:pStyle w:val="BodyText"/>
        <w:rPr>
          <w:sz w:val="24"/>
        </w:rPr>
      </w:pPr>
    </w:p>
    <w:p w:rsidR="004016A6" w:rsidRDefault="004016A6">
      <w:pPr>
        <w:pStyle w:val="BodyText"/>
        <w:spacing w:before="8"/>
        <w:rPr>
          <w:sz w:val="32"/>
        </w:rPr>
      </w:pPr>
    </w:p>
    <w:p w:rsidR="004016A6" w:rsidRDefault="00C12414">
      <w:pPr>
        <w:pStyle w:val="Heading1"/>
        <w:spacing w:before="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4016A6" w:rsidRDefault="00C12414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4016A6" w:rsidRDefault="004016A6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016A6">
        <w:trPr>
          <w:trHeight w:val="254"/>
        </w:trPr>
        <w:tc>
          <w:tcPr>
            <w:tcW w:w="4508" w:type="dxa"/>
          </w:tcPr>
          <w:p w:rsidR="004016A6" w:rsidRDefault="00C12414">
            <w:pPr>
              <w:pStyle w:val="TableParagraph"/>
              <w:spacing w:line="234" w:lineRule="exact"/>
              <w:ind w:left="108"/>
            </w:pPr>
            <w:r>
              <w:t>Date</w:t>
            </w:r>
          </w:p>
        </w:tc>
        <w:tc>
          <w:tcPr>
            <w:tcW w:w="4844" w:type="dxa"/>
          </w:tcPr>
          <w:p w:rsidR="004016A6" w:rsidRDefault="00CB08F2">
            <w:pPr>
              <w:pStyle w:val="TableParagraph"/>
              <w:spacing w:line="234" w:lineRule="exact"/>
              <w:ind w:left="113"/>
            </w:pPr>
            <w:r w:rsidRPr="00CB08F2">
              <w:t>03 October 2022</w:t>
            </w:r>
          </w:p>
        </w:tc>
      </w:tr>
      <w:tr w:rsidR="004016A6">
        <w:trPr>
          <w:trHeight w:val="250"/>
        </w:trPr>
        <w:tc>
          <w:tcPr>
            <w:tcW w:w="4508" w:type="dxa"/>
          </w:tcPr>
          <w:p w:rsidR="004016A6" w:rsidRDefault="00C12414">
            <w:pPr>
              <w:pStyle w:val="TableParagraph"/>
              <w:spacing w:line="231" w:lineRule="exact"/>
              <w:ind w:left="108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016A6" w:rsidRDefault="00CB08F2">
            <w:pPr>
              <w:pStyle w:val="TableParagraph"/>
              <w:spacing w:line="231" w:lineRule="exact"/>
              <w:ind w:left="113"/>
            </w:pPr>
            <w:r w:rsidRPr="00CB08F2">
              <w:t>PNT2022TMID48980</w:t>
            </w:r>
          </w:p>
        </w:tc>
      </w:tr>
      <w:tr w:rsidR="004016A6">
        <w:trPr>
          <w:trHeight w:val="506"/>
        </w:trPr>
        <w:tc>
          <w:tcPr>
            <w:tcW w:w="4508" w:type="dxa"/>
          </w:tcPr>
          <w:p w:rsidR="004016A6" w:rsidRDefault="00C12414">
            <w:pPr>
              <w:pStyle w:val="TableParagraph"/>
              <w:spacing w:line="252" w:lineRule="exact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016A6" w:rsidRDefault="00C12414">
            <w:pPr>
              <w:pStyle w:val="TableParagraph"/>
              <w:spacing w:line="252" w:lineRule="exact"/>
              <w:ind w:left="113" w:right="821"/>
            </w:pPr>
            <w:r>
              <w:t xml:space="preserve">Project - </w:t>
            </w:r>
            <w:proofErr w:type="spellStart"/>
            <w:r>
              <w:t>IoT</w:t>
            </w:r>
            <w:proofErr w:type="spellEnd"/>
            <w:r>
              <w:t xml:space="preserve"> Based Safety Gadget for Child</w:t>
            </w:r>
            <w:r>
              <w:rPr>
                <w:spacing w:val="-53"/>
              </w:rPr>
              <w:t xml:space="preserve"> </w:t>
            </w:r>
            <w:r>
              <w:t>Safety</w:t>
            </w:r>
            <w:r>
              <w:rPr>
                <w:spacing w:val="-6"/>
              </w:rPr>
              <w:t xml:space="preserve"> </w:t>
            </w:r>
            <w:r>
              <w:t>Monitoring and</w:t>
            </w:r>
            <w:r>
              <w:rPr>
                <w:spacing w:val="-4"/>
              </w:rPr>
              <w:t xml:space="preserve"> </w:t>
            </w:r>
            <w:r>
              <w:t>Notification</w:t>
            </w:r>
          </w:p>
        </w:tc>
      </w:tr>
      <w:tr w:rsidR="004016A6">
        <w:trPr>
          <w:trHeight w:val="253"/>
        </w:trPr>
        <w:tc>
          <w:tcPr>
            <w:tcW w:w="4508" w:type="dxa"/>
          </w:tcPr>
          <w:p w:rsidR="004016A6" w:rsidRDefault="00C12414">
            <w:pPr>
              <w:pStyle w:val="TableParagraph"/>
              <w:spacing w:line="234" w:lineRule="exact"/>
              <w:ind w:left="108"/>
            </w:pP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016A6" w:rsidRDefault="00C12414">
            <w:pPr>
              <w:pStyle w:val="TableParagraph"/>
              <w:spacing w:line="234" w:lineRule="exact"/>
              <w:ind w:left="113"/>
            </w:pPr>
            <w:r>
              <w:t>4 Marks</w:t>
            </w:r>
          </w:p>
        </w:tc>
      </w:tr>
    </w:tbl>
    <w:p w:rsidR="004016A6" w:rsidRDefault="004016A6">
      <w:pPr>
        <w:spacing w:line="234" w:lineRule="exact"/>
        <w:sectPr w:rsidR="004016A6">
          <w:type w:val="continuous"/>
          <w:pgSz w:w="16850" w:h="11920" w:orient="landscape"/>
          <w:pgMar w:top="1100" w:right="960" w:bottom="280" w:left="1340" w:header="720" w:footer="720" w:gutter="0"/>
          <w:cols w:num="2" w:space="720" w:equalWidth="0">
            <w:col w:w="2382" w:space="215"/>
            <w:col w:w="11953"/>
          </w:cols>
        </w:sectPr>
      </w:pPr>
    </w:p>
    <w:p w:rsidR="004016A6" w:rsidRDefault="004016A6">
      <w:pPr>
        <w:pStyle w:val="BodyText"/>
        <w:rPr>
          <w:b/>
          <w:sz w:val="20"/>
        </w:rPr>
      </w:pPr>
    </w:p>
    <w:p w:rsidR="004016A6" w:rsidRDefault="004016A6">
      <w:pPr>
        <w:pStyle w:val="BodyText"/>
        <w:spacing w:before="2"/>
        <w:rPr>
          <w:b/>
          <w:sz w:val="25"/>
        </w:rPr>
      </w:pPr>
    </w:p>
    <w:p w:rsidR="004016A6" w:rsidRDefault="00C12414">
      <w:pPr>
        <w:pStyle w:val="BodyText"/>
        <w:spacing w:before="91"/>
        <w:ind w:left="100"/>
      </w:pPr>
      <w:r>
        <w:t>The</w:t>
      </w:r>
      <w:r>
        <w:rPr>
          <w:spacing w:val="-7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table1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2</w:t>
      </w:r>
    </w:p>
    <w:p w:rsidR="004016A6" w:rsidRDefault="004016A6">
      <w:pPr>
        <w:pStyle w:val="BodyText"/>
        <w:rPr>
          <w:sz w:val="20"/>
        </w:rPr>
      </w:pPr>
    </w:p>
    <w:p w:rsidR="004016A6" w:rsidRDefault="004016A6">
      <w:pPr>
        <w:pStyle w:val="BodyText"/>
        <w:rPr>
          <w:sz w:val="20"/>
        </w:rPr>
      </w:pPr>
    </w:p>
    <w:p w:rsidR="004016A6" w:rsidRDefault="004016A6">
      <w:pPr>
        <w:pStyle w:val="BodyText"/>
        <w:rPr>
          <w:sz w:val="20"/>
        </w:rPr>
      </w:pPr>
    </w:p>
    <w:p w:rsidR="004016A6" w:rsidRDefault="00C12414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3358515</wp:posOffset>
            </wp:positionH>
            <wp:positionV relativeFrom="paragraph">
              <wp:posOffset>228900</wp:posOffset>
            </wp:positionV>
            <wp:extent cx="4158158" cy="2486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158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6A6" w:rsidRDefault="004016A6">
      <w:pPr>
        <w:rPr>
          <w:sz w:val="27"/>
        </w:rPr>
        <w:sectPr w:rsidR="004016A6">
          <w:type w:val="continuous"/>
          <w:pgSz w:w="16850" w:h="11920" w:orient="landscape"/>
          <w:pgMar w:top="1100" w:right="960" w:bottom="280" w:left="1340" w:header="720" w:footer="720" w:gutter="0"/>
          <w:cols w:space="720"/>
        </w:sectPr>
      </w:pPr>
    </w:p>
    <w:p w:rsidR="004016A6" w:rsidRDefault="004016A6">
      <w:pPr>
        <w:pStyle w:val="BodyText"/>
        <w:spacing w:before="8"/>
        <w:rPr>
          <w:sz w:val="19"/>
        </w:rPr>
      </w:pPr>
    </w:p>
    <w:p w:rsidR="004016A6" w:rsidRDefault="00C12414">
      <w:pPr>
        <w:pStyle w:val="Heading1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4016A6" w:rsidRDefault="004016A6">
      <w:pPr>
        <w:pStyle w:val="BodyText"/>
        <w:rPr>
          <w:b/>
          <w:sz w:val="20"/>
        </w:rPr>
      </w:pPr>
    </w:p>
    <w:p w:rsidR="004016A6" w:rsidRDefault="004016A6">
      <w:pPr>
        <w:pStyle w:val="BodyText"/>
        <w:rPr>
          <w:b/>
          <w:sz w:val="20"/>
        </w:rPr>
      </w:pPr>
    </w:p>
    <w:p w:rsidR="004016A6" w:rsidRDefault="004016A6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8"/>
        <w:gridCol w:w="4004"/>
        <w:gridCol w:w="5221"/>
        <w:gridCol w:w="4141"/>
      </w:tblGrid>
      <w:tr w:rsidR="004016A6">
        <w:trPr>
          <w:trHeight w:val="407"/>
        </w:trPr>
        <w:tc>
          <w:tcPr>
            <w:tcW w:w="838" w:type="dxa"/>
          </w:tcPr>
          <w:p w:rsidR="004016A6" w:rsidRDefault="00C12414">
            <w:pPr>
              <w:pStyle w:val="TableParagraph"/>
              <w:spacing w:line="249" w:lineRule="exact"/>
              <w:ind w:left="113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016A6">
        <w:trPr>
          <w:trHeight w:val="514"/>
        </w:trPr>
        <w:tc>
          <w:tcPr>
            <w:tcW w:w="838" w:type="dxa"/>
          </w:tcPr>
          <w:p w:rsidR="004016A6" w:rsidRDefault="00C12414">
            <w:pPr>
              <w:pStyle w:val="TableParagraph"/>
              <w:ind w:left="341" w:right="282"/>
              <w:jc w:val="center"/>
            </w:pPr>
            <w:r>
              <w:t>1.</w:t>
            </w:r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ind w:left="110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spacing w:line="252" w:lineRule="exact"/>
              <w:ind w:right="160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had to</w:t>
            </w:r>
            <w:r>
              <w:rPr>
                <w:spacing w:val="1"/>
              </w:rPr>
              <w:t xml:space="preserve"> </w:t>
            </w:r>
            <w:r>
              <w:t>register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view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1"/>
              </w:rPr>
              <w:t xml:space="preserve"> </w:t>
            </w:r>
            <w:r>
              <w:t>device’s</w:t>
            </w:r>
            <w:r>
              <w:rPr>
                <w:spacing w:val="-52"/>
              </w:rPr>
              <w:t xml:space="preserve"> </w:t>
            </w:r>
            <w:r>
              <w:t>location.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e.g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2"/>
              </w:rPr>
              <w:t xml:space="preserve"> </w:t>
            </w:r>
            <w:r>
              <w:t>JavaScript</w:t>
            </w:r>
          </w:p>
        </w:tc>
      </w:tr>
      <w:tr w:rsidR="004016A6">
        <w:trPr>
          <w:trHeight w:val="515"/>
        </w:trPr>
        <w:tc>
          <w:tcPr>
            <w:tcW w:w="838" w:type="dxa"/>
          </w:tcPr>
          <w:p w:rsidR="004016A6" w:rsidRDefault="00C12414">
            <w:pPr>
              <w:pStyle w:val="TableParagraph"/>
              <w:spacing w:line="249" w:lineRule="exact"/>
              <w:ind w:left="341" w:right="282"/>
              <w:jc w:val="center"/>
            </w:pPr>
            <w:r>
              <w:t>2.</w:t>
            </w:r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spacing w:line="251" w:lineRule="exact"/>
              <w:ind w:left="110"/>
            </w:pPr>
            <w:proofErr w:type="spellStart"/>
            <w:r>
              <w:t>IoT</w:t>
            </w:r>
            <w:proofErr w:type="spellEnd"/>
            <w:r>
              <w:rPr>
                <w:spacing w:val="38"/>
              </w:rPr>
              <w:t xml:space="preserve"> </w:t>
            </w:r>
            <w:r>
              <w:t>Application</w:t>
            </w:r>
            <w:r>
              <w:rPr>
                <w:spacing w:val="38"/>
              </w:rPr>
              <w:t xml:space="preserve"> </w:t>
            </w:r>
            <w:r>
              <w:t>Logic-1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spacing w:line="251" w:lineRule="exact"/>
            </w:pPr>
            <w:r>
              <w:t>Registration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28"/>
              </w:rPr>
              <w:t xml:space="preserve"> </w:t>
            </w:r>
            <w:r>
              <w:t>child’s</w:t>
            </w:r>
            <w:r>
              <w:rPr>
                <w:spacing w:val="29"/>
              </w:rPr>
              <w:t xml:space="preserve"> </w:t>
            </w:r>
            <w:r>
              <w:t>and</w:t>
            </w:r>
            <w:r>
              <w:rPr>
                <w:spacing w:val="26"/>
              </w:rPr>
              <w:t xml:space="preserve"> </w:t>
            </w:r>
            <w:r>
              <w:t>parent’s</w:t>
            </w:r>
            <w:r>
              <w:rPr>
                <w:spacing w:val="28"/>
              </w:rPr>
              <w:t xml:space="preserve"> </w:t>
            </w:r>
            <w:r>
              <w:t>device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29"/>
              </w:rPr>
              <w:t xml:space="preserve"> </w:t>
            </w:r>
            <w:r>
              <w:t>each</w:t>
            </w:r>
          </w:p>
          <w:p w:rsidR="004016A6" w:rsidRDefault="00C12414">
            <w:pPr>
              <w:pStyle w:val="TableParagraph"/>
              <w:spacing w:before="13" w:line="232" w:lineRule="exact"/>
            </w:pPr>
            <w:r>
              <w:t>others</w:t>
            </w:r>
            <w:r>
              <w:rPr>
                <w:spacing w:val="-4"/>
              </w:rPr>
              <w:t xml:space="preserve"> </w:t>
            </w:r>
            <w:r>
              <w:t>device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  <w:spacing w:line="251" w:lineRule="exact"/>
              <w:ind w:left="180"/>
            </w:pPr>
            <w:r>
              <w:t>Python</w:t>
            </w:r>
          </w:p>
        </w:tc>
      </w:tr>
      <w:tr w:rsidR="004016A6">
        <w:trPr>
          <w:trHeight w:val="515"/>
        </w:trPr>
        <w:tc>
          <w:tcPr>
            <w:tcW w:w="838" w:type="dxa"/>
          </w:tcPr>
          <w:p w:rsidR="004016A6" w:rsidRDefault="00C12414">
            <w:pPr>
              <w:pStyle w:val="TableParagraph"/>
              <w:spacing w:line="251" w:lineRule="exact"/>
              <w:ind w:left="341" w:right="282"/>
              <w:jc w:val="center"/>
            </w:pPr>
            <w:r>
              <w:t>3.</w:t>
            </w:r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ind w:left="110"/>
            </w:pPr>
            <w:proofErr w:type="spellStart"/>
            <w:r>
              <w:t>IoT</w:t>
            </w:r>
            <w:proofErr w:type="spellEnd"/>
            <w:r>
              <w:rPr>
                <w:spacing w:val="38"/>
              </w:rPr>
              <w:t xml:space="preserve"> </w:t>
            </w:r>
            <w:r>
              <w:t>Application</w:t>
            </w:r>
            <w:r>
              <w:rPr>
                <w:spacing w:val="38"/>
              </w:rPr>
              <w:t xml:space="preserve"> </w:t>
            </w:r>
            <w:r>
              <w:t>Logic-2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spacing w:line="252" w:lineRule="exact"/>
              <w:ind w:right="160"/>
            </w:pPr>
            <w:r>
              <w:t>Child’s</w:t>
            </w:r>
            <w:r>
              <w:rPr>
                <w:spacing w:val="21"/>
              </w:rPr>
              <w:t xml:space="preserve"> </w:t>
            </w:r>
            <w:r>
              <w:t>GPS</w:t>
            </w:r>
            <w:r>
              <w:rPr>
                <w:spacing w:val="20"/>
              </w:rPr>
              <w:t xml:space="preserve"> </w:t>
            </w:r>
            <w:r>
              <w:t>should</w:t>
            </w:r>
            <w:r>
              <w:rPr>
                <w:spacing w:val="18"/>
              </w:rPr>
              <w:t xml:space="preserve"> </w:t>
            </w:r>
            <w:r>
              <w:t>be</w:t>
            </w:r>
            <w:r>
              <w:rPr>
                <w:spacing w:val="18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on</w:t>
            </w:r>
            <w:r>
              <w:rPr>
                <w:spacing w:val="18"/>
              </w:rPr>
              <w:t xml:space="preserve"> </w:t>
            </w:r>
            <w:r>
              <w:t xml:space="preserve">condition, </w:t>
            </w:r>
            <w:proofErr w:type="spellStart"/>
            <w:r>
              <w:t>Parent’sdevice</w:t>
            </w:r>
            <w:proofErr w:type="spellEnd"/>
            <w:r>
              <w:rPr>
                <w:spacing w:val="-52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always</w:t>
            </w:r>
            <w:r>
              <w:rPr>
                <w:spacing w:val="-2"/>
              </w:rPr>
              <w:t xml:space="preserve"> </w:t>
            </w:r>
            <w:r>
              <w:t>connected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Child’s</w:t>
            </w:r>
            <w:r>
              <w:rPr>
                <w:spacing w:val="-2"/>
              </w:rPr>
              <w:t xml:space="preserve"> </w:t>
            </w:r>
            <w:r>
              <w:t>device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  <w:spacing w:line="251" w:lineRule="exact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 IBM</w:t>
            </w:r>
          </w:p>
        </w:tc>
      </w:tr>
      <w:tr w:rsidR="004016A6">
        <w:trPr>
          <w:trHeight w:val="513"/>
        </w:trPr>
        <w:tc>
          <w:tcPr>
            <w:tcW w:w="838" w:type="dxa"/>
          </w:tcPr>
          <w:p w:rsidR="004016A6" w:rsidRDefault="00C12414">
            <w:pPr>
              <w:pStyle w:val="TableParagraph"/>
              <w:spacing w:line="251" w:lineRule="exact"/>
              <w:ind w:left="341" w:right="282"/>
              <w:jc w:val="center"/>
            </w:pPr>
            <w:r>
              <w:t>4.</w:t>
            </w:r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ind w:left="110"/>
            </w:pPr>
            <w:proofErr w:type="spellStart"/>
            <w:r>
              <w:t>IoT</w:t>
            </w:r>
            <w:proofErr w:type="spellEnd"/>
            <w:r>
              <w:rPr>
                <w:spacing w:val="38"/>
              </w:rPr>
              <w:t xml:space="preserve"> </w:t>
            </w:r>
            <w:r>
              <w:t>Application</w:t>
            </w:r>
            <w:r>
              <w:rPr>
                <w:spacing w:val="38"/>
              </w:rPr>
              <w:t xml:space="preserve"> </w:t>
            </w:r>
            <w:r>
              <w:t>Logic-3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spacing w:line="250" w:lineRule="atLeast"/>
              <w:ind w:right="31"/>
            </w:pPr>
            <w:r>
              <w:t>If</w:t>
            </w:r>
            <w:r>
              <w:rPr>
                <w:spacing w:val="1"/>
              </w:rPr>
              <w:t xml:space="preserve"> </w:t>
            </w:r>
            <w:r>
              <w:t>child</w:t>
            </w:r>
            <w:r>
              <w:rPr>
                <w:spacing w:val="1"/>
              </w:rPr>
              <w:t xml:space="preserve"> </w:t>
            </w:r>
            <w:r>
              <w:t>shouts</w:t>
            </w:r>
            <w:r>
              <w:rPr>
                <w:spacing w:val="1"/>
              </w:rPr>
              <w:t xml:space="preserve"> </w:t>
            </w:r>
            <w:r>
              <w:t>out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danger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55"/>
              </w:rPr>
              <w:t xml:space="preserve"> </w:t>
            </w:r>
            <w:r>
              <w:t>notified</w:t>
            </w:r>
            <w:r>
              <w:rPr>
                <w:spacing w:val="5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parent’s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tracking</w:t>
            </w:r>
            <w:r>
              <w:rPr>
                <w:spacing w:val="-5"/>
              </w:rPr>
              <w:t xml:space="preserve"> </w:t>
            </w:r>
            <w:r>
              <w:t>&amp; converting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STT Data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  <w:spacing w:line="249" w:lineRule="exact"/>
            </w:pPr>
            <w:r>
              <w:t>Watson</w:t>
            </w:r>
            <w:r>
              <w:rPr>
                <w:spacing w:val="-2"/>
              </w:rPr>
              <w:t xml:space="preserve"> </w:t>
            </w:r>
            <w:r>
              <w:t>STT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ServiceSQlite</w:t>
            </w:r>
            <w:proofErr w:type="spellEnd"/>
            <w:r>
              <w:t>,</w:t>
            </w:r>
          </w:p>
        </w:tc>
      </w:tr>
      <w:tr w:rsidR="004016A6">
        <w:trPr>
          <w:trHeight w:val="771"/>
        </w:trPr>
        <w:tc>
          <w:tcPr>
            <w:tcW w:w="838" w:type="dxa"/>
          </w:tcPr>
          <w:p w:rsidR="004016A6" w:rsidRDefault="00C12414">
            <w:pPr>
              <w:pStyle w:val="TableParagraph"/>
              <w:spacing w:line="249" w:lineRule="exact"/>
              <w:ind w:left="341" w:right="282"/>
              <w:jc w:val="center"/>
            </w:pPr>
            <w:r>
              <w:t>5.</w:t>
            </w:r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spacing w:before="3"/>
              <w:ind w:left="110"/>
            </w:pPr>
            <w:r>
              <w:t>Database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spacing w:line="250" w:lineRule="atLeast"/>
              <w:ind w:right="140"/>
              <w:jc w:val="both"/>
            </w:pPr>
            <w:r>
              <w:rPr>
                <w:spacing w:val="-1"/>
              </w:rPr>
              <w:t>Type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7"/>
              </w:rPr>
              <w:t xml:space="preserve"> </w:t>
            </w:r>
            <w:r>
              <w:rPr>
                <w:color w:val="1F1F21"/>
                <w:spacing w:val="-1"/>
              </w:rPr>
              <w:t>any</w:t>
            </w:r>
            <w:r>
              <w:rPr>
                <w:color w:val="1F1F21"/>
                <w:spacing w:val="-19"/>
              </w:rPr>
              <w:t xml:space="preserve"> </w:t>
            </w:r>
            <w:r>
              <w:rPr>
                <w:color w:val="1F1F21"/>
                <w:spacing w:val="-1"/>
              </w:rPr>
              <w:t>format</w:t>
            </w:r>
            <w:r>
              <w:rPr>
                <w:color w:val="1F1F21"/>
                <w:spacing w:val="-11"/>
              </w:rPr>
              <w:t xml:space="preserve"> </w:t>
            </w:r>
            <w:r>
              <w:rPr>
                <w:color w:val="1F1F21"/>
              </w:rPr>
              <w:t>such</w:t>
            </w:r>
            <w:r>
              <w:rPr>
                <w:color w:val="1F1F21"/>
                <w:spacing w:val="-14"/>
              </w:rPr>
              <w:t xml:space="preserve"> </w:t>
            </w:r>
            <w:r>
              <w:rPr>
                <w:color w:val="1F1F21"/>
              </w:rPr>
              <w:t>as</w:t>
            </w:r>
            <w:r>
              <w:rPr>
                <w:color w:val="1F1F21"/>
                <w:spacing w:val="-14"/>
              </w:rPr>
              <w:t xml:space="preserve"> </w:t>
            </w:r>
            <w:r>
              <w:rPr>
                <w:color w:val="1F1F21"/>
              </w:rPr>
              <w:t>arbitrary</w:t>
            </w:r>
            <w:r>
              <w:rPr>
                <w:color w:val="1F1F21"/>
                <w:spacing w:val="-16"/>
              </w:rPr>
              <w:t xml:space="preserve"> </w:t>
            </w:r>
            <w:proofErr w:type="spellStart"/>
            <w:r>
              <w:rPr>
                <w:color w:val="1F1F21"/>
              </w:rPr>
              <w:t>binarydata</w:t>
            </w:r>
            <w:proofErr w:type="spellEnd"/>
            <w:r>
              <w:rPr>
                <w:color w:val="1F1F21"/>
              </w:rPr>
              <w:t>,</w:t>
            </w:r>
            <w:r>
              <w:rPr>
                <w:color w:val="1F1F21"/>
                <w:spacing w:val="-1"/>
              </w:rPr>
              <w:t xml:space="preserve"> </w:t>
            </w:r>
            <w:r>
              <w:rPr>
                <w:color w:val="1F1F21"/>
              </w:rPr>
              <w:t>text.</w:t>
            </w:r>
            <w:r>
              <w:rPr>
                <w:color w:val="1F1F21"/>
                <w:spacing w:val="-53"/>
              </w:rPr>
              <w:t xml:space="preserve"> </w:t>
            </w:r>
            <w:r>
              <w:t>U</w:t>
            </w:r>
            <w:r>
              <w:rPr>
                <w:color w:val="1F1F21"/>
              </w:rPr>
              <w:t xml:space="preserve">ser-defined blob of data sent from </w:t>
            </w:r>
            <w:proofErr w:type="spellStart"/>
            <w:r>
              <w:rPr>
                <w:color w:val="1F1F21"/>
              </w:rPr>
              <w:t>CloudIoT</w:t>
            </w:r>
            <w:proofErr w:type="spellEnd"/>
            <w:r>
              <w:rPr>
                <w:color w:val="1F1F21"/>
              </w:rPr>
              <w:t xml:space="preserve"> Core to a</w:t>
            </w:r>
            <w:r>
              <w:rPr>
                <w:color w:val="1F1F21"/>
                <w:spacing w:val="-52"/>
              </w:rPr>
              <w:t xml:space="preserve"> </w:t>
            </w:r>
            <w:r>
              <w:rPr>
                <w:color w:val="1F1F21"/>
              </w:rPr>
              <w:t xml:space="preserve">device </w:t>
            </w:r>
            <w:r>
              <w:t>etc.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  <w:spacing w:line="249" w:lineRule="exact"/>
            </w:pPr>
            <w:proofErr w:type="spellStart"/>
            <w:r>
              <w:t>InFluxDB</w:t>
            </w:r>
            <w:proofErr w:type="spellEnd"/>
          </w:p>
        </w:tc>
      </w:tr>
      <w:tr w:rsidR="004016A6">
        <w:trPr>
          <w:trHeight w:val="516"/>
        </w:trPr>
        <w:tc>
          <w:tcPr>
            <w:tcW w:w="838" w:type="dxa"/>
          </w:tcPr>
          <w:p w:rsidR="004016A6" w:rsidRDefault="00C12414">
            <w:pPr>
              <w:pStyle w:val="TableParagraph"/>
              <w:spacing w:before="1"/>
              <w:ind w:left="341" w:right="282"/>
              <w:jc w:val="center"/>
            </w:pPr>
            <w:r>
              <w:t>6.</w:t>
            </w:r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spacing w:before="1"/>
              <w:ind w:left="110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tabs>
                <w:tab w:val="left" w:pos="933"/>
                <w:tab w:val="left" w:pos="1732"/>
                <w:tab w:val="left" w:pos="2743"/>
                <w:tab w:val="left" w:pos="3814"/>
                <w:tab w:val="left" w:pos="4296"/>
                <w:tab w:val="left" w:pos="4656"/>
              </w:tabs>
              <w:spacing w:line="252" w:lineRule="exact"/>
              <w:ind w:right="69"/>
            </w:pPr>
            <w:r>
              <w:rPr>
                <w:color w:val="1F1F21"/>
              </w:rPr>
              <w:t>Users</w:t>
            </w:r>
            <w:r>
              <w:rPr>
                <w:color w:val="1F1F21"/>
              </w:rPr>
              <w:tab/>
              <w:t>install</w:t>
            </w:r>
            <w:r>
              <w:rPr>
                <w:color w:val="1F1F21"/>
              </w:rPr>
              <w:tab/>
              <w:t>tracking</w:t>
            </w:r>
            <w:r>
              <w:rPr>
                <w:color w:val="1F1F21"/>
              </w:rPr>
              <w:tab/>
            </w:r>
            <w:r>
              <w:rPr>
                <w:color w:val="1F1F21"/>
              </w:rPr>
              <w:t>software</w:t>
            </w:r>
            <w:r>
              <w:rPr>
                <w:color w:val="1F1F21"/>
              </w:rPr>
              <w:tab/>
              <w:t>on</w:t>
            </w:r>
            <w:r>
              <w:rPr>
                <w:color w:val="1F1F21"/>
              </w:rPr>
              <w:tab/>
              <w:t>a</w:t>
            </w:r>
            <w:r>
              <w:rPr>
                <w:color w:val="1F1F21"/>
              </w:rPr>
              <w:tab/>
            </w:r>
            <w:r>
              <w:rPr>
                <w:color w:val="1F1F21"/>
                <w:spacing w:val="-2"/>
              </w:rPr>
              <w:t>cloud</w:t>
            </w:r>
            <w:r>
              <w:rPr>
                <w:color w:val="1F1F21"/>
                <w:spacing w:val="-52"/>
              </w:rPr>
              <w:t xml:space="preserve"> </w:t>
            </w:r>
            <w:r>
              <w:rPr>
                <w:color w:val="1F1F21"/>
              </w:rPr>
              <w:t>infrastructure</w:t>
            </w:r>
            <w:r>
              <w:rPr>
                <w:color w:val="1F1F21"/>
                <w:spacing w:val="-4"/>
              </w:rPr>
              <w:t xml:space="preserve"> </w:t>
            </w:r>
            <w:r>
              <w:rPr>
                <w:color w:val="1F1F21"/>
              </w:rPr>
              <w:t>to</w:t>
            </w:r>
            <w:r>
              <w:rPr>
                <w:color w:val="1F1F21"/>
                <w:spacing w:val="-5"/>
              </w:rPr>
              <w:t xml:space="preserve"> </w:t>
            </w:r>
            <w:r>
              <w:rPr>
                <w:color w:val="1F1F21"/>
              </w:rPr>
              <w:t>implement</w:t>
            </w:r>
            <w:r>
              <w:rPr>
                <w:color w:val="1F1F21"/>
                <w:spacing w:val="-1"/>
              </w:rPr>
              <w:t xml:space="preserve"> </w:t>
            </w:r>
            <w:r>
              <w:rPr>
                <w:color w:val="1F1F21"/>
              </w:rPr>
              <w:t>the</w:t>
            </w:r>
            <w:r>
              <w:rPr>
                <w:color w:val="1F1F21"/>
                <w:spacing w:val="-2"/>
              </w:rPr>
              <w:t xml:space="preserve"> </w:t>
            </w:r>
            <w:r>
              <w:rPr>
                <w:color w:val="1F1F21"/>
              </w:rPr>
              <w:t>database.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  <w:spacing w:line="250" w:lineRule="exact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016A6">
        <w:trPr>
          <w:trHeight w:val="518"/>
        </w:trPr>
        <w:tc>
          <w:tcPr>
            <w:tcW w:w="838" w:type="dxa"/>
          </w:tcPr>
          <w:p w:rsidR="004016A6" w:rsidRDefault="00C12414">
            <w:pPr>
              <w:pStyle w:val="TableParagraph"/>
              <w:spacing w:line="252" w:lineRule="exact"/>
              <w:ind w:left="341" w:right="282"/>
              <w:jc w:val="center"/>
            </w:pPr>
            <w:r>
              <w:t>7.</w:t>
            </w:r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spacing w:before="3"/>
              <w:ind w:left="110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spacing w:line="252" w:lineRule="exact"/>
              <w:ind w:firstLine="62"/>
            </w:pPr>
            <w:r>
              <w:t>Files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labeled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what</w:t>
            </w:r>
            <w:r>
              <w:rPr>
                <w:spacing w:val="-6"/>
              </w:rPr>
              <w:t xml:space="preserve"> </w:t>
            </w:r>
            <w:r>
              <w:t>they</w:t>
            </w:r>
            <w:r>
              <w:rPr>
                <w:spacing w:val="-9"/>
              </w:rPr>
              <w:t xml:space="preserve"> </w:t>
            </w:r>
            <w:r>
              <w:t>contain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proofErr w:type="spellStart"/>
            <w:r>
              <w:t>howlong</w:t>
            </w:r>
            <w:proofErr w:type="spellEnd"/>
            <w:r>
              <w:rPr>
                <w:spacing w:val="-52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should be</w:t>
            </w:r>
            <w:r>
              <w:rPr>
                <w:spacing w:val="-3"/>
              </w:rPr>
              <w:t xml:space="preserve"> </w:t>
            </w:r>
            <w:r>
              <w:t>kept.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  <w:spacing w:line="249" w:lineRule="exact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4016A6">
        <w:trPr>
          <w:trHeight w:val="767"/>
        </w:trPr>
        <w:tc>
          <w:tcPr>
            <w:tcW w:w="838" w:type="dxa"/>
          </w:tcPr>
          <w:p w:rsidR="004016A6" w:rsidRDefault="00C12414">
            <w:pPr>
              <w:pStyle w:val="TableParagraph"/>
              <w:spacing w:line="252" w:lineRule="exact"/>
              <w:ind w:left="341" w:right="282"/>
              <w:jc w:val="center"/>
            </w:pPr>
            <w:r>
              <w:t>8.</w:t>
            </w:r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spacing w:before="1"/>
              <w:ind w:left="110"/>
            </w:pP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API-1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spacing w:before="3" w:line="237" w:lineRule="auto"/>
              <w:ind w:right="235"/>
            </w:pPr>
            <w:r>
              <w:t xml:space="preserve">Purpose of External API used in the device is to </w:t>
            </w:r>
            <w:proofErr w:type="spellStart"/>
            <w:r>
              <w:rPr>
                <w:color w:val="1F1F21"/>
              </w:rPr>
              <w:t>usethe</w:t>
            </w:r>
            <w:proofErr w:type="spellEnd"/>
            <w:r>
              <w:rPr>
                <w:color w:val="1F1F21"/>
                <w:spacing w:val="-52"/>
              </w:rPr>
              <w:t xml:space="preserve"> </w:t>
            </w:r>
            <w:r>
              <w:rPr>
                <w:color w:val="1F1F21"/>
              </w:rPr>
              <w:t>internet</w:t>
            </w:r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for</w:t>
            </w:r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communicating</w:t>
            </w:r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and</w:t>
            </w:r>
            <w:r>
              <w:rPr>
                <w:color w:val="1F1F21"/>
                <w:spacing w:val="-1"/>
              </w:rPr>
              <w:t xml:space="preserve"> </w:t>
            </w:r>
            <w:r>
              <w:rPr>
                <w:color w:val="1F1F21"/>
              </w:rPr>
              <w:t>conducting</w:t>
            </w:r>
            <w:r>
              <w:rPr>
                <w:color w:val="1F1F21"/>
                <w:spacing w:val="1"/>
              </w:rPr>
              <w:t xml:space="preserve"> </w:t>
            </w:r>
            <w:r>
              <w:rPr>
                <w:color w:val="1F1F21"/>
              </w:rPr>
              <w:t>allotted</w:t>
            </w:r>
          </w:p>
          <w:p w:rsidR="004016A6" w:rsidRDefault="00C12414">
            <w:pPr>
              <w:pStyle w:val="TableParagraph"/>
              <w:spacing w:line="244" w:lineRule="exact"/>
            </w:pPr>
            <w:proofErr w:type="gramStart"/>
            <w:r>
              <w:rPr>
                <w:color w:val="1F1F21"/>
              </w:rPr>
              <w:t>operations</w:t>
            </w:r>
            <w:proofErr w:type="gramEnd"/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efficiently.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  <w:spacing w:line="249" w:lineRule="exact"/>
            </w:pPr>
            <w:proofErr w:type="spellStart"/>
            <w:r>
              <w:t>Aadhar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4016A6">
        <w:trPr>
          <w:trHeight w:val="770"/>
        </w:trPr>
        <w:tc>
          <w:tcPr>
            <w:tcW w:w="838" w:type="dxa"/>
          </w:tcPr>
          <w:p w:rsidR="004016A6" w:rsidRDefault="00C12414">
            <w:pPr>
              <w:pStyle w:val="TableParagraph"/>
              <w:spacing w:before="1"/>
              <w:ind w:left="341" w:right="282"/>
              <w:jc w:val="center"/>
            </w:pPr>
            <w:r>
              <w:t>9.</w:t>
            </w:r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spacing w:line="251" w:lineRule="exact"/>
              <w:ind w:left="110"/>
            </w:pPr>
            <w:r>
              <w:t>External</w:t>
            </w:r>
            <w:r>
              <w:rPr>
                <w:spacing w:val="-8"/>
              </w:rPr>
              <w:t xml:space="preserve"> </w:t>
            </w:r>
            <w:r>
              <w:t>API-2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spacing w:before="10" w:line="253" w:lineRule="exact"/>
            </w:pPr>
            <w:r>
              <w:t>External</w:t>
            </w:r>
            <w:r>
              <w:rPr>
                <w:spacing w:val="62"/>
              </w:rPr>
              <w:t xml:space="preserve"> </w:t>
            </w:r>
            <w:r>
              <w:t>API</w:t>
            </w:r>
            <w:r>
              <w:rPr>
                <w:spacing w:val="60"/>
              </w:rPr>
              <w:t xml:space="preserve"> </w:t>
            </w:r>
            <w:r>
              <w:t>used</w:t>
            </w:r>
            <w:r>
              <w:rPr>
                <w:spacing w:val="60"/>
              </w:rPr>
              <w:t xml:space="preserve"> </w:t>
            </w:r>
            <w:r>
              <w:t>in</w:t>
            </w:r>
            <w:r>
              <w:rPr>
                <w:spacing w:val="61"/>
              </w:rPr>
              <w:t xml:space="preserve"> </w:t>
            </w:r>
            <w:r>
              <w:t>the</w:t>
            </w:r>
            <w:r>
              <w:rPr>
                <w:spacing w:val="60"/>
              </w:rPr>
              <w:t xml:space="preserve"> </w:t>
            </w:r>
            <w:r>
              <w:t>device</w:t>
            </w:r>
            <w:r>
              <w:rPr>
                <w:spacing w:val="62"/>
              </w:rPr>
              <w:t xml:space="preserve"> </w:t>
            </w:r>
            <w:r>
              <w:t>to</w:t>
            </w:r>
            <w:r>
              <w:rPr>
                <w:spacing w:val="65"/>
              </w:rPr>
              <w:t xml:space="preserve"> </w:t>
            </w:r>
            <w:r>
              <w:rPr>
                <w:color w:val="1F1F21"/>
              </w:rPr>
              <w:t>expose</w:t>
            </w:r>
            <w:r>
              <w:rPr>
                <w:color w:val="1F1F21"/>
                <w:spacing w:val="62"/>
              </w:rPr>
              <w:t xml:space="preserve"> </w:t>
            </w:r>
            <w:r>
              <w:rPr>
                <w:color w:val="1F1F21"/>
              </w:rPr>
              <w:t>data</w:t>
            </w:r>
            <w:r>
              <w:rPr>
                <w:color w:val="1F1F21"/>
                <w:spacing w:val="62"/>
              </w:rPr>
              <w:t xml:space="preserve"> </w:t>
            </w:r>
            <w:r>
              <w:rPr>
                <w:color w:val="1F1F21"/>
              </w:rPr>
              <w:t>that</w:t>
            </w:r>
          </w:p>
          <w:p w:rsidR="004016A6" w:rsidRDefault="00C12414">
            <w:pPr>
              <w:pStyle w:val="TableParagraph"/>
              <w:tabs>
                <w:tab w:val="left" w:pos="984"/>
                <w:tab w:val="left" w:pos="1653"/>
                <w:tab w:val="left" w:pos="2520"/>
                <w:tab w:val="left" w:pos="2897"/>
                <w:tab w:val="left" w:pos="3823"/>
                <w:tab w:val="left" w:pos="4397"/>
                <w:tab w:val="left" w:pos="4774"/>
              </w:tabs>
              <w:spacing w:line="252" w:lineRule="exact"/>
              <w:ind w:right="30"/>
            </w:pPr>
            <w:proofErr w:type="gramStart"/>
            <w:r>
              <w:rPr>
                <w:color w:val="1F1F21"/>
              </w:rPr>
              <w:t>enables</w:t>
            </w:r>
            <w:proofErr w:type="gramEnd"/>
            <w:r>
              <w:rPr>
                <w:color w:val="1F1F21"/>
              </w:rPr>
              <w:tab/>
              <w:t>those</w:t>
            </w:r>
            <w:r>
              <w:rPr>
                <w:color w:val="1F1F21"/>
              </w:rPr>
              <w:tab/>
              <w:t>devices</w:t>
            </w:r>
            <w:r>
              <w:rPr>
                <w:color w:val="1F1F21"/>
              </w:rPr>
              <w:tab/>
              <w:t>to</w:t>
            </w:r>
            <w:r>
              <w:rPr>
                <w:color w:val="1F1F21"/>
              </w:rPr>
              <w:tab/>
              <w:t>transmit</w:t>
            </w:r>
            <w:r>
              <w:rPr>
                <w:color w:val="1F1F21"/>
              </w:rPr>
              <w:tab/>
            </w:r>
            <w:r>
              <w:rPr>
                <w:color w:val="1F1F21"/>
              </w:rPr>
              <w:t>data</w:t>
            </w:r>
            <w:r>
              <w:rPr>
                <w:color w:val="1F1F21"/>
              </w:rPr>
              <w:tab/>
              <w:t>to</w:t>
            </w:r>
            <w:r>
              <w:rPr>
                <w:color w:val="1F1F21"/>
              </w:rPr>
              <w:tab/>
            </w:r>
            <w:r>
              <w:rPr>
                <w:color w:val="1F1F21"/>
                <w:spacing w:val="-1"/>
              </w:rPr>
              <w:t>your</w:t>
            </w:r>
            <w:r>
              <w:rPr>
                <w:color w:val="1F1F21"/>
                <w:spacing w:val="-52"/>
              </w:rPr>
              <w:t xml:space="preserve"> </w:t>
            </w:r>
            <w:r>
              <w:rPr>
                <w:color w:val="1F1F21"/>
              </w:rPr>
              <w:t>device/mobile,</w:t>
            </w:r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acting</w:t>
            </w:r>
            <w:r>
              <w:rPr>
                <w:color w:val="1F1F21"/>
                <w:spacing w:val="1"/>
              </w:rPr>
              <w:t xml:space="preserve"> </w:t>
            </w:r>
            <w:r>
              <w:rPr>
                <w:color w:val="1F1F21"/>
              </w:rPr>
              <w:t>as</w:t>
            </w:r>
            <w:r>
              <w:rPr>
                <w:color w:val="1F1F21"/>
                <w:spacing w:val="-2"/>
              </w:rPr>
              <w:t xml:space="preserve"> </w:t>
            </w:r>
            <w:r>
              <w:rPr>
                <w:color w:val="1F1F21"/>
              </w:rPr>
              <w:t>a</w:t>
            </w:r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data</w:t>
            </w:r>
            <w:r>
              <w:rPr>
                <w:color w:val="1F1F21"/>
                <w:spacing w:val="-4"/>
              </w:rPr>
              <w:t xml:space="preserve"> </w:t>
            </w:r>
            <w:r>
              <w:rPr>
                <w:color w:val="1F1F21"/>
              </w:rPr>
              <w:t>interface.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  <w:spacing w:line="249" w:lineRule="exact"/>
            </w:pPr>
            <w:r>
              <w:t>City</w:t>
            </w:r>
            <w:r>
              <w:rPr>
                <w:spacing w:val="-6"/>
              </w:rPr>
              <w:t xml:space="preserve"> </w:t>
            </w:r>
            <w:r>
              <w:t>Geo-Location</w:t>
            </w:r>
            <w:r>
              <w:rPr>
                <w:spacing w:val="-3"/>
              </w:rPr>
              <w:t xml:space="preserve"> </w:t>
            </w:r>
            <w:r>
              <w:t>Lookup</w:t>
            </w:r>
            <w:r>
              <w:rPr>
                <w:spacing w:val="-6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4016A6">
        <w:trPr>
          <w:trHeight w:val="768"/>
        </w:trPr>
        <w:tc>
          <w:tcPr>
            <w:tcW w:w="838" w:type="dxa"/>
          </w:tcPr>
          <w:p w:rsidR="004016A6" w:rsidRDefault="00C12414">
            <w:pPr>
              <w:pStyle w:val="TableParagraph"/>
              <w:spacing w:line="252" w:lineRule="exact"/>
              <w:ind w:left="0" w:right="83"/>
              <w:jc w:val="right"/>
            </w:pPr>
            <w:r>
              <w:t>10.</w:t>
            </w:r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spacing w:line="250" w:lineRule="exact"/>
              <w:ind w:left="110"/>
            </w:pP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spacing w:line="252" w:lineRule="exact"/>
              <w:ind w:right="55"/>
              <w:jc w:val="both"/>
            </w:pPr>
            <w:proofErr w:type="spellStart"/>
            <w:r>
              <w:rPr>
                <w:color w:val="001F3A"/>
              </w:rPr>
              <w:t>IoT</w:t>
            </w:r>
            <w:proofErr w:type="spellEnd"/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and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machine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learning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deliver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insights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otherwise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hidden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in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data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for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rapid,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automated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responses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and</w:t>
            </w:r>
            <w:r>
              <w:rPr>
                <w:color w:val="001F3A"/>
                <w:spacing w:val="1"/>
              </w:rPr>
              <w:t xml:space="preserve"> </w:t>
            </w:r>
            <w:r>
              <w:rPr>
                <w:color w:val="001F3A"/>
              </w:rPr>
              <w:t>improved</w:t>
            </w:r>
            <w:r>
              <w:rPr>
                <w:color w:val="001F3A"/>
                <w:spacing w:val="-1"/>
              </w:rPr>
              <w:t xml:space="preserve"> </w:t>
            </w:r>
            <w:r>
              <w:rPr>
                <w:color w:val="001F3A"/>
              </w:rPr>
              <w:t>decision making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  <w:ind w:right="883"/>
            </w:pPr>
            <w:r>
              <w:t>Object</w:t>
            </w:r>
            <w:r>
              <w:rPr>
                <w:spacing w:val="13"/>
              </w:rPr>
              <w:t xml:space="preserve"> </w:t>
            </w:r>
            <w:r>
              <w:t>Recognition</w:t>
            </w:r>
            <w:r>
              <w:rPr>
                <w:spacing w:val="-1"/>
              </w:rPr>
              <w:t xml:space="preserve"> </w:t>
            </w:r>
            <w:r>
              <w:t>Model,</w:t>
            </w:r>
            <w:r>
              <w:rPr>
                <w:spacing w:val="-5"/>
              </w:rPr>
              <w:t xml:space="preserve"> </w:t>
            </w:r>
            <w:r>
              <w:t>Danger</w:t>
            </w:r>
            <w:r>
              <w:rPr>
                <w:spacing w:val="-52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016A6">
        <w:trPr>
          <w:trHeight w:val="1024"/>
        </w:trPr>
        <w:tc>
          <w:tcPr>
            <w:tcW w:w="838" w:type="dxa"/>
          </w:tcPr>
          <w:p w:rsidR="004016A6" w:rsidRDefault="00C12414">
            <w:pPr>
              <w:pStyle w:val="TableParagraph"/>
              <w:spacing w:line="252" w:lineRule="exact"/>
              <w:ind w:left="0" w:right="83"/>
              <w:jc w:val="right"/>
            </w:pPr>
            <w:r>
              <w:t>11.</w:t>
            </w:r>
          </w:p>
        </w:tc>
        <w:tc>
          <w:tcPr>
            <w:tcW w:w="4004" w:type="dxa"/>
          </w:tcPr>
          <w:p w:rsidR="004016A6" w:rsidRDefault="00C12414">
            <w:pPr>
              <w:pStyle w:val="TableParagraph"/>
              <w:spacing w:line="252" w:lineRule="exact"/>
              <w:ind w:left="110"/>
            </w:pPr>
            <w:r>
              <w:t>Infrastructure</w:t>
            </w:r>
            <w:r>
              <w:rPr>
                <w:spacing w:val="-10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1" w:type="dxa"/>
          </w:tcPr>
          <w:p w:rsidR="004016A6" w:rsidRDefault="00C12414">
            <w:pPr>
              <w:pStyle w:val="TableParagraph"/>
              <w:spacing w:before="8"/>
              <w:ind w:right="109"/>
            </w:pPr>
            <w:r>
              <w:t>Application Deployment on Local System / Cloud Local</w:t>
            </w:r>
            <w:r>
              <w:rPr>
                <w:spacing w:val="-52"/>
              </w:rPr>
              <w:t xml:space="preserve"> </w:t>
            </w:r>
            <w:r>
              <w:t>Server Configuration:</w:t>
            </w:r>
            <w:r>
              <w:rPr>
                <w:spacing w:val="1"/>
              </w:rPr>
              <w:t xml:space="preserve"> </w:t>
            </w:r>
            <w:r>
              <w:t>W</w:t>
            </w:r>
            <w:r>
              <w:rPr>
                <w:color w:val="1F1F21"/>
              </w:rPr>
              <w:t>earable</w:t>
            </w:r>
            <w:r>
              <w:rPr>
                <w:color w:val="1F1F21"/>
                <w:spacing w:val="-1"/>
              </w:rPr>
              <w:t xml:space="preserve"> </w:t>
            </w:r>
            <w:r>
              <w:rPr>
                <w:color w:val="1F1F21"/>
              </w:rPr>
              <w:t xml:space="preserve">tech </w:t>
            </w:r>
            <w:proofErr w:type="spellStart"/>
            <w:r>
              <w:rPr>
                <w:color w:val="1F1F21"/>
              </w:rPr>
              <w:t>device</w:t>
            </w:r>
            <w:r>
              <w:t>Cloud</w:t>
            </w:r>
            <w:proofErr w:type="spellEnd"/>
            <w:r>
              <w:rPr>
                <w:spacing w:val="1"/>
              </w:rPr>
              <w:t xml:space="preserve"> </w:t>
            </w:r>
            <w:r>
              <w:t>Server</w:t>
            </w:r>
            <w:r>
              <w:rPr>
                <w:spacing w:val="35"/>
              </w:rPr>
              <w:t xml:space="preserve"> </w:t>
            </w:r>
            <w:r>
              <w:t>Configuration:</w:t>
            </w:r>
            <w:r>
              <w:rPr>
                <w:spacing w:val="-3"/>
              </w:rPr>
              <w:t xml:space="preserve"> </w:t>
            </w:r>
            <w:r>
              <w:rPr>
                <w:color w:val="1F1F21"/>
              </w:rPr>
              <w:t>Massive</w:t>
            </w:r>
            <w:r>
              <w:rPr>
                <w:color w:val="1F1F21"/>
                <w:spacing w:val="33"/>
              </w:rPr>
              <w:t xml:space="preserve"> </w:t>
            </w:r>
            <w:r>
              <w:rPr>
                <w:color w:val="1F1F21"/>
              </w:rPr>
              <w:t>network</w:t>
            </w:r>
            <w:r>
              <w:rPr>
                <w:color w:val="1F1F21"/>
                <w:spacing w:val="33"/>
              </w:rPr>
              <w:t xml:space="preserve"> </w:t>
            </w:r>
            <w:proofErr w:type="spellStart"/>
            <w:r>
              <w:rPr>
                <w:color w:val="1F1F21"/>
              </w:rPr>
              <w:t>thatsupports</w:t>
            </w:r>
            <w:proofErr w:type="spellEnd"/>
          </w:p>
          <w:p w:rsidR="004016A6" w:rsidRDefault="00C12414">
            <w:pPr>
              <w:pStyle w:val="TableParagraph"/>
              <w:spacing w:line="237" w:lineRule="exact"/>
            </w:pPr>
            <w:proofErr w:type="spellStart"/>
            <w:r>
              <w:rPr>
                <w:color w:val="1F1F21"/>
              </w:rPr>
              <w:t>IoT</w:t>
            </w:r>
            <w:proofErr w:type="spellEnd"/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devices</w:t>
            </w:r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and</w:t>
            </w:r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applications</w:t>
            </w:r>
          </w:p>
        </w:tc>
        <w:tc>
          <w:tcPr>
            <w:tcW w:w="4141" w:type="dxa"/>
          </w:tcPr>
          <w:p w:rsidR="004016A6" w:rsidRDefault="00C12414">
            <w:pPr>
              <w:pStyle w:val="TableParagraph"/>
              <w:spacing w:line="242" w:lineRule="auto"/>
              <w:ind w:right="816"/>
            </w:pPr>
            <w:r>
              <w:t>Local,</w:t>
            </w:r>
            <w:r>
              <w:rPr>
                <w:spacing w:val="53"/>
              </w:rPr>
              <w:t xml:space="preserve"> </w:t>
            </w:r>
            <w:r>
              <w:t>Cloud</w:t>
            </w:r>
            <w:r>
              <w:rPr>
                <w:spacing w:val="13"/>
              </w:rPr>
              <w:t xml:space="preserve"> </w:t>
            </w:r>
            <w:r>
              <w:t>Foundry,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r>
              <w:t>U</w:t>
            </w:r>
            <w:r>
              <w:rPr>
                <w:color w:val="1F1F21"/>
              </w:rPr>
              <w:t>nderlying</w:t>
            </w:r>
            <w:r>
              <w:rPr>
                <w:color w:val="1F1F21"/>
                <w:spacing w:val="-1"/>
              </w:rPr>
              <w:t xml:space="preserve"> </w:t>
            </w:r>
            <w:r>
              <w:rPr>
                <w:color w:val="1F1F21"/>
              </w:rPr>
              <w:t>Infrastructure</w:t>
            </w:r>
            <w:r>
              <w:rPr>
                <w:color w:val="1F1F21"/>
                <w:spacing w:val="-2"/>
              </w:rPr>
              <w:t xml:space="preserve"> </w:t>
            </w:r>
            <w:r>
              <w:t>etc.</w:t>
            </w:r>
          </w:p>
        </w:tc>
      </w:tr>
    </w:tbl>
    <w:p w:rsidR="004016A6" w:rsidRDefault="004016A6">
      <w:pPr>
        <w:spacing w:line="242" w:lineRule="auto"/>
        <w:sectPr w:rsidR="004016A6">
          <w:pgSz w:w="16850" w:h="11920" w:orient="landscape"/>
          <w:pgMar w:top="1100" w:right="960" w:bottom="280" w:left="1340" w:header="720" w:footer="720" w:gutter="0"/>
          <w:cols w:space="720"/>
        </w:sectPr>
      </w:pPr>
    </w:p>
    <w:p w:rsidR="004016A6" w:rsidRDefault="004016A6">
      <w:pPr>
        <w:pStyle w:val="BodyText"/>
        <w:spacing w:before="8"/>
        <w:rPr>
          <w:b/>
          <w:sz w:val="19"/>
        </w:rPr>
      </w:pPr>
    </w:p>
    <w:p w:rsidR="004016A6" w:rsidRDefault="00C12414">
      <w:pPr>
        <w:spacing w:before="91"/>
        <w:ind w:left="100"/>
        <w:rPr>
          <w:b/>
        </w:rPr>
      </w:pPr>
      <w:r>
        <w:rPr>
          <w:b/>
        </w:rPr>
        <w:t>Table-2:</w:t>
      </w:r>
      <w:r>
        <w:rPr>
          <w:b/>
          <w:spacing w:val="-4"/>
        </w:rPr>
        <w:t xml:space="preserve"> </w:t>
      </w:r>
      <w:r>
        <w:rPr>
          <w:b/>
        </w:rPr>
        <w:t>Application</w:t>
      </w:r>
      <w:r>
        <w:rPr>
          <w:b/>
          <w:spacing w:val="-8"/>
        </w:rPr>
        <w:t xml:space="preserve"> </w:t>
      </w:r>
      <w:r>
        <w:rPr>
          <w:b/>
        </w:rPr>
        <w:t>Characteristics:</w:t>
      </w:r>
    </w:p>
    <w:p w:rsidR="004016A6" w:rsidRDefault="004016A6">
      <w:pPr>
        <w:pStyle w:val="BodyText"/>
        <w:rPr>
          <w:b/>
          <w:sz w:val="20"/>
        </w:rPr>
      </w:pPr>
    </w:p>
    <w:p w:rsidR="004016A6" w:rsidRDefault="004016A6">
      <w:pPr>
        <w:pStyle w:val="BodyText"/>
        <w:rPr>
          <w:b/>
          <w:sz w:val="20"/>
        </w:rPr>
      </w:pPr>
    </w:p>
    <w:p w:rsidR="004016A6" w:rsidRDefault="004016A6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5"/>
        <w:gridCol w:w="5173"/>
        <w:gridCol w:w="4103"/>
      </w:tblGrid>
      <w:tr w:rsidR="004016A6">
        <w:trPr>
          <w:trHeight w:val="547"/>
        </w:trPr>
        <w:tc>
          <w:tcPr>
            <w:tcW w:w="826" w:type="dxa"/>
          </w:tcPr>
          <w:p w:rsidR="004016A6" w:rsidRDefault="00C12414">
            <w:pPr>
              <w:pStyle w:val="TableParagraph"/>
              <w:spacing w:line="249" w:lineRule="exact"/>
              <w:ind w:left="0" w:right="25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75" w:type="dxa"/>
          </w:tcPr>
          <w:p w:rsidR="004016A6" w:rsidRDefault="00C12414">
            <w:pPr>
              <w:pStyle w:val="TableParagraph"/>
              <w:spacing w:line="249" w:lineRule="exact"/>
              <w:ind w:left="113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3" w:type="dxa"/>
          </w:tcPr>
          <w:p w:rsidR="004016A6" w:rsidRDefault="00C12414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3" w:type="dxa"/>
          </w:tcPr>
          <w:p w:rsidR="004016A6" w:rsidRDefault="00C12414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016A6">
        <w:trPr>
          <w:trHeight w:val="1022"/>
        </w:trPr>
        <w:tc>
          <w:tcPr>
            <w:tcW w:w="826" w:type="dxa"/>
          </w:tcPr>
          <w:p w:rsidR="004016A6" w:rsidRDefault="00C12414">
            <w:pPr>
              <w:pStyle w:val="TableParagraph"/>
              <w:spacing w:line="252" w:lineRule="exact"/>
              <w:ind w:left="0" w:right="27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3975" w:type="dxa"/>
          </w:tcPr>
          <w:p w:rsidR="004016A6" w:rsidRDefault="00C12414">
            <w:pPr>
              <w:pStyle w:val="TableParagraph"/>
              <w:ind w:left="113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</w:p>
        </w:tc>
        <w:tc>
          <w:tcPr>
            <w:tcW w:w="5173" w:type="dxa"/>
          </w:tcPr>
          <w:p w:rsidR="004016A6" w:rsidRDefault="00C12414">
            <w:pPr>
              <w:pStyle w:val="TableParagraph"/>
              <w:ind w:left="108" w:right="34"/>
              <w:jc w:val="both"/>
            </w:pPr>
            <w:r>
              <w:rPr>
                <w:color w:val="1F1F21"/>
              </w:rPr>
              <w:t>Device</w:t>
            </w:r>
            <w:r>
              <w:rPr>
                <w:color w:val="1F1F21"/>
                <w:spacing w:val="-4"/>
              </w:rPr>
              <w:t xml:space="preserve"> </w:t>
            </w:r>
            <w:r>
              <w:rPr>
                <w:color w:val="1F1F21"/>
              </w:rPr>
              <w:t>that removes much</w:t>
            </w:r>
            <w:r>
              <w:rPr>
                <w:color w:val="1F1F21"/>
                <w:spacing w:val="-2"/>
              </w:rPr>
              <w:t xml:space="preserve"> </w:t>
            </w:r>
            <w:r>
              <w:rPr>
                <w:color w:val="1F1F21"/>
              </w:rPr>
              <w:t>of the</w:t>
            </w:r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manual work</w:t>
            </w:r>
            <w:r>
              <w:rPr>
                <w:color w:val="1F1F21"/>
                <w:spacing w:val="-4"/>
              </w:rPr>
              <w:t xml:space="preserve"> </w:t>
            </w:r>
            <w:r>
              <w:rPr>
                <w:color w:val="1F1F21"/>
              </w:rPr>
              <w:t>needed</w:t>
            </w:r>
            <w:r>
              <w:rPr>
                <w:color w:val="1F1F21"/>
                <w:spacing w:val="-13"/>
              </w:rPr>
              <w:t xml:space="preserve"> </w:t>
            </w:r>
            <w:r>
              <w:rPr>
                <w:color w:val="1F1F21"/>
              </w:rPr>
              <w:t>to</w:t>
            </w:r>
            <w:r>
              <w:rPr>
                <w:color w:val="1F1F21"/>
                <w:spacing w:val="-52"/>
              </w:rPr>
              <w:t xml:space="preserve"> </w:t>
            </w:r>
            <w:r>
              <w:rPr>
                <w:color w:val="1F1F21"/>
                <w:spacing w:val="-1"/>
              </w:rPr>
              <w:t xml:space="preserve">write and configure code. It provides </w:t>
            </w:r>
            <w:r>
              <w:rPr>
                <w:color w:val="1F1F21"/>
              </w:rPr>
              <w:t>rapid development,</w:t>
            </w:r>
            <w:r>
              <w:rPr>
                <w:color w:val="1F1F21"/>
                <w:spacing w:val="1"/>
              </w:rPr>
              <w:t xml:space="preserve"> </w:t>
            </w:r>
            <w:r>
              <w:rPr>
                <w:color w:val="1F1F21"/>
              </w:rPr>
              <w:t>is</w:t>
            </w:r>
            <w:r>
              <w:rPr>
                <w:color w:val="1F1F21"/>
                <w:spacing w:val="-1"/>
              </w:rPr>
              <w:t xml:space="preserve"> </w:t>
            </w:r>
            <w:r>
              <w:rPr>
                <w:color w:val="1F1F21"/>
              </w:rPr>
              <w:t>easy</w:t>
            </w:r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to set</w:t>
            </w:r>
            <w:r>
              <w:rPr>
                <w:color w:val="1F1F21"/>
                <w:spacing w:val="1"/>
              </w:rPr>
              <w:t xml:space="preserve"> </w:t>
            </w:r>
            <w:r>
              <w:rPr>
                <w:color w:val="1F1F21"/>
              </w:rPr>
              <w:t>up</w:t>
            </w:r>
            <w:r>
              <w:rPr>
                <w:color w:val="1F1F21"/>
                <w:spacing w:val="-3"/>
              </w:rPr>
              <w:t xml:space="preserve"> </w:t>
            </w:r>
            <w:r>
              <w:rPr>
                <w:color w:val="1F1F21"/>
              </w:rPr>
              <w:t>and has a</w:t>
            </w:r>
            <w:r>
              <w:rPr>
                <w:color w:val="1F1F21"/>
                <w:spacing w:val="-2"/>
              </w:rPr>
              <w:t xml:space="preserve"> </w:t>
            </w:r>
            <w:r>
              <w:rPr>
                <w:color w:val="1F1F21"/>
              </w:rPr>
              <w:t>strong</w:t>
            </w:r>
            <w:r>
              <w:rPr>
                <w:color w:val="1F1F21"/>
                <w:spacing w:val="2"/>
              </w:rPr>
              <w:t xml:space="preserve"> </w:t>
            </w:r>
            <w:r>
              <w:rPr>
                <w:color w:val="1F1F21"/>
              </w:rPr>
              <w:t>support</w:t>
            </w:r>
            <w:r>
              <w:rPr>
                <w:color w:val="1F1F21"/>
                <w:spacing w:val="-1"/>
              </w:rPr>
              <w:t xml:space="preserve"> </w:t>
            </w:r>
            <w:r>
              <w:rPr>
                <w:color w:val="1F1F21"/>
              </w:rPr>
              <w:t>base</w:t>
            </w:r>
          </w:p>
        </w:tc>
        <w:tc>
          <w:tcPr>
            <w:tcW w:w="4103" w:type="dxa"/>
          </w:tcPr>
          <w:p w:rsidR="004016A6" w:rsidRDefault="00C12414">
            <w:pPr>
              <w:pStyle w:val="TableParagraph"/>
              <w:spacing w:before="1" w:line="230" w:lineRule="auto"/>
              <w:ind w:left="115" w:right="161"/>
            </w:pPr>
            <w:r>
              <w:t xml:space="preserve">Main flux, Thinger.io, </w:t>
            </w:r>
            <w:proofErr w:type="spellStart"/>
            <w:r>
              <w:t>Zetta</w:t>
            </w:r>
            <w:proofErr w:type="spellEnd"/>
            <w:r>
              <w:t xml:space="preserve"> for non-stop</w:t>
            </w:r>
            <w:r>
              <w:rPr>
                <w:spacing w:val="1"/>
              </w:rPr>
              <w:t xml:space="preserve"> </w:t>
            </w:r>
            <w:r>
              <w:t>streaming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1"/>
              </w:rPr>
              <w:t xml:space="preserve"> </w:t>
            </w:r>
            <w:r>
              <w:t>Condition,</w:t>
            </w:r>
            <w:r>
              <w:rPr>
                <w:spacing w:val="-2"/>
              </w:rPr>
              <w:t xml:space="preserve"> </w:t>
            </w:r>
            <w:r>
              <w:t>Open-remote</w:t>
            </w:r>
          </w:p>
        </w:tc>
      </w:tr>
      <w:tr w:rsidR="004016A6">
        <w:trPr>
          <w:trHeight w:val="1022"/>
        </w:trPr>
        <w:tc>
          <w:tcPr>
            <w:tcW w:w="826" w:type="dxa"/>
          </w:tcPr>
          <w:p w:rsidR="004016A6" w:rsidRDefault="00C12414">
            <w:pPr>
              <w:pStyle w:val="TableParagraph"/>
              <w:spacing w:before="2"/>
              <w:ind w:left="0" w:right="27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3975" w:type="dxa"/>
          </w:tcPr>
          <w:p w:rsidR="004016A6" w:rsidRDefault="00C12414">
            <w:pPr>
              <w:pStyle w:val="TableParagraph"/>
              <w:spacing w:before="3"/>
              <w:ind w:left="113"/>
            </w:pPr>
            <w:r>
              <w:rPr>
                <w:spacing w:val="-1"/>
              </w:rPr>
              <w:t>Security</w:t>
            </w:r>
            <w:r>
              <w:rPr>
                <w:spacing w:val="-13"/>
              </w:rPr>
              <w:t xml:space="preserve"> </w:t>
            </w:r>
            <w:r>
              <w:t>Implementations</w:t>
            </w:r>
          </w:p>
        </w:tc>
        <w:tc>
          <w:tcPr>
            <w:tcW w:w="5173" w:type="dxa"/>
          </w:tcPr>
          <w:p w:rsidR="004016A6" w:rsidRDefault="004016A6">
            <w:pPr>
              <w:pStyle w:val="TableParagraph"/>
              <w:spacing w:before="5"/>
              <w:ind w:left="0"/>
              <w:rPr>
                <w:b/>
                <w:sz w:val="25"/>
              </w:rPr>
            </w:pPr>
          </w:p>
          <w:p w:rsidR="004016A6" w:rsidRDefault="00C12414">
            <w:pPr>
              <w:pStyle w:val="TableParagraph"/>
              <w:ind w:left="108" w:firstLine="60"/>
            </w:pPr>
            <w:r>
              <w:t>To</w:t>
            </w:r>
            <w:r>
              <w:rPr>
                <w:spacing w:val="14"/>
              </w:rPr>
              <w:t xml:space="preserve"> </w:t>
            </w:r>
            <w:r>
              <w:t>trigger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alarm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enable</w:t>
            </w:r>
            <w:r>
              <w:rPr>
                <w:spacing w:val="15"/>
              </w:rPr>
              <w:t xml:space="preserve"> </w:t>
            </w:r>
            <w:r>
              <w:t>automatic</w:t>
            </w:r>
            <w:r>
              <w:rPr>
                <w:spacing w:val="15"/>
              </w:rPr>
              <w:t xml:space="preserve"> </w:t>
            </w:r>
            <w:r>
              <w:t>voice</w:t>
            </w:r>
            <w:r>
              <w:rPr>
                <w:spacing w:val="-52"/>
              </w:rPr>
              <w:t xml:space="preserve"> </w:t>
            </w:r>
            <w:r>
              <w:t>recording</w:t>
            </w:r>
            <w:r>
              <w:rPr>
                <w:spacing w:val="-2"/>
              </w:rPr>
              <w:t xml:space="preserve"> </w:t>
            </w:r>
            <w:r>
              <w:t>whenever the emergency</w:t>
            </w:r>
            <w:r>
              <w:rPr>
                <w:spacing w:val="-1"/>
              </w:rPr>
              <w:t xml:space="preserve"> </w:t>
            </w:r>
            <w:r>
              <w:t>button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pressed.</w:t>
            </w:r>
          </w:p>
        </w:tc>
        <w:tc>
          <w:tcPr>
            <w:tcW w:w="4103" w:type="dxa"/>
          </w:tcPr>
          <w:p w:rsidR="004016A6" w:rsidRDefault="00C12414">
            <w:pPr>
              <w:pStyle w:val="TableParagraph"/>
              <w:tabs>
                <w:tab w:val="left" w:pos="727"/>
              </w:tabs>
              <w:spacing w:line="235" w:lineRule="auto"/>
              <w:ind w:left="115" w:right="774"/>
            </w:pPr>
            <w:r>
              <w:t>e.g.</w:t>
            </w:r>
            <w:r>
              <w:tab/>
              <w:t>SHA-256,</w:t>
            </w:r>
            <w:r>
              <w:rPr>
                <w:spacing w:val="-5"/>
              </w:rPr>
              <w:t xml:space="preserve"> </w:t>
            </w:r>
            <w:r>
              <w:t>Encryption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52"/>
              </w:rPr>
              <w:t xml:space="preserve"> </w:t>
            </w:r>
            <w:r>
              <w:t>regarding</w:t>
            </w:r>
            <w:r>
              <w:rPr>
                <w:spacing w:val="55"/>
              </w:rPr>
              <w:t xml:space="preserve"> </w:t>
            </w:r>
            <w:r>
              <w:t>child condition,</w:t>
            </w:r>
            <w:r>
              <w:rPr>
                <w:spacing w:val="1"/>
              </w:rPr>
              <w:t xml:space="preserve"> </w:t>
            </w:r>
            <w:r>
              <w:t>Firewalls, Antivirus, Data Loss</w:t>
            </w:r>
            <w:r>
              <w:rPr>
                <w:spacing w:val="1"/>
              </w:rPr>
              <w:t xml:space="preserve"> </w:t>
            </w:r>
            <w:r>
              <w:t>Prevention</w:t>
            </w:r>
          </w:p>
        </w:tc>
      </w:tr>
      <w:tr w:rsidR="004016A6">
        <w:trPr>
          <w:trHeight w:val="1021"/>
        </w:trPr>
        <w:tc>
          <w:tcPr>
            <w:tcW w:w="826" w:type="dxa"/>
          </w:tcPr>
          <w:p w:rsidR="004016A6" w:rsidRDefault="00C12414">
            <w:pPr>
              <w:pStyle w:val="TableParagraph"/>
              <w:spacing w:line="252" w:lineRule="exact"/>
              <w:ind w:left="0" w:right="27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3975" w:type="dxa"/>
          </w:tcPr>
          <w:p w:rsidR="004016A6" w:rsidRDefault="00C12414">
            <w:pPr>
              <w:pStyle w:val="TableParagraph"/>
              <w:ind w:left="113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3" w:type="dxa"/>
          </w:tcPr>
          <w:p w:rsidR="004016A6" w:rsidRDefault="00C12414">
            <w:pPr>
              <w:pStyle w:val="TableParagraph"/>
              <w:spacing w:before="39"/>
              <w:ind w:left="108" w:right="31"/>
              <w:jc w:val="both"/>
            </w:pPr>
            <w:r>
              <w:t>If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1"/>
              </w:rPr>
              <w:t xml:space="preserve"> </w:t>
            </w:r>
            <w:r>
              <w:t>arises</w:t>
            </w:r>
            <w:r>
              <w:rPr>
                <w:spacing w:val="1"/>
              </w:rPr>
              <w:t xml:space="preserve"> </w:t>
            </w:r>
            <w:r>
              <w:t>parents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features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location, voice recordings of the child along with live</w:t>
            </w:r>
            <w:r>
              <w:rPr>
                <w:spacing w:val="1"/>
              </w:rPr>
              <w:t xml:space="preserve"> </w:t>
            </w:r>
            <w:r>
              <w:t>tracking</w:t>
            </w:r>
            <w:r>
              <w:rPr>
                <w:spacing w:val="-1"/>
              </w:rPr>
              <w:t xml:space="preserve"> </w:t>
            </w:r>
            <w:r>
              <w:t>around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without hindrance</w:t>
            </w:r>
          </w:p>
        </w:tc>
        <w:tc>
          <w:tcPr>
            <w:tcW w:w="4103" w:type="dxa"/>
          </w:tcPr>
          <w:p w:rsidR="004016A6" w:rsidRDefault="00C12414">
            <w:pPr>
              <w:pStyle w:val="TableParagraph"/>
              <w:ind w:left="115" w:right="707"/>
            </w:pPr>
            <w:r>
              <w:t>Multiple Data Storage Technologies,</w:t>
            </w:r>
            <w:r>
              <w:rPr>
                <w:spacing w:val="-52"/>
              </w:rPr>
              <w:t xml:space="preserve"> </w:t>
            </w:r>
            <w:r>
              <w:t>Reliable Micro services, Automated</w:t>
            </w:r>
            <w:r>
              <w:rPr>
                <w:spacing w:val="1"/>
              </w:rPr>
              <w:t xml:space="preserve"> </w:t>
            </w:r>
            <w:r>
              <w:t>Bootstrapping</w:t>
            </w:r>
          </w:p>
        </w:tc>
      </w:tr>
      <w:tr w:rsidR="004016A6">
        <w:trPr>
          <w:trHeight w:val="720"/>
        </w:trPr>
        <w:tc>
          <w:tcPr>
            <w:tcW w:w="826" w:type="dxa"/>
          </w:tcPr>
          <w:p w:rsidR="004016A6" w:rsidRDefault="00C12414">
            <w:pPr>
              <w:pStyle w:val="TableParagraph"/>
              <w:spacing w:before="38"/>
              <w:ind w:left="0" w:right="27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3975" w:type="dxa"/>
          </w:tcPr>
          <w:p w:rsidR="004016A6" w:rsidRDefault="00C12414">
            <w:pPr>
              <w:pStyle w:val="TableParagraph"/>
              <w:spacing w:before="39"/>
              <w:ind w:left="113"/>
            </w:pPr>
            <w:r>
              <w:t>Availability</w:t>
            </w:r>
          </w:p>
        </w:tc>
        <w:tc>
          <w:tcPr>
            <w:tcW w:w="5173" w:type="dxa"/>
          </w:tcPr>
          <w:p w:rsidR="004016A6" w:rsidRDefault="00C12414">
            <w:pPr>
              <w:pStyle w:val="TableParagraph"/>
              <w:spacing w:before="39"/>
              <w:ind w:left="110"/>
            </w:pPr>
            <w:r>
              <w:t>Child</w:t>
            </w:r>
            <w:r>
              <w:rPr>
                <w:spacing w:val="-12"/>
              </w:rPr>
              <w:t xml:space="preserve"> </w:t>
            </w:r>
            <w:r>
              <w:t>monitor,</w:t>
            </w:r>
            <w:r>
              <w:rPr>
                <w:spacing w:val="-7"/>
              </w:rPr>
              <w:t xml:space="preserve"> </w:t>
            </w:r>
            <w:r>
              <w:t>audio</w:t>
            </w:r>
            <w:r>
              <w:rPr>
                <w:spacing w:val="-9"/>
              </w:rPr>
              <w:t xml:space="preserve"> </w:t>
            </w:r>
            <w:r>
              <w:t>monitor,</w:t>
            </w:r>
            <w:r>
              <w:rPr>
                <w:spacing w:val="-7"/>
              </w:rPr>
              <w:t xml:space="preserve"> </w:t>
            </w:r>
            <w:r>
              <w:t>location</w:t>
            </w:r>
            <w:r>
              <w:rPr>
                <w:spacing w:val="-9"/>
              </w:rPr>
              <w:t xml:space="preserve"> </w:t>
            </w:r>
            <w:r>
              <w:t>monitor</w:t>
            </w:r>
          </w:p>
        </w:tc>
        <w:tc>
          <w:tcPr>
            <w:tcW w:w="4103" w:type="dxa"/>
          </w:tcPr>
          <w:p w:rsidR="004016A6" w:rsidRDefault="00C12414">
            <w:pPr>
              <w:pStyle w:val="TableParagraph"/>
              <w:spacing w:before="39"/>
              <w:ind w:left="107" w:right="574"/>
            </w:pPr>
            <w:r>
              <w:t>GPS, GSM, microphone, Raspberry pi</w:t>
            </w:r>
            <w:r>
              <w:rPr>
                <w:spacing w:val="-52"/>
              </w:rPr>
              <w:t xml:space="preserve"> </w:t>
            </w:r>
            <w:r>
              <w:t>microprocessor</w:t>
            </w:r>
          </w:p>
        </w:tc>
      </w:tr>
      <w:tr w:rsidR="004016A6">
        <w:trPr>
          <w:trHeight w:val="1024"/>
        </w:trPr>
        <w:tc>
          <w:tcPr>
            <w:tcW w:w="826" w:type="dxa"/>
          </w:tcPr>
          <w:p w:rsidR="004016A6" w:rsidRDefault="00C12414">
            <w:pPr>
              <w:pStyle w:val="TableParagraph"/>
              <w:spacing w:before="40"/>
              <w:ind w:left="0" w:right="27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3975" w:type="dxa"/>
          </w:tcPr>
          <w:p w:rsidR="004016A6" w:rsidRDefault="00C12414">
            <w:pPr>
              <w:pStyle w:val="TableParagraph"/>
              <w:spacing w:before="41"/>
              <w:ind w:left="113"/>
            </w:pPr>
            <w:r>
              <w:t>Performance</w:t>
            </w:r>
          </w:p>
        </w:tc>
        <w:tc>
          <w:tcPr>
            <w:tcW w:w="5173" w:type="dxa"/>
          </w:tcPr>
          <w:p w:rsidR="004016A6" w:rsidRDefault="00C12414">
            <w:pPr>
              <w:pStyle w:val="TableParagraph"/>
              <w:spacing w:before="36"/>
              <w:ind w:left="110" w:right="187"/>
            </w:pPr>
            <w:r>
              <w:t>When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child</w:t>
            </w:r>
            <w:r>
              <w:rPr>
                <w:spacing w:val="2"/>
              </w:rPr>
              <w:t xml:space="preserve"> </w:t>
            </w:r>
            <w:r>
              <w:t>crossed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geo-fence,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device</w:t>
            </w:r>
            <w:r>
              <w:rPr>
                <w:spacing w:val="1"/>
              </w:rPr>
              <w:t xml:space="preserve"> </w:t>
            </w:r>
            <w:r>
              <w:t>starts</w:t>
            </w:r>
            <w:r>
              <w:rPr>
                <w:spacing w:val="-52"/>
              </w:rPr>
              <w:t xml:space="preserve"> </w:t>
            </w:r>
            <w:r>
              <w:t>record</w:t>
            </w:r>
            <w:r>
              <w:rPr>
                <w:spacing w:val="-5"/>
              </w:rPr>
              <w:t xml:space="preserve"> </w:t>
            </w:r>
            <w:r>
              <w:t>the sound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sends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 xml:space="preserve">to the </w:t>
            </w:r>
            <w:proofErr w:type="gramStart"/>
            <w:r>
              <w:t>parent(</w:t>
            </w:r>
            <w:proofErr w:type="gramEnd"/>
            <w:r>
              <w:t>user).</w:t>
            </w:r>
          </w:p>
        </w:tc>
        <w:tc>
          <w:tcPr>
            <w:tcW w:w="4103" w:type="dxa"/>
          </w:tcPr>
          <w:p w:rsidR="004016A6" w:rsidRDefault="00C12414">
            <w:pPr>
              <w:pStyle w:val="TableParagraph"/>
              <w:spacing w:before="39"/>
              <w:ind w:left="115" w:right="824"/>
            </w:pPr>
            <w:r>
              <w:t>GSM tracker, High Durable Device</w:t>
            </w:r>
            <w:r>
              <w:rPr>
                <w:spacing w:val="-52"/>
              </w:rPr>
              <w:t xml:space="preserve"> </w:t>
            </w:r>
            <w:r>
              <w:t>Battery</w:t>
            </w:r>
          </w:p>
        </w:tc>
      </w:tr>
    </w:tbl>
    <w:p w:rsidR="00C12414" w:rsidRDefault="00C12414"/>
    <w:sectPr w:rsidR="00C12414" w:rsidSect="004016A6">
      <w:pgSz w:w="16850" w:h="11920" w:orient="landscape"/>
      <w:pgMar w:top="11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16A6"/>
    <w:rsid w:val="004016A6"/>
    <w:rsid w:val="00A25883"/>
    <w:rsid w:val="00C12414"/>
    <w:rsid w:val="00CB0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16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016A6"/>
    <w:pPr>
      <w:spacing w:before="9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6A6"/>
  </w:style>
  <w:style w:type="paragraph" w:styleId="Title">
    <w:name w:val="Title"/>
    <w:basedOn w:val="Normal"/>
    <w:uiPriority w:val="1"/>
    <w:qFormat/>
    <w:rsid w:val="004016A6"/>
    <w:pPr>
      <w:spacing w:before="90"/>
      <w:ind w:left="2455" w:right="4919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016A6"/>
  </w:style>
  <w:style w:type="paragraph" w:customStyle="1" w:styleId="TableParagraph">
    <w:name w:val="Table Paragraph"/>
    <w:basedOn w:val="Normal"/>
    <w:uiPriority w:val="1"/>
    <w:qFormat/>
    <w:rsid w:val="004016A6"/>
    <w:pPr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SBMCET</cp:lastModifiedBy>
  <cp:revision>3</cp:revision>
  <dcterms:created xsi:type="dcterms:W3CDTF">2022-10-17T09:15:00Z</dcterms:created>
  <dcterms:modified xsi:type="dcterms:W3CDTF">2022-10-17T09:23:00Z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