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Proposed Solution Template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1049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5"/>
        <w:gridCol w:w="819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PNT2022TMID1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9493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Project – 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n-IN"/>
              </w:rPr>
              <w:t>Smart waste management system for metropolitan cities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</w:rPr>
        <w:t>Proposed Solution Template: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Project team shall fill the following information in proposed solution template.</w:t>
      </w:r>
    </w:p>
    <w:tbl>
      <w:tblPr>
        <w:tblStyle w:val="3"/>
        <w:tblW w:w="105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1"/>
        <w:gridCol w:w="1311"/>
        <w:gridCol w:w="86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S.No.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Parameter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Problem Statement (Problem to be solved)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With the existing methods of collecting and disposal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it is near impossible to manage such amount of waste in the future as around 30% of waste end up on the roads and public places due to ineffective disposing and collecting methods.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Idea / Solution description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lang w:val="en-US" w:eastAsia="zh-CN" w:bidi="ar"/>
              </w:rPr>
              <w:t>Make source segregation mandatory. Establish incentives for participation to minimise residual waste.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lang w:val="en-US" w:eastAsia="zh-CN" w:bidi="ar"/>
              </w:rPr>
              <w:t xml:space="preserve"> For example, charge less to collect organics and recyclables than residual waste, and provide smaller bins for residual waste. Develop regulations to phase out non-recyclable materials and single-use items in the city.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Novelty / Uniqueness 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  <w:lang w:val="en-US"/>
              </w:rPr>
              <w:t>T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he usage of technology in order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 to be more efficient when it comes to managing waste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. This makes it possible to plan more efficient routes for the trash collectors who empty the bins, but also lowers the chance of any bin being full for over a week!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Social Impact / Customer Satisfaction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lang w:val="en-US" w:eastAsia="zh-CN" w:bidi="ar"/>
              </w:rPr>
              <w:t>From the public perception as worst impacts of present solid waste disposal practices are seen direct social impacts such as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202124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lang w:val="en-US" w:eastAsia="zh-CN" w:bidi="ar"/>
              </w:rPr>
              <w:t> neighbourhood of landfills to communities, breeding of pests and loss in property values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Business Model (Revenue Model)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5324475" cy="4562475"/>
                  <wp:effectExtent l="0" t="0" r="9525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222222"/>
              </w:rPr>
              <w:t>Scalability of the Solution</w:t>
            </w:r>
          </w:p>
        </w:tc>
        <w:tc>
          <w:tcPr>
            <w:tcW w:w="8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Recycling not only saves energy but also prevents the materials from going to landfills &amp; incineration, and provides raw materials for new products. Installing more bins for collecting recyclables like paper, glass, plastics, etc., and then recycling them can be a huge step.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1715"/>
    <w:multiLevelType w:val="multilevel"/>
    <w:tmpl w:val="13641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10BB3"/>
    <w:multiLevelType w:val="multilevel"/>
    <w:tmpl w:val="15910BB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161BC9"/>
    <w:multiLevelType w:val="multilevel"/>
    <w:tmpl w:val="1C161BC9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E2B5219"/>
    <w:multiLevelType w:val="multilevel"/>
    <w:tmpl w:val="2E2B521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3C50FD8"/>
    <w:multiLevelType w:val="multilevel"/>
    <w:tmpl w:val="43C50FD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FC107BA"/>
    <w:multiLevelType w:val="multilevel"/>
    <w:tmpl w:val="6FC107B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B7"/>
    <w:rsid w:val="000236C0"/>
    <w:rsid w:val="00073831"/>
    <w:rsid w:val="00344686"/>
    <w:rsid w:val="00454F59"/>
    <w:rsid w:val="007B3C06"/>
    <w:rsid w:val="008051C6"/>
    <w:rsid w:val="008E0043"/>
    <w:rsid w:val="00990648"/>
    <w:rsid w:val="00B20C8C"/>
    <w:rsid w:val="00B966B7"/>
    <w:rsid w:val="00DC6CA4"/>
    <w:rsid w:val="00F239DA"/>
    <w:rsid w:val="04D92933"/>
    <w:rsid w:val="688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1780</Characters>
  <Lines>14</Lines>
  <Paragraphs>4</Paragraphs>
  <TotalTime>24</TotalTime>
  <ScaleCrop>false</ScaleCrop>
  <LinksUpToDate>false</LinksUpToDate>
  <CharactersWithSpaces>2088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2022-09-24T15:17:00Z</dcterms:created>
  <dc:creator>User</dc:creator>
  <cp:lastModifiedBy>KAVI SARKAR</cp:lastModifiedBy>
  <dcterms:modified xsi:type="dcterms:W3CDTF">2022-09-25T04:11:34Z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AFD00C967D974F639DB9B300E1293FCA</vt:lpwstr>
  </property>
</Properties>
</file>